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637E9" w14:textId="084FF7C4" w:rsidR="0071563B" w:rsidRPr="00C7407A" w:rsidRDefault="0071563B" w:rsidP="0071563B">
      <w:pPr>
        <w:spacing w:after="0"/>
        <w:jc w:val="right"/>
        <w:rPr>
          <w:rFonts w:ascii="Times New Roman" w:hAnsi="Times New Roman"/>
          <w:szCs w:val="24"/>
        </w:rPr>
      </w:pPr>
      <w:r w:rsidRPr="00C7407A">
        <w:rPr>
          <w:rFonts w:ascii="Times New Roman" w:hAnsi="Times New Roman"/>
          <w:szCs w:val="24"/>
        </w:rPr>
        <w:t xml:space="preserve">Ciencias </w:t>
      </w:r>
      <w:r w:rsidR="00E817D8">
        <w:rPr>
          <w:rFonts w:ascii="Times New Roman" w:hAnsi="Times New Roman"/>
          <w:szCs w:val="24"/>
        </w:rPr>
        <w:t>técnicas y aplicadas</w:t>
      </w:r>
      <w:r w:rsidR="00946CAA">
        <w:rPr>
          <w:rFonts w:ascii="Times New Roman" w:hAnsi="Times New Roman"/>
          <w:szCs w:val="24"/>
        </w:rPr>
        <w:t xml:space="preserve"> </w:t>
      </w:r>
    </w:p>
    <w:p w14:paraId="394B97FF" w14:textId="6CD3B728" w:rsidR="0071563B" w:rsidRPr="00832B72" w:rsidRDefault="0071563B" w:rsidP="0071563B">
      <w:pPr>
        <w:spacing w:after="0"/>
        <w:jc w:val="right"/>
        <w:rPr>
          <w:rFonts w:ascii="Times New Roman" w:hAnsi="Times New Roman"/>
          <w:szCs w:val="24"/>
        </w:rPr>
      </w:pPr>
      <w:r w:rsidRPr="00C7407A">
        <w:rPr>
          <w:rFonts w:ascii="Times New Roman" w:hAnsi="Times New Roman"/>
          <w:szCs w:val="24"/>
        </w:rPr>
        <w:t xml:space="preserve">Artículo de </w:t>
      </w:r>
      <w:r w:rsidR="00E817D8">
        <w:rPr>
          <w:rFonts w:ascii="Times New Roman" w:hAnsi="Times New Roman"/>
          <w:szCs w:val="24"/>
        </w:rPr>
        <w:t>revis</w:t>
      </w:r>
      <w:r w:rsidRPr="00C7407A">
        <w:rPr>
          <w:rFonts w:ascii="Times New Roman" w:hAnsi="Times New Roman"/>
          <w:szCs w:val="24"/>
        </w:rPr>
        <w:t>ión</w:t>
      </w:r>
    </w:p>
    <w:p w14:paraId="2412EDE0" w14:textId="77777777" w:rsidR="0071563B" w:rsidRPr="004F00F1" w:rsidRDefault="0071563B" w:rsidP="0071563B">
      <w:pPr>
        <w:spacing w:after="0"/>
        <w:jc w:val="right"/>
        <w:rPr>
          <w:rFonts w:ascii="Times New Roman" w:hAnsi="Times New Roman" w:cs="Times New Roman"/>
          <w:b/>
          <w:i/>
          <w:szCs w:val="24"/>
          <w:lang w:val="es-EC" w:eastAsia="es-EC"/>
        </w:rPr>
      </w:pPr>
    </w:p>
    <w:p w14:paraId="277C753C" w14:textId="7F1B6CAD" w:rsidR="00EC590B" w:rsidRDefault="00EC590B" w:rsidP="00EC590B">
      <w:pPr>
        <w:spacing w:after="0"/>
        <w:jc w:val="center"/>
        <w:rPr>
          <w:rFonts w:ascii="Times New Roman" w:hAnsi="Times New Roman"/>
          <w:b/>
          <w:bCs/>
          <w:i/>
          <w:iCs/>
          <w:color w:val="000000"/>
          <w:sz w:val="28"/>
          <w:szCs w:val="26"/>
        </w:rPr>
      </w:pPr>
      <w:r w:rsidRPr="00EC590B">
        <w:rPr>
          <w:rFonts w:ascii="Times New Roman" w:hAnsi="Times New Roman"/>
          <w:b/>
          <w:bCs/>
          <w:i/>
          <w:iCs/>
          <w:color w:val="000000"/>
          <w:sz w:val="28"/>
          <w:szCs w:val="26"/>
        </w:rPr>
        <w:t>Clasificación de fallas en rodamientos u</w:t>
      </w:r>
      <w:bookmarkStart w:id="0" w:name="_GoBack"/>
      <w:bookmarkEnd w:id="0"/>
      <w:r w:rsidRPr="00EC590B">
        <w:rPr>
          <w:rFonts w:ascii="Times New Roman" w:hAnsi="Times New Roman"/>
          <w:b/>
          <w:bCs/>
          <w:i/>
          <w:iCs/>
          <w:color w:val="000000"/>
          <w:sz w:val="28"/>
          <w:szCs w:val="26"/>
        </w:rPr>
        <w:t>tilizando aprendizaje de máquinas</w:t>
      </w:r>
    </w:p>
    <w:p w14:paraId="388C79C4" w14:textId="77777777" w:rsidR="00EC590B" w:rsidRPr="00EC590B" w:rsidRDefault="00EC590B" w:rsidP="00EC590B">
      <w:pPr>
        <w:spacing w:after="0"/>
        <w:jc w:val="center"/>
        <w:rPr>
          <w:rFonts w:ascii="Times New Roman" w:hAnsi="Times New Roman"/>
          <w:b/>
          <w:bCs/>
          <w:i/>
          <w:iCs/>
          <w:color w:val="000000"/>
          <w:sz w:val="28"/>
          <w:szCs w:val="26"/>
        </w:rPr>
      </w:pPr>
    </w:p>
    <w:p w14:paraId="11BD77E4" w14:textId="600079BF" w:rsidR="00FF2B28" w:rsidRPr="00FF2B28" w:rsidRDefault="00EC590B" w:rsidP="00EC590B">
      <w:pPr>
        <w:spacing w:after="0"/>
        <w:jc w:val="center"/>
        <w:rPr>
          <w:rFonts w:ascii="Times New Roman" w:hAnsi="Times New Roman"/>
          <w:b/>
          <w:bCs/>
          <w:i/>
          <w:iCs/>
          <w:color w:val="000000"/>
          <w:sz w:val="28"/>
          <w:szCs w:val="26"/>
        </w:rPr>
      </w:pPr>
      <w:proofErr w:type="spellStart"/>
      <w:r w:rsidRPr="00EC590B">
        <w:rPr>
          <w:rFonts w:ascii="Times New Roman" w:hAnsi="Times New Roman"/>
          <w:b/>
          <w:bCs/>
          <w:i/>
          <w:iCs/>
          <w:color w:val="000000"/>
          <w:sz w:val="28"/>
          <w:szCs w:val="26"/>
        </w:rPr>
        <w:t>Classification</w:t>
      </w:r>
      <w:proofErr w:type="spellEnd"/>
      <w:r w:rsidRPr="00EC590B">
        <w:rPr>
          <w:rFonts w:ascii="Times New Roman" w:hAnsi="Times New Roman"/>
          <w:b/>
          <w:bCs/>
          <w:i/>
          <w:iCs/>
          <w:color w:val="000000"/>
          <w:sz w:val="28"/>
          <w:szCs w:val="26"/>
        </w:rPr>
        <w:t xml:space="preserve"> of </w:t>
      </w:r>
      <w:proofErr w:type="spellStart"/>
      <w:r w:rsidRPr="00EC590B">
        <w:rPr>
          <w:rFonts w:ascii="Times New Roman" w:hAnsi="Times New Roman"/>
          <w:b/>
          <w:bCs/>
          <w:i/>
          <w:iCs/>
          <w:color w:val="000000"/>
          <w:sz w:val="28"/>
          <w:szCs w:val="26"/>
        </w:rPr>
        <w:t>failures</w:t>
      </w:r>
      <w:proofErr w:type="spellEnd"/>
      <w:r w:rsidRPr="00EC590B">
        <w:rPr>
          <w:rFonts w:ascii="Times New Roman" w:hAnsi="Times New Roman"/>
          <w:b/>
          <w:bCs/>
          <w:i/>
          <w:iCs/>
          <w:color w:val="000000"/>
          <w:sz w:val="28"/>
          <w:szCs w:val="26"/>
        </w:rPr>
        <w:t xml:space="preserve"> </w:t>
      </w:r>
      <w:proofErr w:type="spellStart"/>
      <w:r w:rsidRPr="00EC590B">
        <w:rPr>
          <w:rFonts w:ascii="Times New Roman" w:hAnsi="Times New Roman"/>
          <w:b/>
          <w:bCs/>
          <w:i/>
          <w:iCs/>
          <w:color w:val="000000"/>
          <w:sz w:val="28"/>
          <w:szCs w:val="26"/>
        </w:rPr>
        <w:t>bearings</w:t>
      </w:r>
      <w:proofErr w:type="spellEnd"/>
      <w:r w:rsidRPr="00EC590B">
        <w:rPr>
          <w:rFonts w:ascii="Times New Roman" w:hAnsi="Times New Roman"/>
          <w:b/>
          <w:bCs/>
          <w:i/>
          <w:iCs/>
          <w:color w:val="000000"/>
          <w:sz w:val="28"/>
          <w:szCs w:val="26"/>
        </w:rPr>
        <w:t xml:space="preserve"> </w:t>
      </w:r>
      <w:proofErr w:type="spellStart"/>
      <w:r w:rsidRPr="00EC590B">
        <w:rPr>
          <w:rFonts w:ascii="Times New Roman" w:hAnsi="Times New Roman"/>
          <w:b/>
          <w:bCs/>
          <w:i/>
          <w:iCs/>
          <w:color w:val="000000"/>
          <w:sz w:val="28"/>
          <w:szCs w:val="26"/>
        </w:rPr>
        <w:t>using</w:t>
      </w:r>
      <w:proofErr w:type="spellEnd"/>
      <w:r w:rsidRPr="00EC590B">
        <w:rPr>
          <w:rFonts w:ascii="Times New Roman" w:hAnsi="Times New Roman"/>
          <w:b/>
          <w:bCs/>
          <w:i/>
          <w:iCs/>
          <w:color w:val="000000"/>
          <w:sz w:val="28"/>
          <w:szCs w:val="26"/>
        </w:rPr>
        <w:t xml:space="preserve"> machine </w:t>
      </w:r>
      <w:proofErr w:type="spellStart"/>
      <w:r w:rsidRPr="00EC590B">
        <w:rPr>
          <w:rFonts w:ascii="Times New Roman" w:hAnsi="Times New Roman"/>
          <w:b/>
          <w:bCs/>
          <w:i/>
          <w:iCs/>
          <w:color w:val="000000"/>
          <w:sz w:val="28"/>
          <w:szCs w:val="26"/>
        </w:rPr>
        <w:t>learning</w:t>
      </w:r>
      <w:proofErr w:type="spellEnd"/>
    </w:p>
    <w:p w14:paraId="2CAD1C14" w14:textId="77777777" w:rsidR="00FF2B28" w:rsidRPr="00FF2B28" w:rsidRDefault="00FF2B28" w:rsidP="00FF2B28">
      <w:pPr>
        <w:spacing w:after="0"/>
        <w:jc w:val="center"/>
        <w:rPr>
          <w:rFonts w:ascii="Times New Roman" w:hAnsi="Times New Roman"/>
          <w:b/>
          <w:bCs/>
          <w:i/>
          <w:iCs/>
          <w:color w:val="000000"/>
          <w:szCs w:val="26"/>
        </w:rPr>
      </w:pPr>
    </w:p>
    <w:p w14:paraId="3B81E9F5" w14:textId="60F126F1" w:rsidR="0071563B" w:rsidRDefault="00EC590B" w:rsidP="00FF2B28">
      <w:pPr>
        <w:spacing w:after="0"/>
        <w:jc w:val="center"/>
        <w:rPr>
          <w:rFonts w:ascii="Times New Roman" w:hAnsi="Times New Roman"/>
          <w:b/>
          <w:bCs/>
          <w:i/>
          <w:iCs/>
          <w:color w:val="000000"/>
          <w:sz w:val="28"/>
          <w:szCs w:val="26"/>
        </w:rPr>
      </w:pPr>
      <w:r w:rsidRPr="00EC590B">
        <w:rPr>
          <w:rFonts w:ascii="Times New Roman" w:hAnsi="Times New Roman"/>
          <w:b/>
          <w:bCs/>
          <w:i/>
          <w:iCs/>
          <w:color w:val="000000"/>
          <w:sz w:val="28"/>
          <w:szCs w:val="26"/>
        </w:rPr>
        <w:t>Clasificación de fallas en rodamientos utilizando aprendizaje de máquinas</w:t>
      </w:r>
    </w:p>
    <w:p w14:paraId="2FBEDD69" w14:textId="77777777" w:rsidR="00FF2B28" w:rsidRDefault="00FF2B28" w:rsidP="00FF2B28">
      <w:pPr>
        <w:spacing w:after="0"/>
        <w:jc w:val="center"/>
        <w:rPr>
          <w:rFonts w:ascii="Times New Roman" w:hAnsi="Times New Roman"/>
          <w:bCs/>
          <w:iCs/>
          <w:color w:val="000000"/>
          <w:sz w:val="24"/>
          <w:szCs w:val="24"/>
        </w:rPr>
      </w:pPr>
    </w:p>
    <w:p w14:paraId="64D27159" w14:textId="7BE9C5E4" w:rsidR="00FF2B28" w:rsidRPr="00720B24" w:rsidRDefault="00EC590B" w:rsidP="00FF2B28">
      <w:pPr>
        <w:spacing w:after="0"/>
        <w:jc w:val="center"/>
        <w:rPr>
          <w:rFonts w:ascii="Times New Roman" w:hAnsi="Times New Roman"/>
          <w:bCs/>
          <w:iCs/>
          <w:color w:val="000000"/>
          <w:sz w:val="24"/>
          <w:szCs w:val="24"/>
          <w:vertAlign w:val="superscript"/>
        </w:rPr>
      </w:pPr>
      <w:proofErr w:type="spellStart"/>
      <w:r w:rsidRPr="00EC590B">
        <w:rPr>
          <w:rFonts w:ascii="Times New Roman" w:hAnsi="Times New Roman"/>
          <w:bCs/>
          <w:iCs/>
          <w:color w:val="000000"/>
          <w:sz w:val="24"/>
          <w:szCs w:val="24"/>
        </w:rPr>
        <w:t>Felix</w:t>
      </w:r>
      <w:proofErr w:type="spellEnd"/>
      <w:r w:rsidRPr="00EC590B">
        <w:rPr>
          <w:rFonts w:ascii="Times New Roman" w:hAnsi="Times New Roman"/>
          <w:bCs/>
          <w:iCs/>
          <w:color w:val="000000"/>
          <w:sz w:val="24"/>
          <w:szCs w:val="24"/>
        </w:rPr>
        <w:t xml:space="preserve"> </w:t>
      </w:r>
      <w:proofErr w:type="spellStart"/>
      <w:r w:rsidRPr="00EC590B">
        <w:rPr>
          <w:rFonts w:ascii="Times New Roman" w:hAnsi="Times New Roman"/>
          <w:bCs/>
          <w:iCs/>
          <w:color w:val="000000"/>
          <w:sz w:val="24"/>
          <w:szCs w:val="24"/>
        </w:rPr>
        <w:t>Garcia</w:t>
      </w:r>
      <w:proofErr w:type="spellEnd"/>
      <w:r w:rsidRPr="00EC590B">
        <w:rPr>
          <w:rFonts w:ascii="Times New Roman" w:hAnsi="Times New Roman"/>
          <w:bCs/>
          <w:iCs/>
          <w:color w:val="000000"/>
          <w:sz w:val="24"/>
          <w:szCs w:val="24"/>
        </w:rPr>
        <w:t xml:space="preserve">-Mora </w:t>
      </w:r>
      <w:r w:rsidR="00FF2B28" w:rsidRPr="00720B24">
        <w:rPr>
          <w:rFonts w:ascii="Times New Roman" w:hAnsi="Times New Roman"/>
          <w:bCs/>
          <w:iCs/>
          <w:color w:val="000000"/>
          <w:sz w:val="24"/>
          <w:szCs w:val="24"/>
          <w:vertAlign w:val="superscript"/>
        </w:rPr>
        <w:t>I</w:t>
      </w:r>
    </w:p>
    <w:p w14:paraId="6D04E9BA" w14:textId="77777777" w:rsidR="00EC590B" w:rsidRPr="00EC590B" w:rsidRDefault="00EC590B" w:rsidP="00EC590B">
      <w:pPr>
        <w:spacing w:after="0" w:line="240" w:lineRule="auto"/>
        <w:jc w:val="center"/>
        <w:rPr>
          <w:rStyle w:val="Hipervnculo"/>
          <w:rFonts w:ascii="Times New Roman" w:hAnsi="Times New Roman"/>
          <w:sz w:val="24"/>
          <w:szCs w:val="24"/>
          <w:u w:val="none"/>
        </w:rPr>
      </w:pPr>
      <w:r w:rsidRPr="00EC590B">
        <w:rPr>
          <w:rStyle w:val="Hipervnculo"/>
          <w:rFonts w:ascii="Times New Roman" w:hAnsi="Times New Roman"/>
          <w:sz w:val="24"/>
          <w:szCs w:val="24"/>
          <w:u w:val="none"/>
        </w:rPr>
        <w:t>felix.garcia@espoch.edu.ec</w:t>
      </w:r>
    </w:p>
    <w:p w14:paraId="2D6FBD60" w14:textId="70877FC0" w:rsidR="00FF2B28" w:rsidRPr="00720B24" w:rsidRDefault="00EC590B" w:rsidP="00EC590B">
      <w:pPr>
        <w:spacing w:after="0" w:line="240" w:lineRule="auto"/>
        <w:jc w:val="center"/>
        <w:rPr>
          <w:sz w:val="24"/>
          <w:szCs w:val="24"/>
        </w:rPr>
      </w:pPr>
      <w:r w:rsidRPr="00EC590B">
        <w:rPr>
          <w:rStyle w:val="Hipervnculo"/>
          <w:rFonts w:ascii="Times New Roman" w:hAnsi="Times New Roman"/>
          <w:sz w:val="24"/>
          <w:szCs w:val="24"/>
          <w:u w:val="none"/>
        </w:rPr>
        <w:t>https://orcid.org/0000-0001-5814-3694</w:t>
      </w:r>
      <w:r w:rsidR="00FF2B28" w:rsidRPr="002B1DB6">
        <w:rPr>
          <w:rStyle w:val="Hipervnculo"/>
          <w:rFonts w:ascii="Times New Roman" w:hAnsi="Times New Roman"/>
          <w:sz w:val="24"/>
          <w:szCs w:val="24"/>
          <w:u w:val="none"/>
        </w:rPr>
        <w:t xml:space="preserve">  </w:t>
      </w:r>
    </w:p>
    <w:p w14:paraId="32C0D455" w14:textId="77777777" w:rsidR="00FF2B28" w:rsidRPr="00815A98" w:rsidRDefault="00FF2B28" w:rsidP="00FF2B28">
      <w:pPr>
        <w:spacing w:after="0"/>
        <w:jc w:val="center"/>
        <w:rPr>
          <w:rFonts w:ascii="Times New Roman" w:hAnsi="Times New Roman"/>
          <w:b/>
          <w:sz w:val="20"/>
          <w:szCs w:val="24"/>
          <w:lang w:eastAsia="zh-CN"/>
        </w:rPr>
      </w:pPr>
    </w:p>
    <w:p w14:paraId="2A9E8D28" w14:textId="6DEFDFA4" w:rsidR="00FF2B28" w:rsidRPr="00720B24" w:rsidRDefault="00EC590B" w:rsidP="00FF2B28">
      <w:pPr>
        <w:spacing w:after="0"/>
        <w:jc w:val="center"/>
        <w:rPr>
          <w:rFonts w:ascii="Times New Roman" w:hAnsi="Times New Roman"/>
          <w:bCs/>
          <w:iCs/>
          <w:color w:val="000000"/>
          <w:sz w:val="24"/>
          <w:szCs w:val="24"/>
          <w:vertAlign w:val="superscript"/>
        </w:rPr>
      </w:pPr>
      <w:r w:rsidRPr="00EC590B">
        <w:rPr>
          <w:rFonts w:ascii="Times New Roman" w:hAnsi="Times New Roman"/>
          <w:bCs/>
          <w:iCs/>
          <w:color w:val="000000"/>
          <w:sz w:val="24"/>
          <w:szCs w:val="24"/>
        </w:rPr>
        <w:t xml:space="preserve">Eduardo </w:t>
      </w:r>
      <w:proofErr w:type="spellStart"/>
      <w:r w:rsidRPr="00EC590B">
        <w:rPr>
          <w:rFonts w:ascii="Times New Roman" w:hAnsi="Times New Roman"/>
          <w:bCs/>
          <w:iCs/>
          <w:color w:val="000000"/>
          <w:sz w:val="24"/>
          <w:szCs w:val="24"/>
        </w:rPr>
        <w:t>Hernandez-Davila</w:t>
      </w:r>
      <w:proofErr w:type="spellEnd"/>
      <w:r>
        <w:rPr>
          <w:rFonts w:ascii="Times New Roman" w:hAnsi="Times New Roman"/>
          <w:bCs/>
          <w:iCs/>
          <w:color w:val="000000"/>
          <w:sz w:val="24"/>
          <w:szCs w:val="24"/>
        </w:rPr>
        <w:t xml:space="preserve"> </w:t>
      </w:r>
      <w:r w:rsidR="00FF2B28" w:rsidRPr="00720B24">
        <w:rPr>
          <w:rFonts w:ascii="Times New Roman" w:hAnsi="Times New Roman"/>
          <w:bCs/>
          <w:iCs/>
          <w:color w:val="000000"/>
          <w:sz w:val="24"/>
          <w:szCs w:val="24"/>
          <w:vertAlign w:val="superscript"/>
        </w:rPr>
        <w:t>I</w:t>
      </w:r>
      <w:r w:rsidR="00FF2B28">
        <w:rPr>
          <w:rFonts w:ascii="Times New Roman" w:hAnsi="Times New Roman"/>
          <w:bCs/>
          <w:iCs/>
          <w:color w:val="000000"/>
          <w:sz w:val="24"/>
          <w:szCs w:val="24"/>
          <w:vertAlign w:val="superscript"/>
        </w:rPr>
        <w:t>I</w:t>
      </w:r>
    </w:p>
    <w:p w14:paraId="62CB1C1A" w14:textId="77777777" w:rsidR="00EC590B" w:rsidRPr="00EC590B" w:rsidRDefault="00EC590B" w:rsidP="00EC590B">
      <w:pPr>
        <w:spacing w:after="0" w:line="240" w:lineRule="auto"/>
        <w:jc w:val="center"/>
        <w:rPr>
          <w:rStyle w:val="Hipervnculo"/>
          <w:rFonts w:ascii="Times New Roman" w:hAnsi="Times New Roman"/>
          <w:sz w:val="24"/>
          <w:szCs w:val="24"/>
          <w:u w:val="none"/>
        </w:rPr>
      </w:pPr>
      <w:r w:rsidRPr="00EC590B">
        <w:rPr>
          <w:rStyle w:val="Hipervnculo"/>
          <w:rFonts w:ascii="Times New Roman" w:hAnsi="Times New Roman"/>
          <w:sz w:val="24"/>
          <w:szCs w:val="24"/>
          <w:u w:val="none"/>
        </w:rPr>
        <w:t>ehernandez@espoch.edu.ec</w:t>
      </w:r>
    </w:p>
    <w:p w14:paraId="74150121" w14:textId="25020AAE" w:rsidR="00FF2B28" w:rsidRPr="002B1DB6" w:rsidRDefault="00EC590B" w:rsidP="00EC590B">
      <w:pPr>
        <w:spacing w:after="0" w:line="240" w:lineRule="auto"/>
        <w:jc w:val="center"/>
        <w:rPr>
          <w:rStyle w:val="Hipervnculo"/>
          <w:rFonts w:ascii="Times New Roman" w:hAnsi="Times New Roman"/>
          <w:sz w:val="24"/>
          <w:szCs w:val="24"/>
          <w:u w:val="none"/>
        </w:rPr>
      </w:pPr>
      <w:r w:rsidRPr="00EC590B">
        <w:rPr>
          <w:rStyle w:val="Hipervnculo"/>
          <w:rFonts w:ascii="Times New Roman" w:hAnsi="Times New Roman"/>
          <w:sz w:val="24"/>
          <w:szCs w:val="24"/>
          <w:u w:val="none"/>
        </w:rPr>
        <w:t>https://orcid.org/0000-0003-4899-2371</w:t>
      </w:r>
    </w:p>
    <w:p w14:paraId="4B75AB13" w14:textId="77777777" w:rsidR="00FF2B28" w:rsidRDefault="00FF2B28" w:rsidP="00FF2B28">
      <w:pPr>
        <w:spacing w:after="0"/>
        <w:jc w:val="center"/>
        <w:rPr>
          <w:rFonts w:ascii="Times New Roman" w:hAnsi="Times New Roman"/>
          <w:b/>
          <w:szCs w:val="24"/>
          <w:lang w:eastAsia="zh-CN"/>
        </w:rPr>
      </w:pPr>
    </w:p>
    <w:p w14:paraId="36042522" w14:textId="4BB95DD4" w:rsidR="00FF2B28" w:rsidRPr="00720B24" w:rsidRDefault="00EC590B" w:rsidP="00FF2B28">
      <w:pPr>
        <w:spacing w:after="0"/>
        <w:jc w:val="center"/>
        <w:rPr>
          <w:rFonts w:ascii="Times New Roman" w:hAnsi="Times New Roman"/>
          <w:bCs/>
          <w:iCs/>
          <w:color w:val="000000"/>
          <w:sz w:val="24"/>
          <w:szCs w:val="24"/>
          <w:vertAlign w:val="superscript"/>
        </w:rPr>
      </w:pPr>
      <w:r w:rsidRPr="00EC590B">
        <w:rPr>
          <w:rFonts w:ascii="Times New Roman" w:hAnsi="Times New Roman"/>
          <w:bCs/>
          <w:iCs/>
          <w:color w:val="000000"/>
          <w:sz w:val="24"/>
          <w:szCs w:val="24"/>
        </w:rPr>
        <w:t>Julio Cajamarca-Villa</w:t>
      </w:r>
      <w:r>
        <w:rPr>
          <w:rFonts w:ascii="Times New Roman" w:hAnsi="Times New Roman"/>
          <w:bCs/>
          <w:iCs/>
          <w:color w:val="000000"/>
          <w:sz w:val="24"/>
          <w:szCs w:val="24"/>
        </w:rPr>
        <w:t xml:space="preserve"> </w:t>
      </w:r>
      <w:r w:rsidR="00FF2B28" w:rsidRPr="00720B24">
        <w:rPr>
          <w:rFonts w:ascii="Times New Roman" w:hAnsi="Times New Roman"/>
          <w:bCs/>
          <w:iCs/>
          <w:color w:val="000000"/>
          <w:sz w:val="24"/>
          <w:szCs w:val="24"/>
          <w:vertAlign w:val="superscript"/>
        </w:rPr>
        <w:t>I</w:t>
      </w:r>
      <w:r w:rsidR="00FF2B28">
        <w:rPr>
          <w:rFonts w:ascii="Times New Roman" w:hAnsi="Times New Roman"/>
          <w:bCs/>
          <w:iCs/>
          <w:color w:val="000000"/>
          <w:sz w:val="24"/>
          <w:szCs w:val="24"/>
          <w:vertAlign w:val="superscript"/>
        </w:rPr>
        <w:t>II</w:t>
      </w:r>
    </w:p>
    <w:p w14:paraId="6155C72C" w14:textId="77777777" w:rsidR="00EC590B" w:rsidRPr="00EC590B" w:rsidRDefault="00EC590B" w:rsidP="00EC590B">
      <w:pPr>
        <w:spacing w:after="0" w:line="240" w:lineRule="auto"/>
        <w:jc w:val="center"/>
        <w:rPr>
          <w:rStyle w:val="Hipervnculo"/>
          <w:rFonts w:ascii="Times New Roman" w:hAnsi="Times New Roman"/>
          <w:sz w:val="24"/>
          <w:szCs w:val="24"/>
          <w:u w:val="none"/>
        </w:rPr>
      </w:pPr>
      <w:r w:rsidRPr="00EC590B">
        <w:rPr>
          <w:rStyle w:val="Hipervnculo"/>
          <w:rFonts w:ascii="Times New Roman" w:hAnsi="Times New Roman"/>
          <w:sz w:val="24"/>
          <w:szCs w:val="24"/>
          <w:u w:val="none"/>
        </w:rPr>
        <w:t>julio.cajamarca@espoch.edu.ec</w:t>
      </w:r>
    </w:p>
    <w:p w14:paraId="2B905D93" w14:textId="32C6DA7F" w:rsidR="00FF2B28" w:rsidRPr="002B1DB6" w:rsidRDefault="00EC590B" w:rsidP="00EC590B">
      <w:pPr>
        <w:spacing w:after="0" w:line="240" w:lineRule="auto"/>
        <w:jc w:val="center"/>
        <w:rPr>
          <w:rStyle w:val="Hipervnculo"/>
          <w:rFonts w:ascii="Times New Roman" w:hAnsi="Times New Roman"/>
          <w:sz w:val="24"/>
          <w:szCs w:val="24"/>
          <w:u w:val="none"/>
        </w:rPr>
      </w:pPr>
      <w:r w:rsidRPr="00EC590B">
        <w:rPr>
          <w:rStyle w:val="Hipervnculo"/>
          <w:rFonts w:ascii="Times New Roman" w:hAnsi="Times New Roman"/>
          <w:sz w:val="24"/>
          <w:szCs w:val="24"/>
          <w:u w:val="none"/>
        </w:rPr>
        <w:t>https://orcid.org/0000-0002-6568-6037</w:t>
      </w:r>
    </w:p>
    <w:p w14:paraId="6DA70FCA" w14:textId="77777777" w:rsidR="00FF2B28" w:rsidRPr="00FF2B28" w:rsidRDefault="00FF2B28" w:rsidP="00FF2B28">
      <w:pPr>
        <w:spacing w:after="0"/>
        <w:jc w:val="center"/>
        <w:rPr>
          <w:rFonts w:ascii="Times New Roman" w:hAnsi="Times New Roman"/>
          <w:b/>
          <w:sz w:val="14"/>
          <w:szCs w:val="24"/>
          <w:lang w:eastAsia="zh-CN"/>
        </w:rPr>
      </w:pPr>
    </w:p>
    <w:p w14:paraId="43EBB667" w14:textId="6A03EA1C" w:rsidR="0071563B" w:rsidRPr="00691372" w:rsidRDefault="0071563B" w:rsidP="0071563B">
      <w:pPr>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EC590B" w:rsidRPr="00EC590B">
        <w:rPr>
          <w:rStyle w:val="Hipervnculo"/>
          <w:rFonts w:ascii="Times New Roman" w:hAnsi="Times New Roman"/>
          <w:szCs w:val="24"/>
          <w:u w:val="none"/>
        </w:rPr>
        <w:t>felix.garcia@espoch.edu.ec</w:t>
      </w:r>
    </w:p>
    <w:p w14:paraId="44C16BD4" w14:textId="77AC0786" w:rsidR="0071563B" w:rsidRPr="00373FE9" w:rsidRDefault="0071563B" w:rsidP="0071563B">
      <w:pPr>
        <w:spacing w:after="0" w:line="240" w:lineRule="auto"/>
        <w:jc w:val="center"/>
        <w:rPr>
          <w:rFonts w:ascii="Times New Roman" w:hAnsi="Times New Roman" w:cs="Times New Roman"/>
          <w:sz w:val="8"/>
          <w:szCs w:val="26"/>
          <w:lang w:val="es-EC"/>
        </w:rPr>
      </w:pPr>
    </w:p>
    <w:p w14:paraId="35EF9507" w14:textId="76C09131" w:rsidR="0071563B" w:rsidRDefault="0071563B" w:rsidP="0071563B">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6A7407">
        <w:rPr>
          <w:rFonts w:ascii="Times New Roman" w:hAnsi="Times New Roman"/>
          <w:sz w:val="20"/>
          <w:szCs w:val="20"/>
          <w:lang w:eastAsia="es-EC"/>
        </w:rPr>
        <w:t>08</w:t>
      </w:r>
      <w:r>
        <w:rPr>
          <w:rFonts w:ascii="Times New Roman" w:hAnsi="Times New Roman"/>
          <w:sz w:val="20"/>
          <w:szCs w:val="20"/>
          <w:lang w:eastAsia="es-EC"/>
        </w:rPr>
        <w:t xml:space="preserve"> de </w:t>
      </w:r>
      <w:r w:rsidR="006A7407">
        <w:rPr>
          <w:rFonts w:ascii="Times New Roman" w:hAnsi="Times New Roman"/>
          <w:sz w:val="20"/>
          <w:szCs w:val="20"/>
          <w:lang w:eastAsia="es-EC"/>
        </w:rPr>
        <w:t>junio</w:t>
      </w:r>
      <w:r>
        <w:rPr>
          <w:rFonts w:ascii="Times New Roman" w:hAnsi="Times New Roman"/>
          <w:sz w:val="20"/>
          <w:szCs w:val="20"/>
          <w:lang w:eastAsia="es-EC"/>
        </w:rPr>
        <w:t xml:space="preserve"> d</w:t>
      </w:r>
      <w:r w:rsidRPr="005A50F0">
        <w:rPr>
          <w:rFonts w:ascii="Times New Roman" w:hAnsi="Times New Roman"/>
          <w:sz w:val="20"/>
          <w:szCs w:val="20"/>
          <w:lang w:eastAsia="es-EC"/>
        </w:rPr>
        <w:t>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6A7407">
        <w:rPr>
          <w:rFonts w:ascii="Times New Roman" w:hAnsi="Times New Roman"/>
          <w:sz w:val="20"/>
          <w:szCs w:val="20"/>
          <w:lang w:eastAsia="es-EC"/>
        </w:rPr>
        <w:t xml:space="preserve"> 08 de jul</w:t>
      </w:r>
      <w:r>
        <w:rPr>
          <w:rFonts w:ascii="Times New Roman" w:hAnsi="Times New Roman"/>
          <w:sz w:val="20"/>
          <w:szCs w:val="20"/>
          <w:lang w:eastAsia="es-EC"/>
        </w:rPr>
        <w:t xml:space="preserve">io de 2021 </w:t>
      </w:r>
      <w:r w:rsidRPr="00E323DB">
        <w:rPr>
          <w:rFonts w:ascii="Times New Roman" w:hAnsi="Times New Roman"/>
          <w:b/>
          <w:sz w:val="20"/>
          <w:szCs w:val="20"/>
          <w:lang w:eastAsia="es-EC"/>
        </w:rPr>
        <w:t>* Publicado:</w:t>
      </w:r>
      <w:r w:rsidR="006A7407">
        <w:rPr>
          <w:rFonts w:ascii="Times New Roman" w:hAnsi="Times New Roman"/>
          <w:sz w:val="20"/>
          <w:szCs w:val="20"/>
          <w:lang w:eastAsia="es-EC"/>
        </w:rPr>
        <w:t xml:space="preserve"> </w:t>
      </w:r>
      <w:r>
        <w:rPr>
          <w:rFonts w:ascii="Times New Roman" w:hAnsi="Times New Roman"/>
          <w:sz w:val="20"/>
          <w:szCs w:val="20"/>
          <w:lang w:eastAsia="es-EC"/>
        </w:rPr>
        <w:t>0</w:t>
      </w:r>
      <w:r w:rsidR="006A7407">
        <w:rPr>
          <w:rFonts w:ascii="Times New Roman" w:hAnsi="Times New Roman"/>
          <w:sz w:val="20"/>
          <w:szCs w:val="20"/>
          <w:lang w:eastAsia="es-EC"/>
        </w:rPr>
        <w:t>5</w:t>
      </w:r>
      <w:r>
        <w:rPr>
          <w:rFonts w:ascii="Times New Roman" w:hAnsi="Times New Roman"/>
          <w:sz w:val="20"/>
          <w:szCs w:val="20"/>
          <w:lang w:eastAsia="es-EC"/>
        </w:rPr>
        <w:t xml:space="preserve"> de </w:t>
      </w:r>
      <w:r w:rsidR="00A937ED">
        <w:rPr>
          <w:rFonts w:ascii="Times New Roman" w:hAnsi="Times New Roman"/>
          <w:sz w:val="20"/>
          <w:szCs w:val="20"/>
          <w:lang w:eastAsia="es-EC"/>
        </w:rPr>
        <w:t>agosto</w:t>
      </w:r>
      <w:r>
        <w:rPr>
          <w:rFonts w:ascii="Times New Roman" w:hAnsi="Times New Roman"/>
          <w:sz w:val="20"/>
          <w:szCs w:val="20"/>
          <w:lang w:eastAsia="es-EC"/>
        </w:rPr>
        <w:t xml:space="preserve"> de 2021</w:t>
      </w:r>
    </w:p>
    <w:p w14:paraId="4334EC42" w14:textId="77777777" w:rsidR="0071563B" w:rsidRPr="00373FE9" w:rsidRDefault="0071563B" w:rsidP="0071563B">
      <w:pPr>
        <w:spacing w:after="0"/>
        <w:jc w:val="center"/>
        <w:rPr>
          <w:rFonts w:ascii="Times New Roman" w:hAnsi="Times New Roman" w:cs="Times New Roman"/>
          <w:sz w:val="2"/>
          <w:szCs w:val="21"/>
          <w:lang w:val="es-EC"/>
        </w:rPr>
      </w:pPr>
    </w:p>
    <w:p w14:paraId="60587B16" w14:textId="77777777" w:rsidR="0071563B" w:rsidRPr="00075503" w:rsidRDefault="0071563B" w:rsidP="0071563B">
      <w:pPr>
        <w:spacing w:after="0" w:line="480" w:lineRule="auto"/>
        <w:jc w:val="center"/>
        <w:rPr>
          <w:rFonts w:ascii="Times New Roman" w:hAnsi="Times New Roman" w:cs="Times New Roman"/>
          <w:sz w:val="2"/>
          <w:szCs w:val="21"/>
          <w:lang w:val="es-EC"/>
        </w:rPr>
      </w:pPr>
    </w:p>
    <w:p w14:paraId="37D09E23" w14:textId="6E694CE9" w:rsidR="00EC590B" w:rsidRPr="00EC590B" w:rsidRDefault="00EC590B" w:rsidP="00EC590B">
      <w:pPr>
        <w:pStyle w:val="Prrafodelista"/>
        <w:numPr>
          <w:ilvl w:val="0"/>
          <w:numId w:val="3"/>
        </w:numPr>
        <w:spacing w:after="0" w:line="360" w:lineRule="auto"/>
        <w:jc w:val="both"/>
        <w:rPr>
          <w:rFonts w:ascii="Times New Roman" w:hAnsi="Times New Roman"/>
          <w:color w:val="000000"/>
          <w:sz w:val="24"/>
          <w:szCs w:val="23"/>
          <w:lang w:eastAsia="es-EC"/>
        </w:rPr>
      </w:pPr>
      <w:r w:rsidRPr="00EC590B">
        <w:rPr>
          <w:rFonts w:ascii="Times New Roman" w:hAnsi="Times New Roman"/>
          <w:color w:val="000000"/>
          <w:sz w:val="24"/>
          <w:szCs w:val="23"/>
          <w:lang w:eastAsia="es-EC"/>
        </w:rPr>
        <w:t xml:space="preserve">Maestro en </w:t>
      </w:r>
      <w:r w:rsidR="00E40B86" w:rsidRPr="00EC590B">
        <w:rPr>
          <w:rFonts w:ascii="Times New Roman" w:hAnsi="Times New Roman"/>
          <w:color w:val="000000"/>
          <w:sz w:val="24"/>
          <w:szCs w:val="23"/>
          <w:lang w:eastAsia="es-EC"/>
        </w:rPr>
        <w:t>Ingeniería</w:t>
      </w:r>
      <w:r w:rsidRPr="00EC590B">
        <w:rPr>
          <w:rFonts w:ascii="Times New Roman" w:hAnsi="Times New Roman"/>
          <w:color w:val="000000"/>
          <w:sz w:val="24"/>
          <w:szCs w:val="23"/>
          <w:lang w:eastAsia="es-EC"/>
        </w:rPr>
        <w:t xml:space="preserve"> con </w:t>
      </w:r>
      <w:r w:rsidR="00E40B86" w:rsidRPr="00EC590B">
        <w:rPr>
          <w:rFonts w:ascii="Times New Roman" w:hAnsi="Times New Roman"/>
          <w:color w:val="000000"/>
          <w:sz w:val="24"/>
          <w:szCs w:val="23"/>
          <w:lang w:eastAsia="es-EC"/>
        </w:rPr>
        <w:t>Mención</w:t>
      </w:r>
      <w:r w:rsidRPr="00EC590B">
        <w:rPr>
          <w:rFonts w:ascii="Times New Roman" w:hAnsi="Times New Roman"/>
          <w:color w:val="000000"/>
          <w:sz w:val="24"/>
          <w:szCs w:val="23"/>
          <w:lang w:eastAsia="es-EC"/>
        </w:rPr>
        <w:t xml:space="preserve"> en Gerencia e </w:t>
      </w:r>
      <w:r w:rsidR="00E40B86" w:rsidRPr="00EC590B">
        <w:rPr>
          <w:rFonts w:ascii="Times New Roman" w:hAnsi="Times New Roman"/>
          <w:color w:val="000000"/>
          <w:sz w:val="24"/>
          <w:szCs w:val="23"/>
          <w:lang w:eastAsia="es-EC"/>
        </w:rPr>
        <w:t>Ingeniería</w:t>
      </w:r>
      <w:r w:rsidRPr="00EC590B">
        <w:rPr>
          <w:rFonts w:ascii="Times New Roman" w:hAnsi="Times New Roman"/>
          <w:color w:val="000000"/>
          <w:sz w:val="24"/>
          <w:szCs w:val="23"/>
          <w:lang w:eastAsia="es-EC"/>
        </w:rPr>
        <w:t xml:space="preserve"> de Mantenimiento, Ingeniero de Mantenimiento, Escuela Superior Politécnica de Chimborazo, Facultad de Mecánica, Grupo de Investigación Ciencia del Mantenimiento CIMANT, Riobamba, Ecuador.</w:t>
      </w:r>
    </w:p>
    <w:p w14:paraId="594F8778" w14:textId="3AF9DF41" w:rsidR="00EC590B" w:rsidRPr="00EC590B" w:rsidRDefault="00EC590B" w:rsidP="00EC590B">
      <w:pPr>
        <w:pStyle w:val="Prrafodelista"/>
        <w:numPr>
          <w:ilvl w:val="0"/>
          <w:numId w:val="3"/>
        </w:numPr>
        <w:spacing w:after="0" w:line="360" w:lineRule="auto"/>
        <w:jc w:val="both"/>
        <w:rPr>
          <w:rFonts w:ascii="Times New Roman" w:hAnsi="Times New Roman"/>
          <w:color w:val="000000"/>
          <w:sz w:val="24"/>
          <w:szCs w:val="23"/>
          <w:lang w:eastAsia="es-EC"/>
        </w:rPr>
      </w:pPr>
      <w:r w:rsidRPr="00EC590B">
        <w:rPr>
          <w:rFonts w:ascii="Times New Roman" w:hAnsi="Times New Roman"/>
          <w:color w:val="000000"/>
          <w:sz w:val="24"/>
          <w:szCs w:val="23"/>
          <w:lang w:eastAsia="es-EC"/>
        </w:rPr>
        <w:t xml:space="preserve">Magister en Gestión del Mantenimiento Industrial, Ingeniero de </w:t>
      </w:r>
      <w:r w:rsidR="00E40B86" w:rsidRPr="00EC590B">
        <w:rPr>
          <w:rFonts w:ascii="Times New Roman" w:hAnsi="Times New Roman"/>
          <w:color w:val="000000"/>
          <w:sz w:val="24"/>
          <w:szCs w:val="23"/>
          <w:lang w:eastAsia="es-EC"/>
        </w:rPr>
        <w:t>Mantenimiento</w:t>
      </w:r>
      <w:r w:rsidRPr="00EC590B">
        <w:rPr>
          <w:rFonts w:ascii="Times New Roman" w:hAnsi="Times New Roman"/>
          <w:color w:val="000000"/>
          <w:sz w:val="24"/>
          <w:szCs w:val="23"/>
          <w:lang w:eastAsia="es-EC"/>
        </w:rPr>
        <w:t>, Escuela Superior Politécnica de Chimborazo, Facultad de Mecánica, Grupo de Investigación Ciencia del Mantenimiento CIMANT, Riobamba, Ecuador.</w:t>
      </w:r>
    </w:p>
    <w:p w14:paraId="0CE1269A" w14:textId="5B0CEFDE" w:rsidR="0071563B" w:rsidRPr="00C7407A" w:rsidRDefault="00EC590B" w:rsidP="00EC590B">
      <w:pPr>
        <w:pStyle w:val="Prrafodelista"/>
        <w:numPr>
          <w:ilvl w:val="0"/>
          <w:numId w:val="3"/>
        </w:numPr>
        <w:spacing w:after="0" w:line="360" w:lineRule="auto"/>
        <w:jc w:val="both"/>
        <w:rPr>
          <w:rFonts w:ascii="Times New Roman" w:hAnsi="Times New Roman"/>
          <w:color w:val="000000"/>
          <w:sz w:val="24"/>
          <w:szCs w:val="23"/>
          <w:lang w:eastAsia="es-EC"/>
        </w:rPr>
      </w:pPr>
      <w:r w:rsidRPr="00EC590B">
        <w:rPr>
          <w:rFonts w:ascii="Times New Roman" w:hAnsi="Times New Roman"/>
          <w:color w:val="000000"/>
          <w:sz w:val="24"/>
          <w:szCs w:val="23"/>
          <w:lang w:eastAsia="es-EC"/>
        </w:rPr>
        <w:t>Master Universitario en Ingeniería Electromecánica, Ingeniero Electrónico, Escuela Superior Politécnica de Chimborazo, Facultad de Mecánica, Grupo de Investigación Ciencia del Mantenimiento CIMANT, Riobamba, Ecuador</w:t>
      </w:r>
      <w:r w:rsidR="0071563B">
        <w:rPr>
          <w:rFonts w:ascii="Times New Roman" w:hAnsi="Times New Roman"/>
          <w:color w:val="000000"/>
          <w:sz w:val="24"/>
          <w:szCs w:val="23"/>
          <w:lang w:eastAsia="es-EC"/>
        </w:rPr>
        <w:t>.</w:t>
      </w:r>
    </w:p>
    <w:p w14:paraId="3492A8E7" w14:textId="48D66ED2" w:rsidR="0071563B" w:rsidRDefault="0071563B" w:rsidP="0071563B">
      <w:pPr>
        <w:pStyle w:val="Prrafodelista"/>
        <w:spacing w:after="0" w:line="360" w:lineRule="auto"/>
        <w:jc w:val="both"/>
        <w:rPr>
          <w:rFonts w:ascii="Times New Roman" w:hAnsi="Times New Roman"/>
          <w:color w:val="000000"/>
          <w:sz w:val="24"/>
          <w:szCs w:val="23"/>
          <w:lang w:eastAsia="es-EC"/>
        </w:rPr>
      </w:pPr>
    </w:p>
    <w:p w14:paraId="6566498D" w14:textId="28CB65D0" w:rsidR="00B57FC7" w:rsidRDefault="00B57FC7" w:rsidP="0071563B">
      <w:pPr>
        <w:pStyle w:val="Prrafodelista"/>
        <w:spacing w:after="0" w:line="360" w:lineRule="auto"/>
        <w:jc w:val="both"/>
        <w:rPr>
          <w:rFonts w:ascii="Times New Roman" w:hAnsi="Times New Roman"/>
          <w:color w:val="000000"/>
          <w:sz w:val="24"/>
          <w:szCs w:val="23"/>
          <w:lang w:eastAsia="es-EC"/>
        </w:rPr>
      </w:pPr>
    </w:p>
    <w:p w14:paraId="1E0DAA44" w14:textId="77777777" w:rsidR="00EC590B" w:rsidRPr="001C3D9C" w:rsidRDefault="00EC590B" w:rsidP="0071563B">
      <w:pPr>
        <w:pStyle w:val="Prrafodelista"/>
        <w:spacing w:after="0" w:line="360" w:lineRule="auto"/>
        <w:jc w:val="both"/>
        <w:rPr>
          <w:rFonts w:ascii="Times New Roman" w:hAnsi="Times New Roman"/>
          <w:color w:val="000000"/>
          <w:sz w:val="24"/>
          <w:szCs w:val="23"/>
          <w:lang w:eastAsia="es-EC"/>
        </w:rPr>
      </w:pPr>
    </w:p>
    <w:p w14:paraId="4386AB43" w14:textId="77777777" w:rsidR="0071563B" w:rsidRDefault="0071563B" w:rsidP="0071563B">
      <w:pPr>
        <w:autoSpaceDE w:val="0"/>
        <w:autoSpaceDN w:val="0"/>
        <w:adjustRightInd w:val="0"/>
        <w:spacing w:after="0" w:line="360" w:lineRule="auto"/>
        <w:jc w:val="both"/>
        <w:rPr>
          <w:rFonts w:ascii="Times New Roman" w:hAnsi="Times New Roman" w:cs="Times New Roman"/>
          <w:b/>
          <w:bCs/>
          <w:sz w:val="26"/>
          <w:szCs w:val="26"/>
          <w:lang w:val="es-EC"/>
        </w:rPr>
      </w:pPr>
      <w:r>
        <w:rPr>
          <w:rFonts w:ascii="Times New Roman" w:hAnsi="Times New Roman" w:cs="Times New Roman"/>
          <w:b/>
          <w:bCs/>
          <w:sz w:val="26"/>
          <w:szCs w:val="26"/>
          <w:lang w:val="es-EC"/>
        </w:rPr>
        <w:lastRenderedPageBreak/>
        <w:t>Resumen</w:t>
      </w:r>
    </w:p>
    <w:p w14:paraId="19E1E172"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Debido a la creciente demanda de confiabilidad, disponibilidad y seguridad, se tienen como componentes críticos de una maquina rotativa, a los rodamientos, la caja de engranajes, el rotor, que son fácilmente sujetos a fallos. Hasta estos momentos, existen una variedad de técnicas de mantenimiento basado en la condición, por lo cual el análisis de vibraciones se ha aceptado como una herramienta de diagnóstico importante, porque las señales de vibraciones se pueden obtener fácilmente y contienen abundante información sobre las condiciones de las máquinas. </w:t>
      </w:r>
    </w:p>
    <w:p w14:paraId="58604862"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En este estudio se utiliza la extracción de características de las fallas, y a través de estos analizar cuáles son las mejores que aplican en este caso. A partir de esta extracción de características se utilizaron técnicas de aprendizaje de máquinas para obtener la clasificación de las fallas en rodamientos. </w:t>
      </w:r>
    </w:p>
    <w:p w14:paraId="3C1DE33F"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El aprendizaje de máquinas es utilizado a través de cinco técnicas de clasificación, las cuales son: </w:t>
      </w:r>
      <w:proofErr w:type="spellStart"/>
      <w:r w:rsidRPr="00EC590B">
        <w:rPr>
          <w:rFonts w:ascii="Times New Roman" w:hAnsi="Times New Roman"/>
          <w:sz w:val="24"/>
          <w:szCs w:val="24"/>
        </w:rPr>
        <w:t>support</w:t>
      </w:r>
      <w:proofErr w:type="spellEnd"/>
      <w:r w:rsidRPr="00EC590B">
        <w:rPr>
          <w:rFonts w:ascii="Times New Roman" w:hAnsi="Times New Roman"/>
          <w:sz w:val="24"/>
          <w:szCs w:val="24"/>
        </w:rPr>
        <w:t xml:space="preserve"> vector machine, </w:t>
      </w:r>
      <w:proofErr w:type="spellStart"/>
      <w:r w:rsidRPr="00EC590B">
        <w:rPr>
          <w:rFonts w:ascii="Times New Roman" w:hAnsi="Times New Roman"/>
          <w:sz w:val="24"/>
          <w:szCs w:val="24"/>
        </w:rPr>
        <w:t>random</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forest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gradiendt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extra </w:t>
      </w:r>
      <w:proofErr w:type="spellStart"/>
      <w:r w:rsidRPr="00EC590B">
        <w:rPr>
          <w:rFonts w:ascii="Times New Roman" w:hAnsi="Times New Roman"/>
          <w:sz w:val="24"/>
          <w:szCs w:val="24"/>
        </w:rPr>
        <w:t>trees</w:t>
      </w:r>
      <w:proofErr w:type="spellEnd"/>
      <w:r w:rsidRPr="00EC590B">
        <w:rPr>
          <w:rFonts w:ascii="Times New Roman" w:hAnsi="Times New Roman"/>
          <w:sz w:val="24"/>
          <w:szCs w:val="24"/>
        </w:rPr>
        <w:t xml:space="preserve"> y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con el fin de presentar un marco comparativo, para determinar cuál de ellos es el mejor clasificador en términos de exactitud de reconocimiento. En comparación las técnicas de aprendizaje de máquinas superan a las técnicas de clasificación de fallas tradicionales. Estos resultados sugieren que el aprendizaje de máquinas utilizando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es un método prometedor y ofrece un gran aporte para la ingeniería práctica.</w:t>
      </w:r>
    </w:p>
    <w:p w14:paraId="5B692DB7" w14:textId="08743333" w:rsidR="0071563B" w:rsidRDefault="00EC590B" w:rsidP="00EC590B">
      <w:pPr>
        <w:spacing w:after="0" w:line="360" w:lineRule="auto"/>
        <w:jc w:val="both"/>
        <w:rPr>
          <w:rFonts w:ascii="Times New Roman" w:hAnsi="Times New Roman"/>
          <w:sz w:val="24"/>
          <w:szCs w:val="24"/>
        </w:rPr>
      </w:pPr>
      <w:r w:rsidRPr="00EC590B">
        <w:rPr>
          <w:rFonts w:ascii="Times New Roman" w:hAnsi="Times New Roman"/>
          <w:b/>
          <w:sz w:val="24"/>
          <w:szCs w:val="24"/>
        </w:rPr>
        <w:t>Palabras Clave:</w:t>
      </w:r>
      <w:r w:rsidRPr="00EC590B">
        <w:rPr>
          <w:rFonts w:ascii="Times New Roman" w:hAnsi="Times New Roman"/>
          <w:sz w:val="24"/>
          <w:szCs w:val="24"/>
        </w:rPr>
        <w:t xml:space="preserve"> Clasificación de fallas; aprendizaje de máquinas; análisis de vibraciones; monitoreo de la condición; </w:t>
      </w:r>
      <w:r w:rsidRPr="00EC590B">
        <w:rPr>
          <w:rFonts w:ascii="Times New Roman" w:hAnsi="Times New Roman"/>
          <w:sz w:val="24"/>
          <w:szCs w:val="24"/>
        </w:rPr>
        <w:t>rodamientos.</w:t>
      </w:r>
    </w:p>
    <w:p w14:paraId="7105E8CE" w14:textId="77777777" w:rsidR="0071563B" w:rsidRPr="001C2965" w:rsidRDefault="0071563B" w:rsidP="0071563B">
      <w:pPr>
        <w:spacing w:after="0" w:line="360" w:lineRule="auto"/>
        <w:jc w:val="both"/>
        <w:rPr>
          <w:rFonts w:ascii="Times New Roman" w:hAnsi="Times New Roman"/>
          <w:b/>
          <w:szCs w:val="26"/>
        </w:rPr>
      </w:pPr>
    </w:p>
    <w:p w14:paraId="0AC11728" w14:textId="77777777" w:rsidR="0071563B" w:rsidRPr="00545A9F" w:rsidRDefault="0071563B" w:rsidP="0071563B">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14:paraId="2B16E8F6" w14:textId="77777777" w:rsidR="00EC590B" w:rsidRPr="00EC590B" w:rsidRDefault="00EC590B" w:rsidP="00EC590B">
      <w:pPr>
        <w:spacing w:after="0" w:line="360" w:lineRule="auto"/>
        <w:jc w:val="both"/>
        <w:rPr>
          <w:rFonts w:ascii="Times New Roman" w:hAnsi="Times New Roman"/>
          <w:sz w:val="24"/>
          <w:szCs w:val="24"/>
          <w:lang w:val="en-US"/>
        </w:rPr>
      </w:pPr>
      <w:r w:rsidRPr="00EC590B">
        <w:rPr>
          <w:rFonts w:ascii="Times New Roman" w:hAnsi="Times New Roman"/>
          <w:sz w:val="24"/>
          <w:szCs w:val="24"/>
          <w:lang w:val="en-US"/>
        </w:rPr>
        <w:t>Due to the growing demand for reliability, availability and safety, is considered as critical components of a rotating machine, to the bearings, the gearbox, the rotor, which are easily subject to failures. Until now, there are a variety of maintenance techniques based on the condition, which is why vibration analysis has been accepted as an important diagnostic tool, because vibration signals can be easily obtained and contain abundant information on the conditions of the machines.</w:t>
      </w:r>
    </w:p>
    <w:p w14:paraId="308768F9" w14:textId="77777777" w:rsidR="00EC590B" w:rsidRPr="00EC590B" w:rsidRDefault="00EC590B" w:rsidP="00EC590B">
      <w:pPr>
        <w:spacing w:after="0" w:line="360" w:lineRule="auto"/>
        <w:jc w:val="both"/>
        <w:rPr>
          <w:rFonts w:ascii="Times New Roman" w:hAnsi="Times New Roman"/>
          <w:sz w:val="24"/>
          <w:szCs w:val="24"/>
          <w:lang w:val="en-US"/>
        </w:rPr>
      </w:pPr>
      <w:r w:rsidRPr="00EC590B">
        <w:rPr>
          <w:rFonts w:ascii="Times New Roman" w:hAnsi="Times New Roman"/>
          <w:sz w:val="24"/>
          <w:szCs w:val="24"/>
          <w:lang w:val="en-US"/>
        </w:rPr>
        <w:t>In this study, the extraction of characteristics of the faults is used, and through these they analyze which are the best that apply in this case. Based on this feature extraction, machine learning techniques were used to obtain the classification of bearing failures.</w:t>
      </w:r>
    </w:p>
    <w:p w14:paraId="55D2F61E" w14:textId="77777777" w:rsidR="00EC590B" w:rsidRPr="00EC590B" w:rsidRDefault="00EC590B" w:rsidP="00EC590B">
      <w:pPr>
        <w:spacing w:after="0" w:line="360" w:lineRule="auto"/>
        <w:jc w:val="both"/>
        <w:rPr>
          <w:rFonts w:ascii="Times New Roman" w:hAnsi="Times New Roman"/>
          <w:sz w:val="24"/>
          <w:szCs w:val="24"/>
          <w:lang w:val="en-US"/>
        </w:rPr>
      </w:pPr>
    </w:p>
    <w:p w14:paraId="1938B8B0" w14:textId="77777777" w:rsidR="00EC590B" w:rsidRPr="00EC590B" w:rsidRDefault="00EC590B" w:rsidP="00EC590B">
      <w:pPr>
        <w:spacing w:after="0" w:line="360" w:lineRule="auto"/>
        <w:jc w:val="both"/>
        <w:rPr>
          <w:rFonts w:ascii="Times New Roman" w:hAnsi="Times New Roman"/>
          <w:sz w:val="24"/>
          <w:szCs w:val="24"/>
          <w:lang w:val="en-US"/>
        </w:rPr>
      </w:pPr>
      <w:r w:rsidRPr="00EC590B">
        <w:rPr>
          <w:rFonts w:ascii="Times New Roman" w:hAnsi="Times New Roman"/>
          <w:sz w:val="24"/>
          <w:szCs w:val="24"/>
          <w:lang w:val="en-US"/>
        </w:rPr>
        <w:lastRenderedPageBreak/>
        <w:t xml:space="preserve">Machine learning is used through five classification techniques, which are: support vector machine, random forest, </w:t>
      </w:r>
      <w:proofErr w:type="spellStart"/>
      <w:r w:rsidRPr="00EC590B">
        <w:rPr>
          <w:rFonts w:ascii="Times New Roman" w:hAnsi="Times New Roman"/>
          <w:sz w:val="24"/>
          <w:szCs w:val="24"/>
          <w:lang w:val="en-US"/>
        </w:rPr>
        <w:t>gradiendt</w:t>
      </w:r>
      <w:proofErr w:type="spellEnd"/>
      <w:r w:rsidRPr="00EC590B">
        <w:rPr>
          <w:rFonts w:ascii="Times New Roman" w:hAnsi="Times New Roman"/>
          <w:sz w:val="24"/>
          <w:szCs w:val="24"/>
          <w:lang w:val="en-US"/>
        </w:rPr>
        <w:t xml:space="preserve"> boosting, extra trees and </w:t>
      </w:r>
      <w:proofErr w:type="spellStart"/>
      <w:r w:rsidRPr="00EC590B">
        <w:rPr>
          <w:rFonts w:ascii="Times New Roman" w:hAnsi="Times New Roman"/>
          <w:sz w:val="24"/>
          <w:szCs w:val="24"/>
          <w:lang w:val="en-US"/>
        </w:rPr>
        <w:t>XGBoost</w:t>
      </w:r>
      <w:proofErr w:type="spellEnd"/>
      <w:r w:rsidRPr="00EC590B">
        <w:rPr>
          <w:rFonts w:ascii="Times New Roman" w:hAnsi="Times New Roman"/>
          <w:sz w:val="24"/>
          <w:szCs w:val="24"/>
          <w:lang w:val="en-US"/>
        </w:rPr>
        <w:t xml:space="preserve">, in order to present a comparative framework, and thus find the most efficient method, demonstrating that the </w:t>
      </w:r>
      <w:proofErr w:type="spellStart"/>
      <w:r w:rsidRPr="00EC590B">
        <w:rPr>
          <w:rFonts w:ascii="Times New Roman" w:hAnsi="Times New Roman"/>
          <w:sz w:val="24"/>
          <w:szCs w:val="24"/>
          <w:lang w:val="en-US"/>
        </w:rPr>
        <w:t>XGBoost</w:t>
      </w:r>
      <w:proofErr w:type="spellEnd"/>
      <w:r w:rsidRPr="00EC590B">
        <w:rPr>
          <w:rFonts w:ascii="Times New Roman" w:hAnsi="Times New Roman"/>
          <w:sz w:val="24"/>
          <w:szCs w:val="24"/>
          <w:lang w:val="en-US"/>
        </w:rPr>
        <w:t xml:space="preserve"> method outperforms the other classifiers in terms of recognition accuracy. In comparison, machine learning techniques outperform traditional fault classification techniques. These results suggest that machine learning using </w:t>
      </w:r>
      <w:proofErr w:type="spellStart"/>
      <w:r w:rsidRPr="00EC590B">
        <w:rPr>
          <w:rFonts w:ascii="Times New Roman" w:hAnsi="Times New Roman"/>
          <w:sz w:val="24"/>
          <w:szCs w:val="24"/>
          <w:lang w:val="en-US"/>
        </w:rPr>
        <w:t>XGBoost</w:t>
      </w:r>
      <w:proofErr w:type="spellEnd"/>
      <w:r w:rsidRPr="00EC590B">
        <w:rPr>
          <w:rFonts w:ascii="Times New Roman" w:hAnsi="Times New Roman"/>
          <w:sz w:val="24"/>
          <w:szCs w:val="24"/>
          <w:lang w:val="en-US"/>
        </w:rPr>
        <w:t xml:space="preserve"> is a promising method and offers a great contribution to practical engineering.</w:t>
      </w:r>
    </w:p>
    <w:p w14:paraId="3D6F516D" w14:textId="77777777" w:rsidR="00EC590B" w:rsidRPr="00EC590B" w:rsidRDefault="00EC590B" w:rsidP="00EC590B">
      <w:pPr>
        <w:spacing w:after="0" w:line="360" w:lineRule="auto"/>
        <w:jc w:val="both"/>
        <w:rPr>
          <w:rFonts w:ascii="Times New Roman" w:hAnsi="Times New Roman"/>
          <w:sz w:val="24"/>
          <w:szCs w:val="24"/>
          <w:lang w:val="en-US"/>
        </w:rPr>
      </w:pPr>
      <w:r w:rsidRPr="00EC590B">
        <w:rPr>
          <w:rFonts w:ascii="Times New Roman" w:hAnsi="Times New Roman"/>
          <w:b/>
          <w:sz w:val="24"/>
          <w:szCs w:val="24"/>
          <w:lang w:val="en-US"/>
        </w:rPr>
        <w:t>Keywords:</w:t>
      </w:r>
      <w:r w:rsidRPr="00EC590B">
        <w:rPr>
          <w:rFonts w:ascii="Times New Roman" w:hAnsi="Times New Roman"/>
          <w:sz w:val="24"/>
          <w:szCs w:val="24"/>
          <w:lang w:val="en-US"/>
        </w:rPr>
        <w:t xml:space="preserve"> Fault classification; machine learning; vibration analysis; condition monitoring; bearings.</w:t>
      </w:r>
    </w:p>
    <w:p w14:paraId="7B1429D6" w14:textId="77777777" w:rsidR="0071563B" w:rsidRDefault="0071563B" w:rsidP="0071563B">
      <w:pPr>
        <w:spacing w:after="0" w:line="360" w:lineRule="auto"/>
        <w:jc w:val="both"/>
        <w:rPr>
          <w:rFonts w:ascii="Times New Roman" w:hAnsi="Times New Roman"/>
          <w:sz w:val="24"/>
          <w:szCs w:val="24"/>
          <w:lang w:val="en-US"/>
        </w:rPr>
      </w:pPr>
    </w:p>
    <w:p w14:paraId="4F95E077" w14:textId="77777777" w:rsidR="0071563B" w:rsidRPr="00F91B20" w:rsidRDefault="0071563B" w:rsidP="0071563B">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14:paraId="637F0379" w14:textId="77777777" w:rsidR="00EC590B" w:rsidRPr="00EC590B" w:rsidRDefault="00EC590B" w:rsidP="00EC590B">
      <w:pPr>
        <w:autoSpaceDE w:val="0"/>
        <w:autoSpaceDN w:val="0"/>
        <w:adjustRightInd w:val="0"/>
        <w:spacing w:after="0" w:line="360" w:lineRule="auto"/>
        <w:jc w:val="both"/>
        <w:rPr>
          <w:rFonts w:ascii="Times New Roman" w:hAnsi="Times New Roman"/>
          <w:sz w:val="24"/>
          <w:szCs w:val="24"/>
        </w:rPr>
      </w:pPr>
      <w:proofErr w:type="spellStart"/>
      <w:r w:rsidRPr="00EC590B">
        <w:rPr>
          <w:rFonts w:ascii="Times New Roman" w:hAnsi="Times New Roman"/>
          <w:sz w:val="24"/>
          <w:szCs w:val="24"/>
        </w:rPr>
        <w:t>Devido</w:t>
      </w:r>
      <w:proofErr w:type="spellEnd"/>
      <w:r w:rsidRPr="00EC590B">
        <w:rPr>
          <w:rFonts w:ascii="Times New Roman" w:hAnsi="Times New Roman"/>
          <w:sz w:val="24"/>
          <w:szCs w:val="24"/>
        </w:rPr>
        <w:t xml:space="preserve"> à </w:t>
      </w:r>
      <w:proofErr w:type="spellStart"/>
      <w:r w:rsidRPr="00EC590B">
        <w:rPr>
          <w:rFonts w:ascii="Times New Roman" w:hAnsi="Times New Roman"/>
          <w:sz w:val="24"/>
          <w:szCs w:val="24"/>
        </w:rPr>
        <w:t>crescente</w:t>
      </w:r>
      <w:proofErr w:type="spellEnd"/>
      <w:r w:rsidRPr="00EC590B">
        <w:rPr>
          <w:rFonts w:ascii="Times New Roman" w:hAnsi="Times New Roman"/>
          <w:sz w:val="24"/>
          <w:szCs w:val="24"/>
        </w:rPr>
        <w:t xml:space="preserve"> demanda por </w:t>
      </w:r>
      <w:proofErr w:type="spellStart"/>
      <w:r w:rsidRPr="00EC590B">
        <w:rPr>
          <w:rFonts w:ascii="Times New Roman" w:hAnsi="Times New Roman"/>
          <w:sz w:val="24"/>
          <w:szCs w:val="24"/>
        </w:rPr>
        <w:t>confiabilidade</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disponibilidade</w:t>
      </w:r>
      <w:proofErr w:type="spellEnd"/>
      <w:r w:rsidRPr="00EC590B">
        <w:rPr>
          <w:rFonts w:ascii="Times New Roman" w:hAnsi="Times New Roman"/>
          <w:sz w:val="24"/>
          <w:szCs w:val="24"/>
        </w:rPr>
        <w:t xml:space="preserve"> e </w:t>
      </w:r>
      <w:proofErr w:type="spellStart"/>
      <w:r w:rsidRPr="00EC590B">
        <w:rPr>
          <w:rFonts w:ascii="Times New Roman" w:hAnsi="Times New Roman"/>
          <w:sz w:val="24"/>
          <w:szCs w:val="24"/>
        </w:rPr>
        <w:t>segurança</w:t>
      </w:r>
      <w:proofErr w:type="spellEnd"/>
      <w:r w:rsidRPr="00EC590B">
        <w:rPr>
          <w:rFonts w:ascii="Times New Roman" w:hAnsi="Times New Roman"/>
          <w:sz w:val="24"/>
          <w:szCs w:val="24"/>
        </w:rPr>
        <w:t xml:space="preserve">, os componentes críticos de uma máquina rotativa </w:t>
      </w:r>
      <w:proofErr w:type="spellStart"/>
      <w:r w:rsidRPr="00EC590B">
        <w:rPr>
          <w:rFonts w:ascii="Times New Roman" w:hAnsi="Times New Roman"/>
          <w:sz w:val="24"/>
          <w:szCs w:val="24"/>
        </w:rPr>
        <w:t>são</w:t>
      </w:r>
      <w:proofErr w:type="spellEnd"/>
      <w:r w:rsidRPr="00EC590B">
        <w:rPr>
          <w:rFonts w:ascii="Times New Roman" w:hAnsi="Times New Roman"/>
          <w:sz w:val="24"/>
          <w:szCs w:val="24"/>
        </w:rPr>
        <w:t xml:space="preserve"> os </w:t>
      </w:r>
      <w:proofErr w:type="spellStart"/>
      <w:r w:rsidRPr="00EC590B">
        <w:rPr>
          <w:rFonts w:ascii="Times New Roman" w:hAnsi="Times New Roman"/>
          <w:sz w:val="24"/>
          <w:szCs w:val="24"/>
        </w:rPr>
        <w:t>rolamentos</w:t>
      </w:r>
      <w:proofErr w:type="spellEnd"/>
      <w:r w:rsidRPr="00EC590B">
        <w:rPr>
          <w:rFonts w:ascii="Times New Roman" w:hAnsi="Times New Roman"/>
          <w:sz w:val="24"/>
          <w:szCs w:val="24"/>
        </w:rPr>
        <w:t xml:space="preserve">, a </w:t>
      </w:r>
      <w:proofErr w:type="spellStart"/>
      <w:r w:rsidRPr="00EC590B">
        <w:rPr>
          <w:rFonts w:ascii="Times New Roman" w:hAnsi="Times New Roman"/>
          <w:sz w:val="24"/>
          <w:szCs w:val="24"/>
        </w:rPr>
        <w:t>caixa</w:t>
      </w:r>
      <w:proofErr w:type="spellEnd"/>
      <w:r w:rsidRPr="00EC590B">
        <w:rPr>
          <w:rFonts w:ascii="Times New Roman" w:hAnsi="Times New Roman"/>
          <w:sz w:val="24"/>
          <w:szCs w:val="24"/>
        </w:rPr>
        <w:t xml:space="preserve"> de </w:t>
      </w:r>
      <w:proofErr w:type="spellStart"/>
      <w:r w:rsidRPr="00EC590B">
        <w:rPr>
          <w:rFonts w:ascii="Times New Roman" w:hAnsi="Times New Roman"/>
          <w:sz w:val="24"/>
          <w:szCs w:val="24"/>
        </w:rPr>
        <w:t>engrenagens</w:t>
      </w:r>
      <w:proofErr w:type="spellEnd"/>
      <w:r w:rsidRPr="00EC590B">
        <w:rPr>
          <w:rFonts w:ascii="Times New Roman" w:hAnsi="Times New Roman"/>
          <w:sz w:val="24"/>
          <w:szCs w:val="24"/>
        </w:rPr>
        <w:t xml:space="preserve">, o rotor, que </w:t>
      </w:r>
      <w:proofErr w:type="spellStart"/>
      <w:r w:rsidRPr="00EC590B">
        <w:rPr>
          <w:rFonts w:ascii="Times New Roman" w:hAnsi="Times New Roman"/>
          <w:sz w:val="24"/>
          <w:szCs w:val="24"/>
        </w:rPr>
        <w:t>estão</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facilmente</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sujeitos</w:t>
      </w:r>
      <w:proofErr w:type="spellEnd"/>
      <w:r w:rsidRPr="00EC590B">
        <w:rPr>
          <w:rFonts w:ascii="Times New Roman" w:hAnsi="Times New Roman"/>
          <w:sz w:val="24"/>
          <w:szCs w:val="24"/>
        </w:rPr>
        <w:t xml:space="preserve"> a </w:t>
      </w:r>
      <w:proofErr w:type="spellStart"/>
      <w:r w:rsidRPr="00EC590B">
        <w:rPr>
          <w:rFonts w:ascii="Times New Roman" w:hAnsi="Times New Roman"/>
          <w:sz w:val="24"/>
          <w:szCs w:val="24"/>
        </w:rPr>
        <w:t>falhas</w:t>
      </w:r>
      <w:proofErr w:type="spellEnd"/>
      <w:r w:rsidRPr="00EC590B">
        <w:rPr>
          <w:rFonts w:ascii="Times New Roman" w:hAnsi="Times New Roman"/>
          <w:sz w:val="24"/>
          <w:szCs w:val="24"/>
        </w:rPr>
        <w:t xml:space="preserve">. Hasta estos momentos, existen una variedad de técnicas de mantenimiento basado en la condición, por lo cual el análisis de vibraciones se ha aceptado como una herramienta de diagnóstico importante, porque las señales de vibraciones se pueden obtener fácilmente y contienen abundante información sobre las condiciones de </w:t>
      </w:r>
      <w:proofErr w:type="spellStart"/>
      <w:r w:rsidRPr="00EC590B">
        <w:rPr>
          <w:rFonts w:ascii="Times New Roman" w:hAnsi="Times New Roman"/>
          <w:sz w:val="24"/>
          <w:szCs w:val="24"/>
        </w:rPr>
        <w:t>as</w:t>
      </w:r>
      <w:proofErr w:type="spellEnd"/>
      <w:r w:rsidRPr="00EC590B">
        <w:rPr>
          <w:rFonts w:ascii="Times New Roman" w:hAnsi="Times New Roman"/>
          <w:sz w:val="24"/>
          <w:szCs w:val="24"/>
        </w:rPr>
        <w:t xml:space="preserve"> máquinas.</w:t>
      </w:r>
    </w:p>
    <w:p w14:paraId="1AB5284E" w14:textId="77777777" w:rsidR="00EC590B" w:rsidRPr="00EC590B" w:rsidRDefault="00EC590B" w:rsidP="00EC590B">
      <w:pPr>
        <w:autoSpaceDE w:val="0"/>
        <w:autoSpaceDN w:val="0"/>
        <w:adjustRightInd w:val="0"/>
        <w:spacing w:after="0" w:line="360" w:lineRule="auto"/>
        <w:jc w:val="both"/>
        <w:rPr>
          <w:rFonts w:ascii="Times New Roman" w:hAnsi="Times New Roman"/>
          <w:sz w:val="24"/>
          <w:szCs w:val="24"/>
        </w:rPr>
      </w:pPr>
      <w:r w:rsidRPr="00EC590B">
        <w:rPr>
          <w:rFonts w:ascii="Times New Roman" w:hAnsi="Times New Roman"/>
          <w:sz w:val="24"/>
          <w:szCs w:val="24"/>
        </w:rPr>
        <w:t xml:space="preserve">Neste estudo, é utilizada a </w:t>
      </w:r>
      <w:proofErr w:type="spellStart"/>
      <w:r w:rsidRPr="00EC590B">
        <w:rPr>
          <w:rFonts w:ascii="Times New Roman" w:hAnsi="Times New Roman"/>
          <w:sz w:val="24"/>
          <w:szCs w:val="24"/>
        </w:rPr>
        <w:t>extração</w:t>
      </w:r>
      <w:proofErr w:type="spellEnd"/>
      <w:r w:rsidRPr="00EC590B">
        <w:rPr>
          <w:rFonts w:ascii="Times New Roman" w:hAnsi="Times New Roman"/>
          <w:sz w:val="24"/>
          <w:szCs w:val="24"/>
        </w:rPr>
        <w:t xml:space="preserve"> das características das </w:t>
      </w:r>
      <w:proofErr w:type="spellStart"/>
      <w:r w:rsidRPr="00EC590B">
        <w:rPr>
          <w:rFonts w:ascii="Times New Roman" w:hAnsi="Times New Roman"/>
          <w:sz w:val="24"/>
          <w:szCs w:val="24"/>
        </w:rPr>
        <w:t>falhas</w:t>
      </w:r>
      <w:proofErr w:type="spellEnd"/>
      <w:r w:rsidRPr="00EC590B">
        <w:rPr>
          <w:rFonts w:ascii="Times New Roman" w:hAnsi="Times New Roman"/>
          <w:sz w:val="24"/>
          <w:szCs w:val="24"/>
        </w:rPr>
        <w:t xml:space="preserve"> e, </w:t>
      </w:r>
      <w:proofErr w:type="spellStart"/>
      <w:r w:rsidRPr="00EC590B">
        <w:rPr>
          <w:rFonts w:ascii="Times New Roman" w:hAnsi="Times New Roman"/>
          <w:sz w:val="24"/>
          <w:szCs w:val="24"/>
        </w:rPr>
        <w:t>através</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destas</w:t>
      </w:r>
      <w:proofErr w:type="spellEnd"/>
      <w:r w:rsidRPr="00EC590B">
        <w:rPr>
          <w:rFonts w:ascii="Times New Roman" w:hAnsi="Times New Roman"/>
          <w:sz w:val="24"/>
          <w:szCs w:val="24"/>
        </w:rPr>
        <w:t xml:space="preserve">, analisar </w:t>
      </w:r>
      <w:proofErr w:type="spellStart"/>
      <w:r w:rsidRPr="00EC590B">
        <w:rPr>
          <w:rFonts w:ascii="Times New Roman" w:hAnsi="Times New Roman"/>
          <w:sz w:val="24"/>
          <w:szCs w:val="24"/>
        </w:rPr>
        <w:t>quais</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são</w:t>
      </w:r>
      <w:proofErr w:type="spellEnd"/>
      <w:r w:rsidRPr="00EC590B">
        <w:rPr>
          <w:rFonts w:ascii="Times New Roman" w:hAnsi="Times New Roman"/>
          <w:sz w:val="24"/>
          <w:szCs w:val="24"/>
        </w:rPr>
        <w:t xml:space="preserve"> as </w:t>
      </w:r>
      <w:proofErr w:type="spellStart"/>
      <w:r w:rsidRPr="00EC590B">
        <w:rPr>
          <w:rFonts w:ascii="Times New Roman" w:hAnsi="Times New Roman"/>
          <w:sz w:val="24"/>
          <w:szCs w:val="24"/>
        </w:rPr>
        <w:t>melhores</w:t>
      </w:r>
      <w:proofErr w:type="spellEnd"/>
      <w:r w:rsidRPr="00EC590B">
        <w:rPr>
          <w:rFonts w:ascii="Times New Roman" w:hAnsi="Times New Roman"/>
          <w:sz w:val="24"/>
          <w:szCs w:val="24"/>
        </w:rPr>
        <w:t xml:space="preserve"> que se </w:t>
      </w:r>
      <w:proofErr w:type="spellStart"/>
      <w:r w:rsidRPr="00EC590B">
        <w:rPr>
          <w:rFonts w:ascii="Times New Roman" w:hAnsi="Times New Roman"/>
          <w:sz w:val="24"/>
          <w:szCs w:val="24"/>
        </w:rPr>
        <w:t>aplicam</w:t>
      </w:r>
      <w:proofErr w:type="spellEnd"/>
      <w:r w:rsidRPr="00EC590B">
        <w:rPr>
          <w:rFonts w:ascii="Times New Roman" w:hAnsi="Times New Roman"/>
          <w:sz w:val="24"/>
          <w:szCs w:val="24"/>
        </w:rPr>
        <w:t xml:space="preserve"> neste caso. A partir </w:t>
      </w:r>
      <w:proofErr w:type="spellStart"/>
      <w:r w:rsidRPr="00EC590B">
        <w:rPr>
          <w:rFonts w:ascii="Times New Roman" w:hAnsi="Times New Roman"/>
          <w:sz w:val="24"/>
          <w:szCs w:val="24"/>
        </w:rPr>
        <w:t>dessa</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extração</w:t>
      </w:r>
      <w:proofErr w:type="spellEnd"/>
      <w:r w:rsidRPr="00EC590B">
        <w:rPr>
          <w:rFonts w:ascii="Times New Roman" w:hAnsi="Times New Roman"/>
          <w:sz w:val="24"/>
          <w:szCs w:val="24"/>
        </w:rPr>
        <w:t xml:space="preserve"> de características, técnicas de </w:t>
      </w:r>
      <w:proofErr w:type="spellStart"/>
      <w:r w:rsidRPr="00EC590B">
        <w:rPr>
          <w:rFonts w:ascii="Times New Roman" w:hAnsi="Times New Roman"/>
          <w:sz w:val="24"/>
          <w:szCs w:val="24"/>
        </w:rPr>
        <w:t>aprendizado</w:t>
      </w:r>
      <w:proofErr w:type="spellEnd"/>
      <w:r w:rsidRPr="00EC590B">
        <w:rPr>
          <w:rFonts w:ascii="Times New Roman" w:hAnsi="Times New Roman"/>
          <w:sz w:val="24"/>
          <w:szCs w:val="24"/>
        </w:rPr>
        <w:t xml:space="preserve"> de máquina foram utilizadas para </w:t>
      </w:r>
      <w:proofErr w:type="spellStart"/>
      <w:r w:rsidRPr="00EC590B">
        <w:rPr>
          <w:rFonts w:ascii="Times New Roman" w:hAnsi="Times New Roman"/>
          <w:sz w:val="24"/>
          <w:szCs w:val="24"/>
        </w:rPr>
        <w:t>obter</w:t>
      </w:r>
      <w:proofErr w:type="spellEnd"/>
      <w:r w:rsidRPr="00EC590B">
        <w:rPr>
          <w:rFonts w:ascii="Times New Roman" w:hAnsi="Times New Roman"/>
          <w:sz w:val="24"/>
          <w:szCs w:val="24"/>
        </w:rPr>
        <w:t xml:space="preserve"> a </w:t>
      </w:r>
      <w:proofErr w:type="spellStart"/>
      <w:r w:rsidRPr="00EC590B">
        <w:rPr>
          <w:rFonts w:ascii="Times New Roman" w:hAnsi="Times New Roman"/>
          <w:sz w:val="24"/>
          <w:szCs w:val="24"/>
        </w:rPr>
        <w:t>classificação</w:t>
      </w:r>
      <w:proofErr w:type="spellEnd"/>
      <w:r w:rsidRPr="00EC590B">
        <w:rPr>
          <w:rFonts w:ascii="Times New Roman" w:hAnsi="Times New Roman"/>
          <w:sz w:val="24"/>
          <w:szCs w:val="24"/>
        </w:rPr>
        <w:t xml:space="preserve"> das </w:t>
      </w:r>
      <w:proofErr w:type="spellStart"/>
      <w:r w:rsidRPr="00EC590B">
        <w:rPr>
          <w:rFonts w:ascii="Times New Roman" w:hAnsi="Times New Roman"/>
          <w:sz w:val="24"/>
          <w:szCs w:val="24"/>
        </w:rPr>
        <w:t>falhas</w:t>
      </w:r>
      <w:proofErr w:type="spellEnd"/>
      <w:r w:rsidRPr="00EC590B">
        <w:rPr>
          <w:rFonts w:ascii="Times New Roman" w:hAnsi="Times New Roman"/>
          <w:sz w:val="24"/>
          <w:szCs w:val="24"/>
        </w:rPr>
        <w:t xml:space="preserve"> em </w:t>
      </w:r>
      <w:proofErr w:type="spellStart"/>
      <w:r w:rsidRPr="00EC590B">
        <w:rPr>
          <w:rFonts w:ascii="Times New Roman" w:hAnsi="Times New Roman"/>
          <w:sz w:val="24"/>
          <w:szCs w:val="24"/>
        </w:rPr>
        <w:t>rolamentos</w:t>
      </w:r>
      <w:proofErr w:type="spellEnd"/>
      <w:r w:rsidRPr="00EC590B">
        <w:rPr>
          <w:rFonts w:ascii="Times New Roman" w:hAnsi="Times New Roman"/>
          <w:sz w:val="24"/>
          <w:szCs w:val="24"/>
        </w:rPr>
        <w:t>.</w:t>
      </w:r>
    </w:p>
    <w:p w14:paraId="32D7E8AA" w14:textId="77777777" w:rsidR="00EC590B" w:rsidRPr="00EC590B" w:rsidRDefault="00EC590B" w:rsidP="00EC590B">
      <w:pPr>
        <w:autoSpaceDE w:val="0"/>
        <w:autoSpaceDN w:val="0"/>
        <w:adjustRightInd w:val="0"/>
        <w:spacing w:after="0" w:line="360" w:lineRule="auto"/>
        <w:jc w:val="both"/>
        <w:rPr>
          <w:rFonts w:ascii="Times New Roman" w:hAnsi="Times New Roman"/>
          <w:sz w:val="24"/>
          <w:szCs w:val="24"/>
        </w:rPr>
      </w:pPr>
      <w:r w:rsidRPr="00EC590B">
        <w:rPr>
          <w:rFonts w:ascii="Times New Roman" w:hAnsi="Times New Roman"/>
          <w:sz w:val="24"/>
          <w:szCs w:val="24"/>
        </w:rPr>
        <w:t xml:space="preserve">O </w:t>
      </w:r>
      <w:proofErr w:type="spellStart"/>
      <w:r w:rsidRPr="00EC590B">
        <w:rPr>
          <w:rFonts w:ascii="Times New Roman" w:hAnsi="Times New Roman"/>
          <w:sz w:val="24"/>
          <w:szCs w:val="24"/>
        </w:rPr>
        <w:t>aprendizado</w:t>
      </w:r>
      <w:proofErr w:type="spellEnd"/>
      <w:r w:rsidRPr="00EC590B">
        <w:rPr>
          <w:rFonts w:ascii="Times New Roman" w:hAnsi="Times New Roman"/>
          <w:sz w:val="24"/>
          <w:szCs w:val="24"/>
        </w:rPr>
        <w:t xml:space="preserve"> de máquina é usado por meio de cinco técnicas de </w:t>
      </w:r>
      <w:proofErr w:type="spellStart"/>
      <w:r w:rsidRPr="00EC590B">
        <w:rPr>
          <w:rFonts w:ascii="Times New Roman" w:hAnsi="Times New Roman"/>
          <w:sz w:val="24"/>
          <w:szCs w:val="24"/>
        </w:rPr>
        <w:t>classificação</w:t>
      </w:r>
      <w:proofErr w:type="spellEnd"/>
      <w:r w:rsidRPr="00EC590B">
        <w:rPr>
          <w:rFonts w:ascii="Times New Roman" w:hAnsi="Times New Roman"/>
          <w:sz w:val="24"/>
          <w:szCs w:val="24"/>
        </w:rPr>
        <w:t xml:space="preserve">, que </w:t>
      </w:r>
      <w:proofErr w:type="spellStart"/>
      <w:r w:rsidRPr="00EC590B">
        <w:rPr>
          <w:rFonts w:ascii="Times New Roman" w:hAnsi="Times New Roman"/>
          <w:sz w:val="24"/>
          <w:szCs w:val="24"/>
        </w:rPr>
        <w:t>são</w:t>
      </w:r>
      <w:proofErr w:type="spellEnd"/>
      <w:r w:rsidRPr="00EC590B">
        <w:rPr>
          <w:rFonts w:ascii="Times New Roman" w:hAnsi="Times New Roman"/>
          <w:sz w:val="24"/>
          <w:szCs w:val="24"/>
        </w:rPr>
        <w:t xml:space="preserve">: máquina de </w:t>
      </w:r>
      <w:proofErr w:type="spellStart"/>
      <w:r w:rsidRPr="00EC590B">
        <w:rPr>
          <w:rFonts w:ascii="Times New Roman" w:hAnsi="Times New Roman"/>
          <w:sz w:val="24"/>
          <w:szCs w:val="24"/>
        </w:rPr>
        <w:t>vetores</w:t>
      </w:r>
      <w:proofErr w:type="spellEnd"/>
      <w:r w:rsidRPr="00EC590B">
        <w:rPr>
          <w:rFonts w:ascii="Times New Roman" w:hAnsi="Times New Roman"/>
          <w:sz w:val="24"/>
          <w:szCs w:val="24"/>
        </w:rPr>
        <w:t xml:space="preserve"> de suporte, floresta </w:t>
      </w:r>
      <w:proofErr w:type="spellStart"/>
      <w:r w:rsidRPr="00EC590B">
        <w:rPr>
          <w:rFonts w:ascii="Times New Roman" w:hAnsi="Times New Roman"/>
          <w:sz w:val="24"/>
          <w:szCs w:val="24"/>
        </w:rPr>
        <w:t>aleatória</w:t>
      </w:r>
      <w:proofErr w:type="spellEnd"/>
      <w:r w:rsidRPr="00EC590B">
        <w:rPr>
          <w:rFonts w:ascii="Times New Roman" w:hAnsi="Times New Roman"/>
          <w:sz w:val="24"/>
          <w:szCs w:val="24"/>
        </w:rPr>
        <w:t xml:space="preserve">, aumento de </w:t>
      </w:r>
      <w:proofErr w:type="spellStart"/>
      <w:r w:rsidRPr="00EC590B">
        <w:rPr>
          <w:rFonts w:ascii="Times New Roman" w:hAnsi="Times New Roman"/>
          <w:sz w:val="24"/>
          <w:szCs w:val="24"/>
        </w:rPr>
        <w:t>gradiendt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árvores</w:t>
      </w:r>
      <w:proofErr w:type="spellEnd"/>
      <w:r w:rsidRPr="00EC590B">
        <w:rPr>
          <w:rFonts w:ascii="Times New Roman" w:hAnsi="Times New Roman"/>
          <w:sz w:val="24"/>
          <w:szCs w:val="24"/>
        </w:rPr>
        <w:t xml:space="preserve"> extras e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a fim de </w:t>
      </w:r>
      <w:proofErr w:type="spellStart"/>
      <w:r w:rsidRPr="00EC590B">
        <w:rPr>
          <w:rFonts w:ascii="Times New Roman" w:hAnsi="Times New Roman"/>
          <w:sz w:val="24"/>
          <w:szCs w:val="24"/>
        </w:rPr>
        <w:t>apresentar</w:t>
      </w:r>
      <w:proofErr w:type="spellEnd"/>
      <w:r w:rsidRPr="00EC590B">
        <w:rPr>
          <w:rFonts w:ascii="Times New Roman" w:hAnsi="Times New Roman"/>
          <w:sz w:val="24"/>
          <w:szCs w:val="24"/>
        </w:rPr>
        <w:t xml:space="preserve"> um </w:t>
      </w:r>
      <w:proofErr w:type="spellStart"/>
      <w:r w:rsidRPr="00EC590B">
        <w:rPr>
          <w:rFonts w:ascii="Times New Roman" w:hAnsi="Times New Roman"/>
          <w:sz w:val="24"/>
          <w:szCs w:val="24"/>
        </w:rPr>
        <w:t>quadro</w:t>
      </w:r>
      <w:proofErr w:type="spellEnd"/>
      <w:r w:rsidRPr="00EC590B">
        <w:rPr>
          <w:rFonts w:ascii="Times New Roman" w:hAnsi="Times New Roman"/>
          <w:sz w:val="24"/>
          <w:szCs w:val="24"/>
        </w:rPr>
        <w:t xml:space="preserve"> comparativo para determinar </w:t>
      </w:r>
      <w:proofErr w:type="spellStart"/>
      <w:r w:rsidRPr="00EC590B">
        <w:rPr>
          <w:rFonts w:ascii="Times New Roman" w:hAnsi="Times New Roman"/>
          <w:sz w:val="24"/>
          <w:szCs w:val="24"/>
        </w:rPr>
        <w:t>qual</w:t>
      </w:r>
      <w:proofErr w:type="spellEnd"/>
      <w:r w:rsidRPr="00EC590B">
        <w:rPr>
          <w:rFonts w:ascii="Times New Roman" w:hAnsi="Times New Roman"/>
          <w:sz w:val="24"/>
          <w:szCs w:val="24"/>
        </w:rPr>
        <w:t xml:space="preserve"> deles é o </w:t>
      </w:r>
      <w:proofErr w:type="spellStart"/>
      <w:r w:rsidRPr="00EC590B">
        <w:rPr>
          <w:rFonts w:ascii="Times New Roman" w:hAnsi="Times New Roman"/>
          <w:sz w:val="24"/>
          <w:szCs w:val="24"/>
        </w:rPr>
        <w:t>melhor</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Classificador</w:t>
      </w:r>
      <w:proofErr w:type="spellEnd"/>
      <w:r w:rsidRPr="00EC590B">
        <w:rPr>
          <w:rFonts w:ascii="Times New Roman" w:hAnsi="Times New Roman"/>
          <w:sz w:val="24"/>
          <w:szCs w:val="24"/>
        </w:rPr>
        <w:t xml:space="preserve"> em termos de </w:t>
      </w:r>
      <w:proofErr w:type="spellStart"/>
      <w:r w:rsidRPr="00EC590B">
        <w:rPr>
          <w:rFonts w:ascii="Times New Roman" w:hAnsi="Times New Roman"/>
          <w:sz w:val="24"/>
          <w:szCs w:val="24"/>
        </w:rPr>
        <w:t>precisão</w:t>
      </w:r>
      <w:proofErr w:type="spellEnd"/>
      <w:r w:rsidRPr="00EC590B">
        <w:rPr>
          <w:rFonts w:ascii="Times New Roman" w:hAnsi="Times New Roman"/>
          <w:sz w:val="24"/>
          <w:szCs w:val="24"/>
        </w:rPr>
        <w:t xml:space="preserve"> de </w:t>
      </w:r>
      <w:proofErr w:type="spellStart"/>
      <w:proofErr w:type="gramStart"/>
      <w:r w:rsidRPr="00EC590B">
        <w:rPr>
          <w:rFonts w:ascii="Times New Roman" w:hAnsi="Times New Roman"/>
          <w:sz w:val="24"/>
          <w:szCs w:val="24"/>
        </w:rPr>
        <w:t>reconhecimento</w:t>
      </w:r>
      <w:proofErr w:type="spellEnd"/>
      <w:r w:rsidRPr="00EC590B">
        <w:rPr>
          <w:rFonts w:ascii="Times New Roman" w:hAnsi="Times New Roman"/>
          <w:sz w:val="24"/>
          <w:szCs w:val="24"/>
        </w:rPr>
        <w:t xml:space="preserve"> .</w:t>
      </w:r>
      <w:proofErr w:type="gramEnd"/>
      <w:r w:rsidRPr="00EC590B">
        <w:rPr>
          <w:rFonts w:ascii="Times New Roman" w:hAnsi="Times New Roman"/>
          <w:sz w:val="24"/>
          <w:szCs w:val="24"/>
        </w:rPr>
        <w:t xml:space="preserve"> Em </w:t>
      </w:r>
      <w:proofErr w:type="spellStart"/>
      <w:r w:rsidRPr="00EC590B">
        <w:rPr>
          <w:rFonts w:ascii="Times New Roman" w:hAnsi="Times New Roman"/>
          <w:sz w:val="24"/>
          <w:szCs w:val="24"/>
        </w:rPr>
        <w:t>comparação</w:t>
      </w:r>
      <w:proofErr w:type="spellEnd"/>
      <w:r w:rsidRPr="00EC590B">
        <w:rPr>
          <w:rFonts w:ascii="Times New Roman" w:hAnsi="Times New Roman"/>
          <w:sz w:val="24"/>
          <w:szCs w:val="24"/>
        </w:rPr>
        <w:t xml:space="preserve">, </w:t>
      </w:r>
      <w:proofErr w:type="gramStart"/>
      <w:r w:rsidRPr="00EC590B">
        <w:rPr>
          <w:rFonts w:ascii="Times New Roman" w:hAnsi="Times New Roman"/>
          <w:sz w:val="24"/>
          <w:szCs w:val="24"/>
        </w:rPr>
        <w:t>as técnicas</w:t>
      </w:r>
      <w:proofErr w:type="gramEnd"/>
      <w:r w:rsidRPr="00EC590B">
        <w:rPr>
          <w:rFonts w:ascii="Times New Roman" w:hAnsi="Times New Roman"/>
          <w:sz w:val="24"/>
          <w:szCs w:val="24"/>
        </w:rPr>
        <w:t xml:space="preserve"> de </w:t>
      </w:r>
      <w:proofErr w:type="spellStart"/>
      <w:r w:rsidRPr="00EC590B">
        <w:rPr>
          <w:rFonts w:ascii="Times New Roman" w:hAnsi="Times New Roman"/>
          <w:sz w:val="24"/>
          <w:szCs w:val="24"/>
        </w:rPr>
        <w:t>aprendizado</w:t>
      </w:r>
      <w:proofErr w:type="spellEnd"/>
      <w:r w:rsidRPr="00EC590B">
        <w:rPr>
          <w:rFonts w:ascii="Times New Roman" w:hAnsi="Times New Roman"/>
          <w:sz w:val="24"/>
          <w:szCs w:val="24"/>
        </w:rPr>
        <w:t xml:space="preserve"> de máquina </w:t>
      </w:r>
      <w:proofErr w:type="spellStart"/>
      <w:r w:rsidRPr="00EC590B">
        <w:rPr>
          <w:rFonts w:ascii="Times New Roman" w:hAnsi="Times New Roman"/>
          <w:sz w:val="24"/>
          <w:szCs w:val="24"/>
        </w:rPr>
        <w:t>superam</w:t>
      </w:r>
      <w:proofErr w:type="spellEnd"/>
      <w:r w:rsidRPr="00EC590B">
        <w:rPr>
          <w:rFonts w:ascii="Times New Roman" w:hAnsi="Times New Roman"/>
          <w:sz w:val="24"/>
          <w:szCs w:val="24"/>
        </w:rPr>
        <w:t xml:space="preserve"> as técnicas </w:t>
      </w:r>
      <w:proofErr w:type="spellStart"/>
      <w:r w:rsidRPr="00EC590B">
        <w:rPr>
          <w:rFonts w:ascii="Times New Roman" w:hAnsi="Times New Roman"/>
          <w:sz w:val="24"/>
          <w:szCs w:val="24"/>
        </w:rPr>
        <w:t>tradicionais</w:t>
      </w:r>
      <w:proofErr w:type="spellEnd"/>
      <w:r w:rsidRPr="00EC590B">
        <w:rPr>
          <w:rFonts w:ascii="Times New Roman" w:hAnsi="Times New Roman"/>
          <w:sz w:val="24"/>
          <w:szCs w:val="24"/>
        </w:rPr>
        <w:t xml:space="preserve"> de </w:t>
      </w:r>
      <w:proofErr w:type="spellStart"/>
      <w:r w:rsidRPr="00EC590B">
        <w:rPr>
          <w:rFonts w:ascii="Times New Roman" w:hAnsi="Times New Roman"/>
          <w:sz w:val="24"/>
          <w:szCs w:val="24"/>
        </w:rPr>
        <w:t>classificação</w:t>
      </w:r>
      <w:proofErr w:type="spellEnd"/>
      <w:r w:rsidRPr="00EC590B">
        <w:rPr>
          <w:rFonts w:ascii="Times New Roman" w:hAnsi="Times New Roman"/>
          <w:sz w:val="24"/>
          <w:szCs w:val="24"/>
        </w:rPr>
        <w:t xml:space="preserve"> de </w:t>
      </w:r>
      <w:proofErr w:type="spellStart"/>
      <w:r w:rsidRPr="00EC590B">
        <w:rPr>
          <w:rFonts w:ascii="Times New Roman" w:hAnsi="Times New Roman"/>
          <w:sz w:val="24"/>
          <w:szCs w:val="24"/>
        </w:rPr>
        <w:t>falhas</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Esses</w:t>
      </w:r>
      <w:proofErr w:type="spellEnd"/>
      <w:r w:rsidRPr="00EC590B">
        <w:rPr>
          <w:rFonts w:ascii="Times New Roman" w:hAnsi="Times New Roman"/>
          <w:sz w:val="24"/>
          <w:szCs w:val="24"/>
        </w:rPr>
        <w:t xml:space="preserve"> resultados </w:t>
      </w:r>
      <w:proofErr w:type="spellStart"/>
      <w:r w:rsidRPr="00EC590B">
        <w:rPr>
          <w:rFonts w:ascii="Times New Roman" w:hAnsi="Times New Roman"/>
          <w:sz w:val="24"/>
          <w:szCs w:val="24"/>
        </w:rPr>
        <w:t>sugerem</w:t>
      </w:r>
      <w:proofErr w:type="spellEnd"/>
      <w:r w:rsidRPr="00EC590B">
        <w:rPr>
          <w:rFonts w:ascii="Times New Roman" w:hAnsi="Times New Roman"/>
          <w:sz w:val="24"/>
          <w:szCs w:val="24"/>
        </w:rPr>
        <w:t xml:space="preserve"> que o </w:t>
      </w:r>
      <w:proofErr w:type="spellStart"/>
      <w:r w:rsidRPr="00EC590B">
        <w:rPr>
          <w:rFonts w:ascii="Times New Roman" w:hAnsi="Times New Roman"/>
          <w:sz w:val="24"/>
          <w:szCs w:val="24"/>
        </w:rPr>
        <w:t>aprendizado</w:t>
      </w:r>
      <w:proofErr w:type="spellEnd"/>
      <w:r w:rsidRPr="00EC590B">
        <w:rPr>
          <w:rFonts w:ascii="Times New Roman" w:hAnsi="Times New Roman"/>
          <w:sz w:val="24"/>
          <w:szCs w:val="24"/>
        </w:rPr>
        <w:t xml:space="preserve"> de máquina usando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é um método </w:t>
      </w:r>
      <w:proofErr w:type="spellStart"/>
      <w:r w:rsidRPr="00EC590B">
        <w:rPr>
          <w:rFonts w:ascii="Times New Roman" w:hAnsi="Times New Roman"/>
          <w:sz w:val="24"/>
          <w:szCs w:val="24"/>
        </w:rPr>
        <w:t>promissor</w:t>
      </w:r>
      <w:proofErr w:type="spellEnd"/>
      <w:r w:rsidRPr="00EC590B">
        <w:rPr>
          <w:rFonts w:ascii="Times New Roman" w:hAnsi="Times New Roman"/>
          <w:sz w:val="24"/>
          <w:szCs w:val="24"/>
        </w:rPr>
        <w:t xml:space="preserve"> e </w:t>
      </w:r>
      <w:proofErr w:type="spellStart"/>
      <w:r w:rsidRPr="00EC590B">
        <w:rPr>
          <w:rFonts w:ascii="Times New Roman" w:hAnsi="Times New Roman"/>
          <w:sz w:val="24"/>
          <w:szCs w:val="24"/>
        </w:rPr>
        <w:t>oferece</w:t>
      </w:r>
      <w:proofErr w:type="spellEnd"/>
      <w:r w:rsidRPr="00EC590B">
        <w:rPr>
          <w:rFonts w:ascii="Times New Roman" w:hAnsi="Times New Roman"/>
          <w:sz w:val="24"/>
          <w:szCs w:val="24"/>
        </w:rPr>
        <w:t xml:space="preserve"> uma grande </w:t>
      </w:r>
      <w:proofErr w:type="spellStart"/>
      <w:r w:rsidRPr="00EC590B">
        <w:rPr>
          <w:rFonts w:ascii="Times New Roman" w:hAnsi="Times New Roman"/>
          <w:sz w:val="24"/>
          <w:szCs w:val="24"/>
        </w:rPr>
        <w:t>contribuição</w:t>
      </w:r>
      <w:proofErr w:type="spellEnd"/>
      <w:r w:rsidRPr="00EC590B">
        <w:rPr>
          <w:rFonts w:ascii="Times New Roman" w:hAnsi="Times New Roman"/>
          <w:sz w:val="24"/>
          <w:szCs w:val="24"/>
        </w:rPr>
        <w:t xml:space="preserve"> para a </w:t>
      </w:r>
      <w:proofErr w:type="spellStart"/>
      <w:r w:rsidRPr="00EC590B">
        <w:rPr>
          <w:rFonts w:ascii="Times New Roman" w:hAnsi="Times New Roman"/>
          <w:sz w:val="24"/>
          <w:szCs w:val="24"/>
        </w:rPr>
        <w:t>engenharia</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prática</w:t>
      </w:r>
      <w:proofErr w:type="spellEnd"/>
      <w:r w:rsidRPr="00EC590B">
        <w:rPr>
          <w:rFonts w:ascii="Times New Roman" w:hAnsi="Times New Roman"/>
          <w:sz w:val="24"/>
          <w:szCs w:val="24"/>
        </w:rPr>
        <w:t>.</w:t>
      </w:r>
    </w:p>
    <w:p w14:paraId="47F0E38E" w14:textId="10B5FA7D" w:rsidR="0071563B" w:rsidRPr="00550941" w:rsidRDefault="00EC590B" w:rsidP="00EC590B">
      <w:pPr>
        <w:autoSpaceDE w:val="0"/>
        <w:autoSpaceDN w:val="0"/>
        <w:adjustRightInd w:val="0"/>
        <w:spacing w:after="0" w:line="360" w:lineRule="auto"/>
        <w:jc w:val="both"/>
        <w:rPr>
          <w:rFonts w:ascii="Times New Roman" w:hAnsi="Times New Roman" w:cs="Times New Roman"/>
          <w:bCs/>
          <w:sz w:val="24"/>
          <w:szCs w:val="24"/>
          <w:lang w:val="es-EC"/>
        </w:rPr>
      </w:pPr>
      <w:proofErr w:type="spellStart"/>
      <w:r w:rsidRPr="00EC590B">
        <w:rPr>
          <w:rFonts w:ascii="Times New Roman" w:hAnsi="Times New Roman"/>
          <w:b/>
          <w:sz w:val="24"/>
          <w:szCs w:val="24"/>
        </w:rPr>
        <w:t>Palavras</w:t>
      </w:r>
      <w:proofErr w:type="spellEnd"/>
      <w:r w:rsidRPr="00EC590B">
        <w:rPr>
          <w:rFonts w:ascii="Times New Roman" w:hAnsi="Times New Roman"/>
          <w:b/>
          <w:sz w:val="24"/>
          <w:szCs w:val="24"/>
        </w:rPr>
        <w:t>-chave</w:t>
      </w:r>
      <w:r>
        <w:rPr>
          <w:rFonts w:ascii="Times New Roman" w:hAnsi="Times New Roman"/>
          <w:b/>
          <w:sz w:val="24"/>
          <w:szCs w:val="24"/>
        </w:rPr>
        <w:t>:</w:t>
      </w:r>
      <w:r w:rsidRPr="00EC590B">
        <w:rPr>
          <w:rFonts w:ascii="Times New Roman" w:hAnsi="Times New Roman"/>
          <w:sz w:val="24"/>
          <w:szCs w:val="24"/>
        </w:rPr>
        <w:t xml:space="preserve"> </w:t>
      </w:r>
      <w:proofErr w:type="spellStart"/>
      <w:r w:rsidRPr="00EC590B">
        <w:rPr>
          <w:rFonts w:ascii="Times New Roman" w:hAnsi="Times New Roman"/>
          <w:sz w:val="24"/>
          <w:szCs w:val="24"/>
        </w:rPr>
        <w:t>Classificação</w:t>
      </w:r>
      <w:proofErr w:type="spellEnd"/>
      <w:r w:rsidRPr="00EC590B">
        <w:rPr>
          <w:rFonts w:ascii="Times New Roman" w:hAnsi="Times New Roman"/>
          <w:sz w:val="24"/>
          <w:szCs w:val="24"/>
        </w:rPr>
        <w:t xml:space="preserve"> de </w:t>
      </w:r>
      <w:proofErr w:type="spellStart"/>
      <w:r w:rsidRPr="00EC590B">
        <w:rPr>
          <w:rFonts w:ascii="Times New Roman" w:hAnsi="Times New Roman"/>
          <w:sz w:val="24"/>
          <w:szCs w:val="24"/>
        </w:rPr>
        <w:t>falha</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aprendizado</w:t>
      </w:r>
      <w:proofErr w:type="spellEnd"/>
      <w:r w:rsidRPr="00EC590B">
        <w:rPr>
          <w:rFonts w:ascii="Times New Roman" w:hAnsi="Times New Roman"/>
          <w:sz w:val="24"/>
          <w:szCs w:val="24"/>
        </w:rPr>
        <w:t xml:space="preserve"> de máquina; </w:t>
      </w:r>
      <w:proofErr w:type="spellStart"/>
      <w:r w:rsidRPr="00EC590B">
        <w:rPr>
          <w:rFonts w:ascii="Times New Roman" w:hAnsi="Times New Roman"/>
          <w:sz w:val="24"/>
          <w:szCs w:val="24"/>
        </w:rPr>
        <w:t>Análise</w:t>
      </w:r>
      <w:proofErr w:type="spellEnd"/>
      <w:r w:rsidRPr="00EC590B">
        <w:rPr>
          <w:rFonts w:ascii="Times New Roman" w:hAnsi="Times New Roman"/>
          <w:sz w:val="24"/>
          <w:szCs w:val="24"/>
        </w:rPr>
        <w:t xml:space="preserve"> de </w:t>
      </w:r>
      <w:proofErr w:type="spellStart"/>
      <w:r w:rsidRPr="00EC590B">
        <w:rPr>
          <w:rFonts w:ascii="Times New Roman" w:hAnsi="Times New Roman"/>
          <w:sz w:val="24"/>
          <w:szCs w:val="24"/>
        </w:rPr>
        <w:t>vibração</w:t>
      </w:r>
      <w:proofErr w:type="spellEnd"/>
      <w:r w:rsidRPr="00EC590B">
        <w:rPr>
          <w:rFonts w:ascii="Times New Roman" w:hAnsi="Times New Roman"/>
          <w:sz w:val="24"/>
          <w:szCs w:val="24"/>
        </w:rPr>
        <w:t xml:space="preserve">; monitoramento de </w:t>
      </w:r>
      <w:proofErr w:type="spellStart"/>
      <w:r w:rsidRPr="00EC590B">
        <w:rPr>
          <w:rFonts w:ascii="Times New Roman" w:hAnsi="Times New Roman"/>
          <w:sz w:val="24"/>
          <w:szCs w:val="24"/>
        </w:rPr>
        <w:t>condição</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rolamentos</w:t>
      </w:r>
      <w:proofErr w:type="spellEnd"/>
      <w:r w:rsidR="0071563B" w:rsidRPr="00CF5240">
        <w:rPr>
          <w:rFonts w:ascii="Times New Roman" w:hAnsi="Times New Roman"/>
          <w:sz w:val="24"/>
          <w:szCs w:val="24"/>
        </w:rPr>
        <w:t>.</w:t>
      </w:r>
    </w:p>
    <w:p w14:paraId="7F568B62" w14:textId="516D055F" w:rsidR="0071563B" w:rsidRDefault="0071563B" w:rsidP="0071563B">
      <w:pPr>
        <w:autoSpaceDE w:val="0"/>
        <w:autoSpaceDN w:val="0"/>
        <w:adjustRightInd w:val="0"/>
        <w:spacing w:after="0" w:line="360" w:lineRule="auto"/>
        <w:jc w:val="both"/>
        <w:rPr>
          <w:rFonts w:ascii="Times New Roman" w:hAnsi="Times New Roman" w:cs="Times New Roman"/>
          <w:bCs/>
          <w:sz w:val="24"/>
          <w:szCs w:val="24"/>
          <w:lang w:val="es-EC"/>
        </w:rPr>
      </w:pPr>
    </w:p>
    <w:p w14:paraId="5E73F2F7" w14:textId="5202FB34" w:rsidR="00EC590B" w:rsidRDefault="00EC590B" w:rsidP="0071563B">
      <w:pPr>
        <w:autoSpaceDE w:val="0"/>
        <w:autoSpaceDN w:val="0"/>
        <w:adjustRightInd w:val="0"/>
        <w:spacing w:after="0" w:line="360" w:lineRule="auto"/>
        <w:jc w:val="both"/>
        <w:rPr>
          <w:rFonts w:ascii="Times New Roman" w:hAnsi="Times New Roman" w:cs="Times New Roman"/>
          <w:bCs/>
          <w:sz w:val="24"/>
          <w:szCs w:val="24"/>
          <w:lang w:val="es-EC"/>
        </w:rPr>
      </w:pPr>
    </w:p>
    <w:p w14:paraId="576BECE8" w14:textId="77777777" w:rsidR="00EC590B" w:rsidRDefault="00EC590B" w:rsidP="0071563B">
      <w:pPr>
        <w:autoSpaceDE w:val="0"/>
        <w:autoSpaceDN w:val="0"/>
        <w:adjustRightInd w:val="0"/>
        <w:spacing w:after="0" w:line="360" w:lineRule="auto"/>
        <w:jc w:val="both"/>
        <w:rPr>
          <w:rFonts w:ascii="Times New Roman" w:hAnsi="Times New Roman" w:cs="Times New Roman"/>
          <w:bCs/>
          <w:sz w:val="24"/>
          <w:szCs w:val="24"/>
          <w:lang w:val="es-EC"/>
        </w:rPr>
      </w:pPr>
    </w:p>
    <w:p w14:paraId="362E35C6" w14:textId="77777777" w:rsidR="0071563B" w:rsidRPr="004B223D" w:rsidRDefault="0071563B" w:rsidP="0071563B">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Introducción</w:t>
      </w:r>
    </w:p>
    <w:p w14:paraId="29203AC9"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El monitoreo del estado de la máquina es una parte importante del mantenimiento basado en la condición (CBM), que es una de las estrategias más eficientes para llevar a cabo el mantenimiento en una amplia variedad de industrias. Las máquinas operaban originalmente a la rotura, lo que garantizaba el tiempo de funcionamiento máximo entre paradas, pero significaba que las averías ocasionalmente eran catastróficas, con graves consecuencias para la seguridad, la pérdida de producción y el costo de reparación. La primera respuesta a estos sucesos fue "mantenimiento preventivo", donde el mantenimiento se llevaba a cabo a intervalos tales que existe una probabilidad muy pequeña de falla entre reparaciones. Sin embargo, esto da como resultado un uso mayor de las piezas de repuesto, así como más trabajo de mantenimiento del necesario. Actualmente hay evidencia considerable de que el mantenimiento basado en la condición ofrece beneficios económicos en la mayoría de las industrias [1].</w:t>
      </w:r>
    </w:p>
    <w:p w14:paraId="547BFBF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Asimismo, es muy necesario desarrollar las tecnologías de monitoreo de condición y diagnóstico de fallas (CMFD) para máquinas rotativas. El análisis de vibraciones ha sido aceptado como una herramienta de diagnóstico importante porque las señales de vibración se pueden obtener fácilmente y contienen abundante información sobre las condiciones de las máquinas [2].</w:t>
      </w:r>
    </w:p>
    <w:p w14:paraId="337D70D5"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Una vez que adquirimos la señal de vibración, existen principalmente dos categorías de enfoques de diagnóstico: enfoques basados en el procesamiento de señales y enfoques basados en el reconocimiento de patrones [3]. En la primera clase, el patrón de falla puede identificarse detectando la característica de las ondas de vibración o la frecuencia característica de falla usando métodos avanzados de procesamiento de señales como: la Transformación Wavelet (WT), la descomposición empírica (EMD) y la </w:t>
      </w:r>
      <w:proofErr w:type="spellStart"/>
      <w:r w:rsidRPr="00EC590B">
        <w:rPr>
          <w:rFonts w:ascii="Times New Roman" w:hAnsi="Times New Roman"/>
          <w:sz w:val="24"/>
          <w:szCs w:val="24"/>
        </w:rPr>
        <w:t>curtosis</w:t>
      </w:r>
      <w:proofErr w:type="spellEnd"/>
      <w:r w:rsidRPr="00EC590B">
        <w:rPr>
          <w:rFonts w:ascii="Times New Roman" w:hAnsi="Times New Roman"/>
          <w:sz w:val="24"/>
          <w:szCs w:val="24"/>
        </w:rPr>
        <w:t xml:space="preserve"> espectral (SK) [4-7], teniendo en cuenta que estos procedimientos requieren que el operador adquiera mucha experiencia, que puede causar dificultades para el diagnóstico en línea. En consecuencia, al igual que estos últimos, las técnicas de diagnóstico basadas en datos pueden realizar diagnósticos automatizados e inteligentes con métodos de reconocimiento de patrones, recibir amplia atención y desarrollarse rápidamente en los últimos años [8-11]. Esta estrategia incluye tres partes importantes: adquisición de datos, extracción de características y reconocimiento de patrones. Al adoptar las características extraídas de las señales de vibración de los diferentes modos de falla, el modelo de clasificación puede ser entrenado, para tomar decisiones de manera inteligente cuando patrones similares sean analizados posteriormente. En general, la capacidad del modelo de clasificación tiene una influencia significativa en los resultados del </w:t>
      </w:r>
      <w:r w:rsidRPr="00EC590B">
        <w:rPr>
          <w:rFonts w:ascii="Times New Roman" w:hAnsi="Times New Roman"/>
          <w:sz w:val="24"/>
          <w:szCs w:val="24"/>
        </w:rPr>
        <w:lastRenderedPageBreak/>
        <w:t xml:space="preserve">diagnóstico, lo que indica la necesidad de probar un algoritmo de reconocimiento de patrones apropiado para las máquinas rotativas [4]. Los clasificadores más utilizados en este campo son: las redes neuronales artificiales (ANN), incluida la red neuronal de propagación posterior (BPNN), la función de base radical (RBF), la cuantificación del vector de aprendizaje (LVQ) [12], la wavelet red neuronal (WNN) [13], máquina de aprendizaje extremo (ELM) [14], red neuronal probabilística (PNN) [15, 16], la máquina de soporte vectorial (SVM) y así sucesivamente [17]. Sin </w:t>
      </w:r>
      <w:proofErr w:type="gramStart"/>
      <w:r w:rsidRPr="00EC590B">
        <w:rPr>
          <w:rFonts w:ascii="Times New Roman" w:hAnsi="Times New Roman"/>
          <w:sz w:val="24"/>
          <w:szCs w:val="24"/>
        </w:rPr>
        <w:t>embargo</w:t>
      </w:r>
      <w:proofErr w:type="gramEnd"/>
      <w:r w:rsidRPr="00EC590B">
        <w:rPr>
          <w:rFonts w:ascii="Times New Roman" w:hAnsi="Times New Roman"/>
          <w:sz w:val="24"/>
          <w:szCs w:val="24"/>
        </w:rPr>
        <w:t xml:space="preserve"> en la bibliografía consultada no se encontró ningún estudio que indique cuál de estos métodos es el que clasifica mejor las fallas en equipos rotativos; por esta razón en la presente investigación se planteó como objetivo realizar la comparación entre varios métodos de aprendizaje de maquina utilizando el f1-score para evaluar el mejor clasificador con estos datos. Actualmente es necesario utilizar en los algoritmos de clasificación para evaluar al clasificador el puntaje f1, que es una combinación entre precisión y memoria, con esto podemos visualizar el mejor predictor de clasificación de este estudio.</w:t>
      </w:r>
    </w:p>
    <w:p w14:paraId="724AC368" w14:textId="77777777"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b/>
      </w:r>
    </w:p>
    <w:p w14:paraId="6E5E6B8D" w14:textId="3BC79277" w:rsidR="00EC590B" w:rsidRPr="00EC590B" w:rsidRDefault="00EC590B" w:rsidP="00EC590B">
      <w:pPr>
        <w:spacing w:after="0" w:line="360" w:lineRule="auto"/>
        <w:jc w:val="both"/>
        <w:rPr>
          <w:rFonts w:ascii="Times New Roman" w:hAnsi="Times New Roman"/>
          <w:b/>
          <w:sz w:val="26"/>
          <w:szCs w:val="26"/>
        </w:rPr>
      </w:pPr>
      <w:r w:rsidRPr="00EC590B">
        <w:rPr>
          <w:rFonts w:ascii="Times New Roman" w:hAnsi="Times New Roman"/>
          <w:b/>
          <w:sz w:val="26"/>
          <w:szCs w:val="26"/>
        </w:rPr>
        <w:t>Métodos de aprendizaje de máquinas</w:t>
      </w:r>
    </w:p>
    <w:p w14:paraId="3750E7B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En las siguientes subsecciones, se presentan cinco métodos de aprendizaje de máquinas aplicados en datos experimentales para clasificar las fallas. Estas técnicas se basan en diferentes metodologías tales como: </w:t>
      </w:r>
      <w:proofErr w:type="spellStart"/>
      <w:r w:rsidRPr="00EC590B">
        <w:rPr>
          <w:rFonts w:ascii="Times New Roman" w:hAnsi="Times New Roman"/>
          <w:sz w:val="24"/>
          <w:szCs w:val="24"/>
        </w:rPr>
        <w:t>support</w:t>
      </w:r>
      <w:proofErr w:type="spellEnd"/>
      <w:r w:rsidRPr="00EC590B">
        <w:rPr>
          <w:rFonts w:ascii="Times New Roman" w:hAnsi="Times New Roman"/>
          <w:sz w:val="24"/>
          <w:szCs w:val="24"/>
        </w:rPr>
        <w:t xml:space="preserve"> vector machine (SVM), </w:t>
      </w:r>
      <w:proofErr w:type="spellStart"/>
      <w:r w:rsidRPr="00EC590B">
        <w:rPr>
          <w:rFonts w:ascii="Times New Roman" w:hAnsi="Times New Roman"/>
          <w:sz w:val="24"/>
          <w:szCs w:val="24"/>
        </w:rPr>
        <w:t>random</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forest</w:t>
      </w:r>
      <w:proofErr w:type="spellEnd"/>
      <w:r w:rsidRPr="00EC590B">
        <w:rPr>
          <w:rFonts w:ascii="Times New Roman" w:hAnsi="Times New Roman"/>
          <w:sz w:val="24"/>
          <w:szCs w:val="24"/>
        </w:rPr>
        <w:t xml:space="preserve"> (RF), </w:t>
      </w:r>
      <w:proofErr w:type="spellStart"/>
      <w:r w:rsidRPr="00EC590B">
        <w:rPr>
          <w:rFonts w:ascii="Times New Roman" w:hAnsi="Times New Roman"/>
          <w:sz w:val="24"/>
          <w:szCs w:val="24"/>
        </w:rPr>
        <w:t>gradiendt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(GB), extra </w:t>
      </w:r>
      <w:proofErr w:type="spellStart"/>
      <w:r w:rsidRPr="00EC590B">
        <w:rPr>
          <w:rFonts w:ascii="Times New Roman" w:hAnsi="Times New Roman"/>
          <w:sz w:val="24"/>
          <w:szCs w:val="24"/>
        </w:rPr>
        <w:t>trees</w:t>
      </w:r>
      <w:proofErr w:type="spellEnd"/>
      <w:r w:rsidRPr="00EC590B">
        <w:rPr>
          <w:rFonts w:ascii="Times New Roman" w:hAnsi="Times New Roman"/>
          <w:sz w:val="24"/>
          <w:szCs w:val="24"/>
        </w:rPr>
        <w:t xml:space="preserve"> (ET) y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(XGB).</w:t>
      </w:r>
    </w:p>
    <w:p w14:paraId="6E5A0F6A" w14:textId="77777777" w:rsidR="00EC590B" w:rsidRDefault="00EC590B" w:rsidP="00EC590B">
      <w:pPr>
        <w:spacing w:after="0" w:line="360" w:lineRule="auto"/>
        <w:jc w:val="both"/>
        <w:rPr>
          <w:rFonts w:ascii="Times New Roman" w:hAnsi="Times New Roman"/>
          <w:sz w:val="24"/>
          <w:szCs w:val="24"/>
        </w:rPr>
      </w:pPr>
    </w:p>
    <w:p w14:paraId="35D59206" w14:textId="54201889"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SVM</w:t>
      </w:r>
    </w:p>
    <w:p w14:paraId="5D4FBB68" w14:textId="77777777" w:rsidR="00EC590B" w:rsidRPr="00EC590B" w:rsidRDefault="00EC590B" w:rsidP="00EC590B">
      <w:pPr>
        <w:spacing w:after="0" w:line="360" w:lineRule="auto"/>
        <w:jc w:val="both"/>
        <w:rPr>
          <w:rFonts w:ascii="Times New Roman" w:hAnsi="Times New Roman" w:hint="eastAsia"/>
          <w:sz w:val="24"/>
          <w:szCs w:val="24"/>
        </w:rPr>
      </w:pPr>
      <w:r w:rsidRPr="00EC590B">
        <w:rPr>
          <w:rFonts w:ascii="Times New Roman" w:hAnsi="Times New Roman"/>
          <w:sz w:val="24"/>
          <w:szCs w:val="24"/>
        </w:rPr>
        <w:t xml:space="preserve">La idea central de SVM es crear un </w:t>
      </w:r>
      <w:proofErr w:type="spellStart"/>
      <w:r w:rsidRPr="00EC590B">
        <w:rPr>
          <w:rFonts w:ascii="Times New Roman" w:hAnsi="Times New Roman"/>
          <w:sz w:val="24"/>
          <w:szCs w:val="24"/>
        </w:rPr>
        <w:t>hiperplano</w:t>
      </w:r>
      <w:proofErr w:type="spellEnd"/>
      <w:r w:rsidRPr="00EC590B">
        <w:rPr>
          <w:rFonts w:ascii="Times New Roman" w:hAnsi="Times New Roman"/>
          <w:sz w:val="24"/>
          <w:szCs w:val="24"/>
        </w:rPr>
        <w:t xml:space="preserve"> de clasificación como superficie de decisión, maximizando el margen de separación entre las dos clases. Dado un conjunto de muestras de entrenamiento S</w:t>
      </w:r>
      <w:proofErr w:type="gramStart"/>
      <w:r w:rsidRPr="00EC590B">
        <w:rPr>
          <w:rFonts w:ascii="Times New Roman" w:hAnsi="Times New Roman"/>
          <w:sz w:val="24"/>
          <w:szCs w:val="24"/>
        </w:rPr>
        <w:t>={</w:t>
      </w:r>
      <w:proofErr w:type="spellStart"/>
      <w:proofErr w:type="gramEnd"/>
      <w:r w:rsidRPr="00EC590B">
        <w:rPr>
          <w:rFonts w:ascii="Times New Roman" w:hAnsi="Times New Roman"/>
          <w:sz w:val="24"/>
          <w:szCs w:val="24"/>
        </w:rPr>
        <w:t>x_i,y_i</w:t>
      </w:r>
      <w:proofErr w:type="spellEnd"/>
      <w:r w:rsidRPr="00EC590B">
        <w:rPr>
          <w:rFonts w:ascii="Times New Roman" w:hAnsi="Times New Roman"/>
          <w:sz w:val="24"/>
          <w:szCs w:val="24"/>
        </w:rPr>
        <w:t xml:space="preserve"> }_(i=1)^l, cada muestra </w:t>
      </w:r>
      <w:proofErr w:type="spellStart"/>
      <w:r w:rsidRPr="00EC590B">
        <w:rPr>
          <w:rFonts w:ascii="Times New Roman" w:hAnsi="Times New Roman"/>
          <w:sz w:val="24"/>
          <w:szCs w:val="24"/>
        </w:rPr>
        <w:t>x_i</w:t>
      </w:r>
      <w:proofErr w:type="spellEnd"/>
      <w:r w:rsidRPr="00EC590B">
        <w:rPr>
          <w:rFonts w:ascii="Times New Roman" w:hAnsi="Times New Roman"/>
          <w:sz w:val="24"/>
          <w:szCs w:val="24"/>
        </w:rPr>
        <w:t xml:space="preserve"> es un vector de carac</w:t>
      </w:r>
      <w:r w:rsidRPr="00EC590B">
        <w:rPr>
          <w:rFonts w:ascii="Times New Roman" w:hAnsi="Times New Roman" w:hint="eastAsia"/>
          <w:sz w:val="24"/>
          <w:szCs w:val="24"/>
        </w:rPr>
        <w:t xml:space="preserve">terísticas de entrada n-dimensional y tiene una etiqueta de clase binaria </w:t>
      </w:r>
      <w:proofErr w:type="spellStart"/>
      <w:r w:rsidRPr="00EC590B">
        <w:rPr>
          <w:rFonts w:ascii="Times New Roman" w:hAnsi="Times New Roman" w:hint="eastAsia"/>
          <w:sz w:val="24"/>
          <w:szCs w:val="24"/>
        </w:rPr>
        <w:t>y_i</w:t>
      </w:r>
      <w:proofErr w:type="spellEnd"/>
      <w:r w:rsidRPr="00EC590B">
        <w:rPr>
          <w:rFonts w:ascii="Times New Roman" w:hAnsi="Times New Roman" w:hint="eastAsia"/>
          <w:sz w:val="24"/>
          <w:szCs w:val="24"/>
        </w:rPr>
        <w:t>∈</w:t>
      </w:r>
      <w:r w:rsidRPr="00EC590B">
        <w:rPr>
          <w:rFonts w:ascii="Times New Roman" w:hAnsi="Times New Roman" w:hint="eastAsia"/>
          <w:sz w:val="24"/>
          <w:szCs w:val="24"/>
        </w:rPr>
        <w:t xml:space="preserve">{-1,+1}. Para muestras linealmente separables, el </w:t>
      </w:r>
      <w:proofErr w:type="spellStart"/>
      <w:r w:rsidRPr="00EC590B">
        <w:rPr>
          <w:rFonts w:ascii="Times New Roman" w:hAnsi="Times New Roman" w:hint="eastAsia"/>
          <w:sz w:val="24"/>
          <w:szCs w:val="24"/>
        </w:rPr>
        <w:t>hiperplano</w:t>
      </w:r>
      <w:proofErr w:type="spellEnd"/>
      <w:r w:rsidRPr="00EC590B">
        <w:rPr>
          <w:rFonts w:ascii="Times New Roman" w:hAnsi="Times New Roman" w:hint="eastAsia"/>
          <w:sz w:val="24"/>
          <w:szCs w:val="24"/>
        </w:rPr>
        <w:t xml:space="preserve"> óptimo se puede encontrar resolviendo el siguiente problema de optimización.</w:t>
      </w:r>
    </w:p>
    <w:p w14:paraId="4B848235" w14:textId="77777777" w:rsidR="00EC590B" w:rsidRPr="00EC590B" w:rsidRDefault="00EC590B" w:rsidP="00EC590B">
      <w:pPr>
        <w:jc w:val="center"/>
        <w:rPr>
          <w:rFonts w:ascii="Times New Roman" w:hAnsi="Times New Roman" w:cs="Times New Roman"/>
          <w:b/>
          <w:iCs/>
          <w:sz w:val="24"/>
          <w:szCs w:val="24"/>
          <w:lang w:val="es-PE"/>
        </w:rPr>
      </w:pPr>
      <m:oMathPara>
        <m:oMath>
          <m:r>
            <m:rPr>
              <m:sty m:val="bi"/>
            </m:rPr>
            <w:rPr>
              <w:rFonts w:ascii="Cambria Math" w:hAnsi="Cambria Math" w:cs="Times New Roman"/>
              <w:sz w:val="24"/>
              <w:szCs w:val="24"/>
              <w:lang w:val="es-PE" w:eastAsia="ja-JP"/>
            </w:rPr>
            <m:t>min</m:t>
          </m:r>
          <m:f>
            <m:fPr>
              <m:ctrlPr>
                <w:rPr>
                  <w:rFonts w:ascii="Cambria Math" w:hAnsi="Cambria Math" w:cs="Times New Roman"/>
                  <w:b/>
                  <w:i/>
                  <w:iCs/>
                  <w:sz w:val="24"/>
                  <w:szCs w:val="24"/>
                  <w:lang w:val="es-PE" w:eastAsia="ja-JP"/>
                </w:rPr>
              </m:ctrlPr>
            </m:fPr>
            <m:num>
              <m:r>
                <m:rPr>
                  <m:sty m:val="bi"/>
                </m:rPr>
                <w:rPr>
                  <w:rFonts w:ascii="Cambria Math" w:hAnsi="Cambria Math" w:cs="Times New Roman"/>
                  <w:sz w:val="24"/>
                  <w:szCs w:val="24"/>
                  <w:lang w:val="es-PE" w:eastAsia="ja-JP"/>
                </w:rPr>
                <m:t>1</m:t>
              </m:r>
            </m:num>
            <m:den>
              <m:r>
                <m:rPr>
                  <m:sty m:val="bi"/>
                </m:rPr>
                <w:rPr>
                  <w:rFonts w:ascii="Cambria Math" w:hAnsi="Cambria Math" w:cs="Times New Roman"/>
                  <w:sz w:val="24"/>
                  <w:szCs w:val="24"/>
                  <w:lang w:val="es-PE" w:eastAsia="ja-JP"/>
                </w:rPr>
                <m:t>2</m:t>
              </m:r>
            </m:den>
          </m:f>
          <m:sSup>
            <m:sSupPr>
              <m:ctrlPr>
                <w:rPr>
                  <w:rFonts w:ascii="Cambria Math" w:hAnsi="Cambria Math" w:cs="Times New Roman"/>
                  <w:b/>
                  <w:i/>
                  <w:iCs/>
                  <w:sz w:val="24"/>
                  <w:szCs w:val="24"/>
                  <w:lang w:val="es-PE" w:eastAsia="ja-JP"/>
                </w:rPr>
              </m:ctrlPr>
            </m:sSupPr>
            <m:e>
              <m:d>
                <m:dPr>
                  <m:begChr m:val="‖"/>
                  <m:endChr m:val="‖"/>
                  <m:ctrlPr>
                    <w:rPr>
                      <w:rFonts w:ascii="Cambria Math" w:hAnsi="Cambria Math" w:cs="Times New Roman"/>
                      <w:b/>
                      <w:i/>
                      <w:iCs/>
                      <w:sz w:val="24"/>
                      <w:szCs w:val="24"/>
                      <w:lang w:val="es-PE" w:eastAsia="ja-JP"/>
                    </w:rPr>
                  </m:ctrlPr>
                </m:dPr>
                <m:e>
                  <m:r>
                    <m:rPr>
                      <m:sty m:val="bi"/>
                    </m:rPr>
                    <w:rPr>
                      <w:rFonts w:ascii="Cambria Math" w:hAnsi="Cambria Math" w:cs="Times New Roman"/>
                      <w:sz w:val="24"/>
                      <w:szCs w:val="24"/>
                      <w:lang w:val="es-PE" w:eastAsia="ja-JP"/>
                    </w:rPr>
                    <m:t>w</m:t>
                  </m:r>
                </m:e>
              </m:d>
            </m:e>
            <m:sup>
              <m:r>
                <m:rPr>
                  <m:sty m:val="bi"/>
                </m:rPr>
                <w:rPr>
                  <w:rFonts w:ascii="Cambria Math" w:hAnsi="Cambria Math" w:cs="Times New Roman"/>
                  <w:sz w:val="24"/>
                  <w:szCs w:val="24"/>
                  <w:lang w:val="es-PE" w:eastAsia="ja-JP"/>
                </w:rPr>
                <m:t>2</m:t>
              </m:r>
            </m:sup>
          </m:sSup>
          <m:r>
            <m:rPr>
              <m:sty m:val="bi"/>
            </m:rPr>
            <w:rPr>
              <w:rFonts w:ascii="Cambria Math" w:hAnsi="Cambria Math" w:cs="Times New Roman"/>
              <w:sz w:val="24"/>
              <w:szCs w:val="24"/>
              <w:lang w:val="es-PE" w:eastAsia="ja-JP"/>
            </w:rPr>
            <m:t>+C</m:t>
          </m:r>
          <m:nary>
            <m:naryPr>
              <m:chr m:val="∑"/>
              <m:limLoc m:val="undOvr"/>
              <m:ctrlPr>
                <w:rPr>
                  <w:rFonts w:ascii="Cambria Math" w:hAnsi="Cambria Math" w:cs="Times New Roman"/>
                  <w:b/>
                  <w:i/>
                  <w:iCs/>
                  <w:sz w:val="24"/>
                  <w:szCs w:val="24"/>
                  <w:lang w:val="es-PE" w:eastAsia="ja-JP"/>
                </w:rPr>
              </m:ctrlPr>
            </m:naryPr>
            <m:sub>
              <m:r>
                <m:rPr>
                  <m:sty m:val="bi"/>
                </m:rPr>
                <w:rPr>
                  <w:rFonts w:ascii="Cambria Math" w:hAnsi="Cambria Math" w:cs="Times New Roman"/>
                  <w:sz w:val="24"/>
                  <w:szCs w:val="24"/>
                  <w:lang w:val="es-PE" w:eastAsia="ja-JP"/>
                </w:rPr>
                <m:t>i=1</m:t>
              </m:r>
            </m:sub>
            <m:sup>
              <m:r>
                <m:rPr>
                  <m:sty m:val="bi"/>
                </m:rPr>
                <w:rPr>
                  <w:rFonts w:ascii="Cambria Math" w:hAnsi="Cambria Math" w:cs="Times New Roman"/>
                  <w:sz w:val="24"/>
                  <w:szCs w:val="24"/>
                  <w:lang w:val="es-PE" w:eastAsia="ja-JP"/>
                </w:rPr>
                <m:t>l</m:t>
              </m:r>
            </m:sup>
            <m:e>
              <m:sSub>
                <m:sSubPr>
                  <m:ctrlPr>
                    <w:rPr>
                      <w:rFonts w:ascii="Cambria Math" w:hAnsi="Cambria Math" w:cs="Times New Roman"/>
                      <w:b/>
                      <w:i/>
                      <w:iCs/>
                      <w:sz w:val="24"/>
                      <w:szCs w:val="24"/>
                      <w:lang w:val="es-PE" w:eastAsia="ja-JP"/>
                    </w:rPr>
                  </m:ctrlPr>
                </m:sSubPr>
                <m:e>
                  <m:r>
                    <m:rPr>
                      <m:sty m:val="bi"/>
                    </m:rPr>
                    <w:rPr>
                      <w:rFonts w:ascii="Cambria Math" w:hAnsi="Cambria Math" w:cs="Times New Roman"/>
                      <w:sz w:val="24"/>
                      <w:szCs w:val="24"/>
                      <w:lang w:val="es-PE" w:eastAsia="ja-JP"/>
                    </w:rPr>
                    <m:t>ξ</m:t>
                  </m:r>
                </m:e>
                <m:sub>
                  <m:r>
                    <m:rPr>
                      <m:sty m:val="bi"/>
                    </m:rPr>
                    <w:rPr>
                      <w:rFonts w:ascii="Cambria Math" w:hAnsi="Cambria Math" w:cs="Times New Roman"/>
                      <w:sz w:val="24"/>
                      <w:szCs w:val="24"/>
                      <w:lang w:val="es-PE" w:eastAsia="ja-JP"/>
                    </w:rPr>
                    <m:t>i</m:t>
                  </m:r>
                </m:sub>
              </m:sSub>
              <m:r>
                <m:rPr>
                  <m:sty m:val="bi"/>
                </m:rPr>
                <w:rPr>
                  <w:rFonts w:ascii="Cambria Math" w:hAnsi="Cambria Math" w:cs="Times New Roman"/>
                  <w:sz w:val="24"/>
                  <w:szCs w:val="24"/>
                  <w:lang w:val="es-PE" w:eastAsia="ja-JP"/>
                </w:rPr>
                <m:t>S.t.</m:t>
              </m:r>
              <m:sSub>
                <m:sSubPr>
                  <m:ctrlPr>
                    <w:rPr>
                      <w:rFonts w:ascii="Cambria Math" w:hAnsi="Cambria Math" w:cs="Times New Roman"/>
                      <w:b/>
                      <w:i/>
                      <w:iCs/>
                      <w:sz w:val="24"/>
                      <w:szCs w:val="24"/>
                      <w:lang w:val="es-PE" w:eastAsia="ja-JP"/>
                    </w:rPr>
                  </m:ctrlPr>
                </m:sSubPr>
                <m:e>
                  <m:r>
                    <m:rPr>
                      <m:sty m:val="bi"/>
                    </m:rPr>
                    <w:rPr>
                      <w:rFonts w:ascii="Cambria Math" w:hAnsi="Cambria Math" w:cs="Times New Roman"/>
                      <w:sz w:val="24"/>
                      <w:szCs w:val="24"/>
                      <w:lang w:val="es-PE" w:eastAsia="ja-JP"/>
                    </w:rPr>
                    <m:t>y</m:t>
                  </m:r>
                </m:e>
                <m:sub>
                  <m:r>
                    <m:rPr>
                      <m:sty m:val="bi"/>
                    </m:rPr>
                    <w:rPr>
                      <w:rFonts w:ascii="Cambria Math" w:hAnsi="Cambria Math" w:cs="Times New Roman"/>
                      <w:sz w:val="24"/>
                      <w:szCs w:val="24"/>
                      <w:lang w:val="es-PE" w:eastAsia="ja-JP"/>
                    </w:rPr>
                    <m:t>i</m:t>
                  </m:r>
                  <m:d>
                    <m:dPr>
                      <m:ctrlPr>
                        <w:rPr>
                          <w:rFonts w:ascii="Cambria Math" w:hAnsi="Cambria Math" w:cs="Times New Roman"/>
                          <w:b/>
                          <w:i/>
                          <w:iCs/>
                          <w:sz w:val="24"/>
                          <w:szCs w:val="24"/>
                          <w:lang w:val="es-PE" w:eastAsia="ja-JP"/>
                        </w:rPr>
                      </m:ctrlPr>
                    </m:dPr>
                    <m:e>
                      <m:r>
                        <m:rPr>
                          <m:sty m:val="bi"/>
                        </m:rPr>
                        <w:rPr>
                          <w:rFonts w:ascii="Cambria Math" w:hAnsi="Cambria Math" w:cs="Times New Roman"/>
                          <w:sz w:val="24"/>
                          <w:szCs w:val="24"/>
                          <w:lang w:val="es-PE" w:eastAsia="ja-JP"/>
                        </w:rPr>
                        <m:t>w.</m:t>
                      </m:r>
                      <m:sSub>
                        <m:sSubPr>
                          <m:ctrlPr>
                            <w:rPr>
                              <w:rFonts w:ascii="Cambria Math" w:hAnsi="Cambria Math" w:cs="Times New Roman"/>
                              <w:b/>
                              <w:i/>
                              <w:iCs/>
                              <w:sz w:val="24"/>
                              <w:szCs w:val="24"/>
                              <w:lang w:val="es-PE" w:eastAsia="ja-JP"/>
                            </w:rPr>
                          </m:ctrlPr>
                        </m:sSubPr>
                        <m:e>
                          <m:r>
                            <m:rPr>
                              <m:sty m:val="bi"/>
                            </m:rPr>
                            <w:rPr>
                              <w:rFonts w:ascii="Cambria Math" w:hAnsi="Cambria Math" w:cs="Times New Roman"/>
                              <w:sz w:val="24"/>
                              <w:szCs w:val="24"/>
                              <w:lang w:val="es-PE" w:eastAsia="ja-JP"/>
                            </w:rPr>
                            <m:t>x</m:t>
                          </m:r>
                        </m:e>
                        <m:sub>
                          <m:r>
                            <m:rPr>
                              <m:sty m:val="bi"/>
                            </m:rPr>
                            <w:rPr>
                              <w:rFonts w:ascii="Cambria Math" w:hAnsi="Cambria Math" w:cs="Times New Roman"/>
                              <w:sz w:val="24"/>
                              <w:szCs w:val="24"/>
                              <w:lang w:val="es-PE" w:eastAsia="ja-JP"/>
                            </w:rPr>
                            <m:t>i</m:t>
                          </m:r>
                        </m:sub>
                      </m:sSub>
                      <m:r>
                        <m:rPr>
                          <m:sty m:val="bi"/>
                        </m:rPr>
                        <w:rPr>
                          <w:rFonts w:ascii="Cambria Math" w:hAnsi="Cambria Math" w:cs="Times New Roman"/>
                          <w:sz w:val="24"/>
                          <w:szCs w:val="24"/>
                          <w:lang w:val="es-PE" w:eastAsia="ja-JP"/>
                        </w:rPr>
                        <m:t>+b</m:t>
                      </m:r>
                    </m:e>
                  </m:d>
                  <m:r>
                    <m:rPr>
                      <m:sty m:val="bi"/>
                    </m:rPr>
                    <w:rPr>
                      <w:rFonts w:ascii="Cambria Math" w:hAnsi="Cambria Math" w:cs="Times New Roman"/>
                      <w:sz w:val="24"/>
                      <w:szCs w:val="24"/>
                      <w:lang w:val="es-PE" w:eastAsia="ja-JP"/>
                    </w:rPr>
                    <m:t xml:space="preserve"> ≥1-</m:t>
                  </m:r>
                  <m:sSub>
                    <m:sSubPr>
                      <m:ctrlPr>
                        <w:rPr>
                          <w:rFonts w:ascii="Cambria Math" w:hAnsi="Cambria Math" w:cs="Times New Roman"/>
                          <w:b/>
                          <w:i/>
                          <w:iCs/>
                          <w:sz w:val="24"/>
                          <w:szCs w:val="24"/>
                          <w:lang w:val="es-PE" w:eastAsia="ja-JP"/>
                        </w:rPr>
                      </m:ctrlPr>
                    </m:sSubPr>
                    <m:e>
                      <m:r>
                        <m:rPr>
                          <m:sty m:val="bi"/>
                        </m:rPr>
                        <w:rPr>
                          <w:rFonts w:ascii="Cambria Math" w:hAnsi="Cambria Math" w:cs="Times New Roman"/>
                          <w:sz w:val="24"/>
                          <w:szCs w:val="24"/>
                          <w:lang w:val="es-PE" w:eastAsia="ja-JP"/>
                        </w:rPr>
                        <m:t>ξ</m:t>
                      </m:r>
                    </m:e>
                    <m:sub>
                      <m:r>
                        <m:rPr>
                          <m:sty m:val="bi"/>
                        </m:rPr>
                        <w:rPr>
                          <w:rFonts w:ascii="Cambria Math" w:hAnsi="Cambria Math" w:cs="Times New Roman"/>
                          <w:sz w:val="24"/>
                          <w:szCs w:val="24"/>
                          <w:lang w:val="es-PE" w:eastAsia="ja-JP"/>
                        </w:rPr>
                        <m:t>i</m:t>
                      </m:r>
                    </m:sub>
                  </m:sSub>
                  <m:r>
                    <m:rPr>
                      <m:sty m:val="bi"/>
                    </m:rPr>
                    <w:rPr>
                      <w:rFonts w:ascii="Cambria Math" w:hAnsi="Cambria Math" w:cs="Times New Roman"/>
                      <w:sz w:val="24"/>
                      <w:szCs w:val="24"/>
                      <w:lang w:val="es-PE" w:eastAsia="ja-JP"/>
                    </w:rPr>
                    <m:t>,</m:t>
                  </m:r>
                </m:sub>
              </m:sSub>
            </m:e>
          </m:nary>
        </m:oMath>
      </m:oMathPara>
    </w:p>
    <w:p w14:paraId="54B8331F" w14:textId="0711DD0A" w:rsidR="00EC590B" w:rsidRPr="00EC590B" w:rsidRDefault="00EC590B" w:rsidP="00EC590B">
      <w:pPr>
        <w:spacing w:after="0" w:line="360" w:lineRule="auto"/>
        <w:jc w:val="center"/>
        <w:rPr>
          <w:rFonts w:ascii="Times New Roman" w:hAnsi="Times New Roman" w:hint="eastAsia"/>
          <w:sz w:val="24"/>
          <w:szCs w:val="24"/>
        </w:rPr>
      </w:pPr>
      <m:oMath>
        <m:sSub>
          <m:sSubPr>
            <m:ctrlPr>
              <w:rPr>
                <w:rFonts w:ascii="Cambria Math" w:hAnsi="Cambria Math" w:cs="Times New Roman"/>
                <w:i/>
                <w:sz w:val="24"/>
                <w:szCs w:val="24"/>
                <w:lang w:val="es-PE" w:eastAsia="ja-JP"/>
              </w:rPr>
            </m:ctrlPr>
          </m:sSubPr>
          <m:e>
            <m:r>
              <w:rPr>
                <w:rFonts w:ascii="Cambria Math" w:hAnsi="Cambria Math" w:cs="Times New Roman"/>
                <w:sz w:val="24"/>
                <w:szCs w:val="24"/>
                <w:lang w:val="es-PE" w:eastAsia="ja-JP"/>
              </w:rPr>
              <m:t xml:space="preserve"> ξ</m:t>
            </m:r>
          </m:e>
          <m:sub>
            <m:r>
              <w:rPr>
                <w:rFonts w:ascii="Cambria Math" w:hAnsi="Cambria Math" w:cs="Times New Roman"/>
                <w:sz w:val="24"/>
                <w:szCs w:val="24"/>
                <w:lang w:val="es-PE" w:eastAsia="ja-JP"/>
              </w:rPr>
              <m:t>i</m:t>
            </m:r>
          </m:sub>
        </m:sSub>
        <m:r>
          <w:rPr>
            <w:rFonts w:ascii="Cambria Math" w:hAnsi="Cambria Math" w:cs="Times New Roman"/>
            <w:sz w:val="24"/>
            <w:szCs w:val="24"/>
            <w:lang w:val="es-PE" w:eastAsia="ja-JP"/>
          </w:rPr>
          <m:t>≥0,  i=</m:t>
        </m:r>
        <m:d>
          <m:dPr>
            <m:begChr m:val="{"/>
            <m:endChr m:val="}"/>
            <m:ctrlPr>
              <w:rPr>
                <w:rFonts w:ascii="Cambria Math" w:hAnsi="Cambria Math" w:cs="Times New Roman"/>
                <w:i/>
                <w:sz w:val="24"/>
                <w:szCs w:val="24"/>
                <w:lang w:val="es-PE" w:eastAsia="ja-JP"/>
              </w:rPr>
            </m:ctrlPr>
          </m:dPr>
          <m:e>
            <m:r>
              <w:rPr>
                <w:rFonts w:ascii="Cambria Math" w:hAnsi="Cambria Math" w:cs="Times New Roman"/>
                <w:sz w:val="24"/>
                <w:szCs w:val="24"/>
                <w:lang w:val="es-PE" w:eastAsia="ja-JP"/>
              </w:rPr>
              <m:t>1, 2, …,l</m:t>
            </m:r>
          </m:e>
        </m:d>
      </m:oMath>
      <w:r w:rsidRPr="00EC590B">
        <w:rPr>
          <w:rFonts w:ascii="Times New Roman" w:hAnsi="Times New Roman" w:cs="Times New Roman"/>
          <w:sz w:val="24"/>
          <w:szCs w:val="24"/>
        </w:rPr>
        <w:t>,</w:t>
      </w:r>
    </w:p>
    <w:p w14:paraId="398DFE29" w14:textId="483A173B"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Donde ω es el vector normal del </w:t>
      </w:r>
      <w:proofErr w:type="spellStart"/>
      <w:r w:rsidRPr="00EC590B">
        <w:rPr>
          <w:rFonts w:ascii="Times New Roman" w:hAnsi="Times New Roman"/>
          <w:sz w:val="24"/>
          <w:szCs w:val="24"/>
        </w:rPr>
        <w:t>hiperplano</w:t>
      </w:r>
      <w:proofErr w:type="spellEnd"/>
      <w:r w:rsidRPr="00EC590B">
        <w:rPr>
          <w:rFonts w:ascii="Times New Roman" w:hAnsi="Times New Roman"/>
          <w:sz w:val="24"/>
          <w:szCs w:val="24"/>
        </w:rPr>
        <w:t xml:space="preserve">, b es el sesgo, </w:t>
      </w:r>
      <m:oMath>
        <m:sSub>
          <m:sSubPr>
            <m:ctrlPr>
              <w:rPr>
                <w:rFonts w:ascii="Cambria Math" w:hAnsi="Cambria Math" w:cs="Arial"/>
                <w:i/>
                <w:lang w:val="es-PE" w:eastAsia="ja-JP"/>
              </w:rPr>
            </m:ctrlPr>
          </m:sSubPr>
          <m:e>
            <m:r>
              <w:rPr>
                <w:rFonts w:ascii="Cambria Math" w:hAnsi="Cambria Math" w:cs="Arial"/>
                <w:lang w:val="es-PE" w:eastAsia="ja-JP"/>
              </w:rPr>
              <m:t>ξ</m:t>
            </m:r>
          </m:e>
          <m:sub>
            <m:r>
              <w:rPr>
                <w:rFonts w:ascii="Cambria Math" w:hAnsi="Cambria Math" w:cs="Arial"/>
                <w:lang w:val="es-PE" w:eastAsia="ja-JP"/>
              </w:rPr>
              <m:t>i</m:t>
            </m:r>
          </m:sub>
        </m:sSub>
      </m:oMath>
      <w:r w:rsidRPr="00EE49EF">
        <w:rPr>
          <w:szCs w:val="24"/>
          <w:lang w:val="es-PE"/>
        </w:rPr>
        <w:t xml:space="preserve"> </w:t>
      </w:r>
      <w:r w:rsidRPr="00EC590B">
        <w:rPr>
          <w:rFonts w:ascii="Times New Roman" w:hAnsi="Times New Roman"/>
          <w:sz w:val="24"/>
          <w:szCs w:val="24"/>
        </w:rPr>
        <w:t xml:space="preserve">son las variables de holgura y C es el factor de penalización. Cuando las muestras de entrenamiento son linealmente inseparables en el </w:t>
      </w:r>
      <w:r w:rsidRPr="00EC590B">
        <w:rPr>
          <w:rFonts w:ascii="Times New Roman" w:hAnsi="Times New Roman"/>
          <w:sz w:val="24"/>
          <w:szCs w:val="24"/>
        </w:rPr>
        <w:lastRenderedPageBreak/>
        <w:t>espacio de características, se puede implementar una funci</w:t>
      </w:r>
      <w:r w:rsidRPr="00EC590B">
        <w:rPr>
          <w:rFonts w:ascii="Times New Roman" w:hAnsi="Times New Roman" w:hint="eastAsia"/>
          <w:sz w:val="24"/>
          <w:szCs w:val="24"/>
        </w:rPr>
        <w:t>ó</w:t>
      </w:r>
      <w:r w:rsidRPr="00EC590B">
        <w:rPr>
          <w:rFonts w:ascii="Times New Roman" w:hAnsi="Times New Roman"/>
          <w:sz w:val="24"/>
          <w:szCs w:val="24"/>
        </w:rPr>
        <w:t xml:space="preserve">n no-lineal </w:t>
      </w:r>
      <w:r w:rsidRPr="00EC590B">
        <w:rPr>
          <w:rFonts w:ascii="Cambria Math" w:hAnsi="Cambria Math" w:cs="Cambria Math"/>
          <w:sz w:val="24"/>
          <w:szCs w:val="24"/>
        </w:rPr>
        <w:t>∅</w:t>
      </w:r>
      <w:r w:rsidRPr="00EC590B">
        <w:rPr>
          <w:rFonts w:ascii="Times New Roman" w:hAnsi="Times New Roman"/>
          <w:sz w:val="24"/>
          <w:szCs w:val="24"/>
        </w:rPr>
        <w:t>(x) para mapearlas en un espacio de caracter</w:t>
      </w:r>
      <w:r w:rsidRPr="00EC590B">
        <w:rPr>
          <w:rFonts w:ascii="Times New Roman" w:hAnsi="Times New Roman" w:cs="Times New Roman"/>
          <w:sz w:val="24"/>
          <w:szCs w:val="24"/>
        </w:rPr>
        <w:t>í</w:t>
      </w:r>
      <w:r w:rsidRPr="00EC590B">
        <w:rPr>
          <w:rFonts w:ascii="Times New Roman" w:hAnsi="Times New Roman"/>
          <w:sz w:val="24"/>
          <w:szCs w:val="24"/>
        </w:rPr>
        <w:t xml:space="preserve">sticas de alta </w:t>
      </w:r>
      <w:proofErr w:type="spellStart"/>
      <w:r w:rsidRPr="00EC590B">
        <w:rPr>
          <w:rFonts w:ascii="Times New Roman" w:hAnsi="Times New Roman"/>
          <w:sz w:val="24"/>
          <w:szCs w:val="24"/>
        </w:rPr>
        <w:t>dimensionalidad</w:t>
      </w:r>
      <w:proofErr w:type="spellEnd"/>
      <w:r w:rsidRPr="00EC590B">
        <w:rPr>
          <w:rFonts w:ascii="Times New Roman" w:hAnsi="Times New Roman"/>
          <w:sz w:val="24"/>
          <w:szCs w:val="24"/>
        </w:rPr>
        <w:t>. La funci</w:t>
      </w:r>
      <w:r w:rsidRPr="00EC590B">
        <w:rPr>
          <w:rFonts w:ascii="Times New Roman" w:hAnsi="Times New Roman" w:cs="Times New Roman"/>
          <w:sz w:val="24"/>
          <w:szCs w:val="24"/>
        </w:rPr>
        <w:t>ó</w:t>
      </w:r>
      <w:r w:rsidRPr="00EC590B">
        <w:rPr>
          <w:rFonts w:ascii="Times New Roman" w:hAnsi="Times New Roman"/>
          <w:sz w:val="24"/>
          <w:szCs w:val="24"/>
        </w:rPr>
        <w:t xml:space="preserve">n </w:t>
      </w:r>
      <w:proofErr w:type="spellStart"/>
      <w:r w:rsidRPr="00EC590B">
        <w:rPr>
          <w:rFonts w:ascii="Times New Roman" w:hAnsi="Times New Roman"/>
          <w:sz w:val="24"/>
          <w:szCs w:val="24"/>
        </w:rPr>
        <w:t>Kernel</w:t>
      </w:r>
      <w:proofErr w:type="spellEnd"/>
      <w:r w:rsidRPr="00EC590B">
        <w:rPr>
          <w:rFonts w:ascii="Times New Roman" w:hAnsi="Times New Roman"/>
          <w:sz w:val="24"/>
          <w:szCs w:val="24"/>
        </w:rPr>
        <w:t xml:space="preserve"> devuelve un producto de punto del espacio de funci</w:t>
      </w:r>
      <w:r w:rsidRPr="00EC590B">
        <w:rPr>
          <w:rFonts w:ascii="Times New Roman" w:hAnsi="Times New Roman" w:cs="Times New Roman"/>
          <w:sz w:val="24"/>
          <w:szCs w:val="24"/>
        </w:rPr>
        <w:t>ó</w:t>
      </w:r>
      <w:r>
        <w:rPr>
          <w:rFonts w:ascii="Times New Roman" w:hAnsi="Times New Roman"/>
          <w:sz w:val="24"/>
          <w:szCs w:val="24"/>
        </w:rPr>
        <w:t>n mapeada, es decir,</w:t>
      </w:r>
      <m:oMath>
        <m:r>
          <w:rPr>
            <w:rFonts w:ascii="Cambria Math" w:hAnsi="Cambria Math" w:cs="Arial"/>
            <w:lang w:val="es-PE" w:eastAsia="ja-JP"/>
          </w:rPr>
          <m:t xml:space="preserve"> </m:t>
        </m:r>
        <m:r>
          <w:rPr>
            <w:rFonts w:ascii="Cambria Math" w:hAnsi="Cambria Math" w:cs="Arial"/>
            <w:lang w:val="es-PE" w:eastAsia="ja-JP"/>
          </w:rPr>
          <m:t>K</m:t>
        </m:r>
        <m:d>
          <m:dPr>
            <m:ctrlPr>
              <w:rPr>
                <w:rFonts w:ascii="Cambria Math" w:hAnsi="Cambria Math" w:cs="Arial"/>
                <w:i/>
                <w:lang w:val="es-PE" w:eastAsia="ja-JP"/>
              </w:rPr>
            </m:ctrlPr>
          </m:dPr>
          <m:e>
            <m:sSub>
              <m:sSubPr>
                <m:ctrlPr>
                  <w:rPr>
                    <w:rFonts w:ascii="Cambria Math" w:hAnsi="Cambria Math" w:cs="Arial"/>
                    <w:i/>
                    <w:lang w:val="es-PE" w:eastAsia="ja-JP"/>
                  </w:rPr>
                </m:ctrlPr>
              </m:sSubPr>
              <m:e>
                <m:r>
                  <w:rPr>
                    <w:rFonts w:ascii="Cambria Math" w:hAnsi="Cambria Math" w:cs="Arial"/>
                    <w:lang w:val="es-PE" w:eastAsia="ja-JP"/>
                  </w:rPr>
                  <m:t>x</m:t>
                </m:r>
              </m:e>
              <m:sub>
                <m:r>
                  <w:rPr>
                    <w:rFonts w:ascii="Cambria Math" w:hAnsi="Cambria Math" w:cs="Arial"/>
                    <w:lang w:val="es-PE" w:eastAsia="ja-JP"/>
                  </w:rPr>
                  <m:t>i</m:t>
                </m:r>
              </m:sub>
            </m:sSub>
            <m:r>
              <w:rPr>
                <w:rFonts w:ascii="Cambria Math" w:hAnsi="Cambria Math" w:cs="Arial"/>
                <w:lang w:val="es-PE" w:eastAsia="ja-JP"/>
              </w:rPr>
              <m:t>.</m:t>
            </m:r>
            <m:sSub>
              <m:sSubPr>
                <m:ctrlPr>
                  <w:rPr>
                    <w:rFonts w:ascii="Cambria Math" w:hAnsi="Cambria Math" w:cs="Arial"/>
                    <w:i/>
                    <w:lang w:val="es-PE" w:eastAsia="ja-JP"/>
                  </w:rPr>
                </m:ctrlPr>
              </m:sSubPr>
              <m:e>
                <m:r>
                  <w:rPr>
                    <w:rFonts w:ascii="Cambria Math" w:hAnsi="Cambria Math" w:cs="Arial"/>
                    <w:lang w:val="es-PE" w:eastAsia="ja-JP"/>
                  </w:rPr>
                  <m:t>x</m:t>
                </m:r>
              </m:e>
              <m:sub>
                <m:r>
                  <w:rPr>
                    <w:rFonts w:ascii="Cambria Math" w:hAnsi="Cambria Math" w:cs="Arial"/>
                    <w:lang w:val="es-PE" w:eastAsia="ja-JP"/>
                  </w:rPr>
                  <m:t>j</m:t>
                </m:r>
              </m:sub>
            </m:sSub>
          </m:e>
        </m:d>
        <m:r>
          <w:rPr>
            <w:rFonts w:ascii="Cambria Math" w:hAnsi="Cambria Math" w:cs="Arial"/>
            <w:lang w:val="es-PE" w:eastAsia="ja-JP"/>
          </w:rPr>
          <m:t>=</m:t>
        </m:r>
        <m:d>
          <m:dPr>
            <m:ctrlPr>
              <w:rPr>
                <w:rFonts w:ascii="Cambria Math" w:hAnsi="Cambria Math" w:cs="Arial"/>
                <w:i/>
                <w:lang w:val="es-PE" w:eastAsia="ja-JP"/>
              </w:rPr>
            </m:ctrlPr>
          </m:dPr>
          <m:e>
            <m:sSup>
              <m:sSupPr>
                <m:ctrlPr>
                  <w:rPr>
                    <w:rFonts w:ascii="Cambria Math" w:hAnsi="Cambria Math" w:cs="Arial"/>
                    <w:i/>
                    <w:lang w:val="es-PE" w:eastAsia="ja-JP"/>
                  </w:rPr>
                </m:ctrlPr>
              </m:sSupPr>
              <m:e>
                <m:r>
                  <w:rPr>
                    <w:rFonts w:ascii="Cambria Math" w:hAnsi="Cambria Math" w:cs="Arial"/>
                    <w:lang w:val="es-PE" w:eastAsia="ja-JP"/>
                  </w:rPr>
                  <m:t>∅</m:t>
                </m:r>
              </m:e>
              <m:sup>
                <m:r>
                  <w:rPr>
                    <w:rFonts w:ascii="Cambria Math" w:hAnsi="Cambria Math" w:cs="Arial"/>
                    <w:lang w:val="es-PE" w:eastAsia="ja-JP"/>
                  </w:rPr>
                  <m:t>T</m:t>
                </m:r>
              </m:sup>
            </m:sSup>
            <m:d>
              <m:dPr>
                <m:ctrlPr>
                  <w:rPr>
                    <w:rFonts w:ascii="Cambria Math" w:hAnsi="Cambria Math" w:cs="Arial"/>
                    <w:i/>
                    <w:lang w:val="es-PE" w:eastAsia="ja-JP"/>
                  </w:rPr>
                </m:ctrlPr>
              </m:dPr>
              <m:e>
                <m:sSub>
                  <m:sSubPr>
                    <m:ctrlPr>
                      <w:rPr>
                        <w:rFonts w:ascii="Cambria Math" w:hAnsi="Cambria Math" w:cs="Arial"/>
                        <w:i/>
                        <w:lang w:val="es-PE" w:eastAsia="ja-JP"/>
                      </w:rPr>
                    </m:ctrlPr>
                  </m:sSubPr>
                  <m:e>
                    <m:r>
                      <w:rPr>
                        <w:rFonts w:ascii="Cambria Math" w:hAnsi="Cambria Math" w:cs="Arial"/>
                        <w:lang w:val="es-PE" w:eastAsia="ja-JP"/>
                      </w:rPr>
                      <m:t>x</m:t>
                    </m:r>
                  </m:e>
                  <m:sub>
                    <m:r>
                      <w:rPr>
                        <w:rFonts w:ascii="Cambria Math" w:hAnsi="Cambria Math" w:cs="Arial"/>
                        <w:lang w:val="es-PE" w:eastAsia="ja-JP"/>
                      </w:rPr>
                      <m:t>i</m:t>
                    </m:r>
                  </m:sub>
                </m:sSub>
              </m:e>
            </m:d>
            <m:r>
              <w:rPr>
                <w:rFonts w:ascii="Cambria Math" w:hAnsi="Cambria Math" w:cs="Arial"/>
                <w:lang w:val="es-PE" w:eastAsia="ja-JP"/>
              </w:rPr>
              <m:t>.∅</m:t>
            </m:r>
            <m:d>
              <m:dPr>
                <m:ctrlPr>
                  <w:rPr>
                    <w:rFonts w:ascii="Cambria Math" w:hAnsi="Cambria Math" w:cs="Arial"/>
                    <w:i/>
                    <w:lang w:val="es-PE" w:eastAsia="ja-JP"/>
                  </w:rPr>
                </m:ctrlPr>
              </m:dPr>
              <m:e>
                <m:sSub>
                  <m:sSubPr>
                    <m:ctrlPr>
                      <w:rPr>
                        <w:rFonts w:ascii="Cambria Math" w:hAnsi="Cambria Math" w:cs="Arial"/>
                        <w:i/>
                        <w:lang w:val="es-PE" w:eastAsia="ja-JP"/>
                      </w:rPr>
                    </m:ctrlPr>
                  </m:sSubPr>
                  <m:e>
                    <m:r>
                      <w:rPr>
                        <w:rFonts w:ascii="Cambria Math" w:hAnsi="Cambria Math" w:cs="Arial"/>
                        <w:lang w:val="es-PE" w:eastAsia="ja-JP"/>
                      </w:rPr>
                      <m:t>x</m:t>
                    </m:r>
                  </m:e>
                  <m:sub>
                    <m:r>
                      <w:rPr>
                        <w:rFonts w:ascii="Cambria Math" w:hAnsi="Cambria Math" w:cs="Arial"/>
                        <w:lang w:val="es-PE" w:eastAsia="ja-JP"/>
                      </w:rPr>
                      <m:t>j</m:t>
                    </m:r>
                  </m:sub>
                </m:sSub>
              </m:e>
            </m:d>
          </m:e>
        </m:d>
      </m:oMath>
      <w:r w:rsidRPr="00EC590B">
        <w:rPr>
          <w:rFonts w:ascii="Times New Roman" w:hAnsi="Times New Roman"/>
          <w:sz w:val="24"/>
          <w:szCs w:val="24"/>
        </w:rPr>
        <w:t>. La funci</w:t>
      </w:r>
      <w:r w:rsidRPr="00EC590B">
        <w:rPr>
          <w:rFonts w:ascii="Times New Roman" w:hAnsi="Times New Roman" w:cs="Times New Roman"/>
          <w:sz w:val="24"/>
          <w:szCs w:val="24"/>
        </w:rPr>
        <w:t>ó</w:t>
      </w:r>
      <w:r w:rsidRPr="00EC590B">
        <w:rPr>
          <w:rFonts w:ascii="Times New Roman" w:hAnsi="Times New Roman"/>
          <w:sz w:val="24"/>
          <w:szCs w:val="24"/>
        </w:rPr>
        <w:t>n del n</w:t>
      </w:r>
      <w:r w:rsidRPr="00EC590B">
        <w:rPr>
          <w:rFonts w:ascii="Times New Roman" w:hAnsi="Times New Roman" w:cs="Times New Roman"/>
          <w:sz w:val="24"/>
          <w:szCs w:val="24"/>
        </w:rPr>
        <w:t>ú</w:t>
      </w:r>
      <w:r w:rsidRPr="00EC590B">
        <w:rPr>
          <w:rFonts w:ascii="Times New Roman" w:hAnsi="Times New Roman"/>
          <w:sz w:val="24"/>
          <w:szCs w:val="24"/>
        </w:rPr>
        <w:t>cleo de funci</w:t>
      </w:r>
      <w:r w:rsidRPr="00EC590B">
        <w:rPr>
          <w:rFonts w:ascii="Times New Roman" w:hAnsi="Times New Roman" w:cs="Times New Roman"/>
          <w:sz w:val="24"/>
          <w:szCs w:val="24"/>
        </w:rPr>
        <w:t>ó</w:t>
      </w:r>
      <w:r w:rsidRPr="00EC590B">
        <w:rPr>
          <w:rFonts w:ascii="Times New Roman" w:hAnsi="Times New Roman"/>
          <w:sz w:val="24"/>
          <w:szCs w:val="24"/>
        </w:rPr>
        <w:t>n radial (RBF) universalmente utilizada en el campo del diagnóstico de fallas puede expresarse de la siguiente manera:</w:t>
      </w:r>
    </w:p>
    <w:p w14:paraId="265FE8C3" w14:textId="77777777" w:rsidR="00EC590B" w:rsidRPr="008E1798" w:rsidRDefault="00EC590B" w:rsidP="00EC590B">
      <w:pPr>
        <w:jc w:val="center"/>
        <w:rPr>
          <w:rFonts w:ascii="Times New Roman" w:hAnsi="Times New Roman" w:cs="Times New Roman"/>
          <w:b/>
          <w:iCs/>
          <w:sz w:val="20"/>
          <w:szCs w:val="16"/>
          <w:lang w:val="es-PE"/>
        </w:rPr>
      </w:pPr>
      <m:oMathPara>
        <m:oMath>
          <m:r>
            <m:rPr>
              <m:sty m:val="bi"/>
            </m:rPr>
            <w:rPr>
              <w:rFonts w:ascii="Cambria Math" w:hAnsi="Cambria Math" w:cs="Times New Roman"/>
              <w:sz w:val="20"/>
              <w:szCs w:val="16"/>
              <w:lang w:val="es-PE" w:eastAsia="ja-JP"/>
            </w:rPr>
            <m:t>K</m:t>
          </m:r>
          <m:d>
            <m:dPr>
              <m:ctrlPr>
                <w:rPr>
                  <w:rFonts w:ascii="Cambria Math" w:hAnsi="Cambria Math" w:cs="Times New Roman"/>
                  <w:b/>
                  <w:i/>
                  <w:iCs/>
                  <w:sz w:val="20"/>
                  <w:szCs w:val="16"/>
                  <w:lang w:val="es-PE" w:eastAsia="ja-JP"/>
                </w:rPr>
              </m:ctrlPr>
            </m:dPr>
            <m:e>
              <m:r>
                <m:rPr>
                  <m:sty m:val="bi"/>
                </m:rPr>
                <w:rPr>
                  <w:rFonts w:ascii="Cambria Math" w:hAnsi="Cambria Math" w:cs="Times New Roman"/>
                  <w:sz w:val="20"/>
                  <w:szCs w:val="16"/>
                  <w:lang w:val="es-PE" w:eastAsia="ja-JP"/>
                </w:rPr>
                <m:t>x,</m:t>
              </m:r>
              <m:sSub>
                <m:sSubPr>
                  <m:ctrlPr>
                    <w:rPr>
                      <w:rFonts w:ascii="Cambria Math" w:hAnsi="Cambria Math" w:cs="Times New Roman"/>
                      <w:b/>
                      <w:i/>
                      <w:iCs/>
                      <w:sz w:val="20"/>
                      <w:szCs w:val="16"/>
                      <w:lang w:val="es-PE" w:eastAsia="ja-JP"/>
                    </w:rPr>
                  </m:ctrlPr>
                </m:sSubPr>
                <m:e>
                  <m:r>
                    <m:rPr>
                      <m:sty m:val="bi"/>
                    </m:rPr>
                    <w:rPr>
                      <w:rFonts w:ascii="Cambria Math" w:hAnsi="Cambria Math" w:cs="Times New Roman"/>
                      <w:sz w:val="20"/>
                      <w:szCs w:val="16"/>
                      <w:lang w:val="es-PE" w:eastAsia="ja-JP"/>
                    </w:rPr>
                    <m:t>x</m:t>
                  </m:r>
                </m:e>
                <m:sub>
                  <m:r>
                    <m:rPr>
                      <m:sty m:val="bi"/>
                    </m:rPr>
                    <w:rPr>
                      <w:rFonts w:ascii="Cambria Math" w:hAnsi="Cambria Math" w:cs="Times New Roman"/>
                      <w:sz w:val="20"/>
                      <w:szCs w:val="16"/>
                      <w:lang w:val="es-PE" w:eastAsia="ja-JP"/>
                    </w:rPr>
                    <m:t>i</m:t>
                  </m:r>
                </m:sub>
              </m:sSub>
            </m:e>
          </m:d>
          <m:r>
            <m:rPr>
              <m:sty m:val="bi"/>
            </m:rPr>
            <w:rPr>
              <w:rFonts w:ascii="Cambria Math" w:hAnsi="Cambria Math" w:cs="Times New Roman"/>
              <w:sz w:val="20"/>
              <w:szCs w:val="16"/>
              <w:lang w:val="es-PE" w:eastAsia="ja-JP"/>
            </w:rPr>
            <m:t>=exp</m:t>
          </m:r>
          <m:d>
            <m:dPr>
              <m:ctrlPr>
                <w:rPr>
                  <w:rFonts w:ascii="Cambria Math" w:hAnsi="Cambria Math" w:cs="Times New Roman"/>
                  <w:b/>
                  <w:i/>
                  <w:iCs/>
                  <w:sz w:val="20"/>
                  <w:szCs w:val="16"/>
                  <w:lang w:val="es-PE" w:eastAsia="ja-JP"/>
                </w:rPr>
              </m:ctrlPr>
            </m:dPr>
            <m:e>
              <m:r>
                <m:rPr>
                  <m:sty m:val="bi"/>
                </m:rPr>
                <w:rPr>
                  <w:rFonts w:ascii="Cambria Math" w:hAnsi="Cambria Math" w:cs="Times New Roman"/>
                  <w:sz w:val="20"/>
                  <w:szCs w:val="16"/>
                  <w:lang w:val="es-PE" w:eastAsia="ja-JP"/>
                </w:rPr>
                <m:t>-</m:t>
              </m:r>
              <m:f>
                <m:fPr>
                  <m:ctrlPr>
                    <w:rPr>
                      <w:rFonts w:ascii="Cambria Math" w:hAnsi="Cambria Math" w:cs="Times New Roman"/>
                      <w:b/>
                      <w:i/>
                      <w:iCs/>
                      <w:sz w:val="20"/>
                      <w:szCs w:val="16"/>
                      <w:lang w:val="es-PE" w:eastAsia="ja-JP"/>
                    </w:rPr>
                  </m:ctrlPr>
                </m:fPr>
                <m:num>
                  <m:sSup>
                    <m:sSupPr>
                      <m:ctrlPr>
                        <w:rPr>
                          <w:rFonts w:ascii="Cambria Math" w:hAnsi="Cambria Math" w:cs="Times New Roman"/>
                          <w:b/>
                          <w:i/>
                          <w:iCs/>
                          <w:sz w:val="20"/>
                          <w:szCs w:val="16"/>
                          <w:lang w:val="es-PE" w:eastAsia="ja-JP"/>
                        </w:rPr>
                      </m:ctrlPr>
                    </m:sSupPr>
                    <m:e>
                      <m:d>
                        <m:dPr>
                          <m:begChr m:val="‖"/>
                          <m:endChr m:val="‖"/>
                          <m:ctrlPr>
                            <w:rPr>
                              <w:rFonts w:ascii="Cambria Math" w:hAnsi="Cambria Math" w:cs="Times New Roman"/>
                              <w:b/>
                              <w:i/>
                              <w:iCs/>
                              <w:sz w:val="20"/>
                              <w:szCs w:val="16"/>
                              <w:lang w:val="es-PE" w:eastAsia="ja-JP"/>
                            </w:rPr>
                          </m:ctrlPr>
                        </m:dPr>
                        <m:e>
                          <m:r>
                            <m:rPr>
                              <m:sty m:val="bi"/>
                            </m:rPr>
                            <w:rPr>
                              <w:rFonts w:ascii="Cambria Math" w:hAnsi="Cambria Math" w:cs="Times New Roman"/>
                              <w:sz w:val="20"/>
                              <w:szCs w:val="16"/>
                              <w:lang w:val="es-PE" w:eastAsia="ja-JP"/>
                            </w:rPr>
                            <m:t>x-</m:t>
                          </m:r>
                          <m:sSub>
                            <m:sSubPr>
                              <m:ctrlPr>
                                <w:rPr>
                                  <w:rFonts w:ascii="Cambria Math" w:hAnsi="Cambria Math" w:cs="Times New Roman"/>
                                  <w:b/>
                                  <w:i/>
                                  <w:iCs/>
                                  <w:sz w:val="20"/>
                                  <w:szCs w:val="16"/>
                                  <w:lang w:val="es-PE" w:eastAsia="ja-JP"/>
                                </w:rPr>
                              </m:ctrlPr>
                            </m:sSubPr>
                            <m:e>
                              <m:r>
                                <m:rPr>
                                  <m:sty m:val="bi"/>
                                </m:rPr>
                                <w:rPr>
                                  <w:rFonts w:ascii="Cambria Math" w:hAnsi="Cambria Math" w:cs="Times New Roman"/>
                                  <w:sz w:val="20"/>
                                  <w:szCs w:val="16"/>
                                  <w:lang w:val="es-PE" w:eastAsia="ja-JP"/>
                                </w:rPr>
                                <m:t>x</m:t>
                              </m:r>
                            </m:e>
                            <m:sub>
                              <m:r>
                                <m:rPr>
                                  <m:sty m:val="bi"/>
                                </m:rPr>
                                <w:rPr>
                                  <w:rFonts w:ascii="Cambria Math" w:hAnsi="Cambria Math" w:cs="Times New Roman"/>
                                  <w:sz w:val="20"/>
                                  <w:szCs w:val="16"/>
                                  <w:lang w:val="es-PE" w:eastAsia="ja-JP"/>
                                </w:rPr>
                                <m:t>i</m:t>
                              </m:r>
                            </m:sub>
                          </m:sSub>
                        </m:e>
                      </m:d>
                    </m:e>
                    <m:sup>
                      <m:r>
                        <m:rPr>
                          <m:sty m:val="bi"/>
                        </m:rPr>
                        <w:rPr>
                          <w:rFonts w:ascii="Cambria Math" w:hAnsi="Cambria Math" w:cs="Times New Roman"/>
                          <w:sz w:val="20"/>
                          <w:szCs w:val="16"/>
                          <w:lang w:val="es-PE" w:eastAsia="ja-JP"/>
                        </w:rPr>
                        <m:t>2</m:t>
                      </m:r>
                    </m:sup>
                  </m:sSup>
                </m:num>
                <m:den>
                  <m:r>
                    <m:rPr>
                      <m:sty m:val="bi"/>
                    </m:rPr>
                    <w:rPr>
                      <w:rFonts w:ascii="Cambria Math" w:hAnsi="Cambria Math" w:cs="Times New Roman"/>
                      <w:sz w:val="20"/>
                      <w:szCs w:val="16"/>
                      <w:lang w:val="es-PE" w:eastAsia="ja-JP"/>
                    </w:rPr>
                    <m:t>2</m:t>
                  </m:r>
                  <m:sSup>
                    <m:sSupPr>
                      <m:ctrlPr>
                        <w:rPr>
                          <w:rFonts w:ascii="Cambria Math" w:hAnsi="Cambria Math" w:cs="Times New Roman"/>
                          <w:b/>
                          <w:i/>
                          <w:iCs/>
                          <w:sz w:val="20"/>
                          <w:szCs w:val="16"/>
                          <w:lang w:val="es-PE" w:eastAsia="ja-JP"/>
                        </w:rPr>
                      </m:ctrlPr>
                    </m:sSupPr>
                    <m:e>
                      <m:r>
                        <m:rPr>
                          <m:sty m:val="bi"/>
                        </m:rPr>
                        <w:rPr>
                          <w:rFonts w:ascii="Cambria Math" w:hAnsi="Cambria Math" w:cs="Times New Roman"/>
                          <w:sz w:val="20"/>
                          <w:szCs w:val="16"/>
                          <w:lang w:val="es-PE" w:eastAsia="ja-JP"/>
                        </w:rPr>
                        <m:t>g</m:t>
                      </m:r>
                    </m:e>
                    <m:sup>
                      <m:r>
                        <m:rPr>
                          <m:sty m:val="bi"/>
                        </m:rPr>
                        <w:rPr>
                          <w:rFonts w:ascii="Cambria Math" w:hAnsi="Cambria Math" w:cs="Times New Roman"/>
                          <w:sz w:val="20"/>
                          <w:szCs w:val="16"/>
                          <w:lang w:val="es-PE" w:eastAsia="ja-JP"/>
                        </w:rPr>
                        <m:t>2</m:t>
                      </m:r>
                    </m:sup>
                  </m:sSup>
                </m:den>
              </m:f>
            </m:e>
          </m:d>
          <m:r>
            <m:rPr>
              <m:sty m:val="bi"/>
            </m:rPr>
            <w:rPr>
              <w:rFonts w:ascii="Cambria Math" w:hAnsi="Cambria Math" w:cs="Times New Roman"/>
              <w:sz w:val="20"/>
              <w:szCs w:val="16"/>
              <w:lang w:val="es-PE" w:eastAsia="ja-JP"/>
            </w:rPr>
            <m:t>,</m:t>
          </m:r>
        </m:oMath>
      </m:oMathPara>
    </w:p>
    <w:p w14:paraId="4716B0E1" w14:textId="77777777" w:rsidR="00EC590B" w:rsidRPr="00EC590B" w:rsidRDefault="00EC590B" w:rsidP="00EC590B">
      <w:pPr>
        <w:spacing w:after="0" w:line="360" w:lineRule="auto"/>
        <w:jc w:val="both"/>
        <w:rPr>
          <w:rFonts w:ascii="Times New Roman" w:hAnsi="Times New Roman" w:hint="eastAsia"/>
          <w:sz w:val="24"/>
          <w:szCs w:val="24"/>
        </w:rPr>
      </w:pPr>
      <w:r w:rsidRPr="00EC590B">
        <w:rPr>
          <w:rFonts w:ascii="Times New Roman" w:hAnsi="Times New Roman" w:hint="eastAsia"/>
          <w:sz w:val="24"/>
          <w:szCs w:val="24"/>
        </w:rPr>
        <w:t xml:space="preserve">Donde g es el parámetro de la función </w:t>
      </w:r>
      <w:proofErr w:type="spellStart"/>
      <w:r w:rsidRPr="00EC590B">
        <w:rPr>
          <w:rFonts w:ascii="Times New Roman" w:hAnsi="Times New Roman" w:hint="eastAsia"/>
          <w:sz w:val="24"/>
          <w:szCs w:val="24"/>
        </w:rPr>
        <w:t>Kernel</w:t>
      </w:r>
      <w:proofErr w:type="spellEnd"/>
      <w:r w:rsidRPr="00EC590B">
        <w:rPr>
          <w:rFonts w:ascii="Times New Roman" w:hAnsi="Times New Roman" w:hint="eastAsia"/>
          <w:sz w:val="24"/>
          <w:szCs w:val="24"/>
        </w:rPr>
        <w:t xml:space="preserve">. Después de introducir los multiplicadores de </w:t>
      </w:r>
      <w:proofErr w:type="spellStart"/>
      <w:r w:rsidRPr="00EC590B">
        <w:rPr>
          <w:rFonts w:ascii="Times New Roman" w:hAnsi="Times New Roman" w:hint="eastAsia"/>
          <w:sz w:val="24"/>
          <w:szCs w:val="24"/>
        </w:rPr>
        <w:t>Lagrange</w:t>
      </w:r>
      <w:proofErr w:type="spellEnd"/>
      <w:r w:rsidRPr="00EC590B">
        <w:rPr>
          <w:rFonts w:ascii="Times New Roman" w:hAnsi="Times New Roman" w:hint="eastAsia"/>
          <w:sz w:val="24"/>
          <w:szCs w:val="24"/>
        </w:rPr>
        <w:t xml:space="preserve"> </w:t>
      </w:r>
      <w:r w:rsidRPr="00EC590B">
        <w:rPr>
          <w:rFonts w:ascii="Times New Roman" w:hAnsi="Times New Roman" w:hint="eastAsia"/>
          <w:sz w:val="24"/>
          <w:szCs w:val="24"/>
        </w:rPr>
        <w:t>α</w:t>
      </w:r>
      <w:r w:rsidRPr="00EC590B">
        <w:rPr>
          <w:rFonts w:ascii="Times New Roman" w:hAnsi="Times New Roman" w:hint="eastAsia"/>
          <w:sz w:val="24"/>
          <w:szCs w:val="24"/>
        </w:rPr>
        <w:t>_i</w:t>
      </w:r>
      <w:r w:rsidRPr="00EC590B">
        <w:rPr>
          <w:rFonts w:ascii="Times New Roman" w:hAnsi="Times New Roman" w:hint="eastAsia"/>
          <w:sz w:val="24"/>
          <w:szCs w:val="24"/>
        </w:rPr>
        <w:t>≥</w:t>
      </w:r>
      <w:r w:rsidRPr="00EC590B">
        <w:rPr>
          <w:rFonts w:ascii="Times New Roman" w:hAnsi="Times New Roman" w:hint="eastAsia"/>
          <w:sz w:val="24"/>
          <w:szCs w:val="24"/>
        </w:rPr>
        <w:t>0, el problema de la ecuación se puede transformar como:</w:t>
      </w:r>
    </w:p>
    <w:p w14:paraId="078750F8" w14:textId="77777777" w:rsidR="00EC590B" w:rsidRPr="000403A9" w:rsidRDefault="00EC590B" w:rsidP="00EC590B">
      <w:pPr>
        <w:rPr>
          <w:i/>
          <w:iCs/>
          <w:sz w:val="16"/>
          <w:szCs w:val="16"/>
          <w:lang w:val="es-PE"/>
        </w:rPr>
      </w:pPr>
      <m:oMathPara>
        <m:oMath>
          <m:r>
            <m:rPr>
              <m:sty m:val="bi"/>
            </m:rPr>
            <w:rPr>
              <w:rFonts w:ascii="Cambria Math" w:hAnsi="Cambria Math" w:cs="Arial"/>
              <w:sz w:val="16"/>
              <w:szCs w:val="16"/>
              <w:lang w:val="es-PE" w:eastAsia="ja-JP"/>
            </w:rPr>
            <m:t>min</m:t>
          </m:r>
          <m:f>
            <m:fPr>
              <m:ctrlPr>
                <w:rPr>
                  <w:rFonts w:ascii="Cambria Math" w:hAnsi="Cambria Math" w:cs="Arial"/>
                  <w:b/>
                  <w:i/>
                  <w:iCs/>
                  <w:sz w:val="16"/>
                  <w:szCs w:val="16"/>
                  <w:lang w:val="es-PE" w:eastAsia="ja-JP"/>
                </w:rPr>
              </m:ctrlPr>
            </m:fPr>
            <m:num>
              <m:r>
                <m:rPr>
                  <m:sty m:val="bi"/>
                </m:rPr>
                <w:rPr>
                  <w:rFonts w:ascii="Cambria Math" w:hAnsi="Cambria Math" w:cs="Arial"/>
                  <w:sz w:val="16"/>
                  <w:szCs w:val="16"/>
                  <w:lang w:val="es-PE" w:eastAsia="ja-JP"/>
                </w:rPr>
                <m:t>1</m:t>
              </m:r>
            </m:num>
            <m:den>
              <m:r>
                <m:rPr>
                  <m:sty m:val="bi"/>
                </m:rPr>
                <w:rPr>
                  <w:rFonts w:ascii="Cambria Math" w:hAnsi="Cambria Math" w:cs="Arial"/>
                  <w:sz w:val="16"/>
                  <w:szCs w:val="16"/>
                  <w:lang w:val="es-PE" w:eastAsia="ja-JP"/>
                </w:rPr>
                <m:t>2</m:t>
              </m:r>
            </m:den>
          </m:f>
          <m:nary>
            <m:naryPr>
              <m:chr m:val="∑"/>
              <m:limLoc m:val="undOvr"/>
              <m:ctrlPr>
                <w:rPr>
                  <w:rFonts w:ascii="Cambria Math" w:hAnsi="Cambria Math" w:cs="Arial"/>
                  <w:b/>
                  <w:i/>
                  <w:iCs/>
                  <w:sz w:val="16"/>
                  <w:szCs w:val="16"/>
                  <w:lang w:val="es-PE" w:eastAsia="ja-JP"/>
                </w:rPr>
              </m:ctrlPr>
            </m:naryPr>
            <m:sub>
              <m:r>
                <m:rPr>
                  <m:sty m:val="bi"/>
                </m:rPr>
                <w:rPr>
                  <w:rFonts w:ascii="Cambria Math" w:hAnsi="Cambria Math" w:cs="Arial"/>
                  <w:sz w:val="16"/>
                  <w:szCs w:val="16"/>
                  <w:lang w:val="es-PE" w:eastAsia="ja-JP"/>
                </w:rPr>
                <m:t>i,j=1</m:t>
              </m:r>
            </m:sub>
            <m:sup>
              <m:r>
                <m:rPr>
                  <m:sty m:val="bi"/>
                </m:rPr>
                <w:rPr>
                  <w:rFonts w:ascii="Cambria Math" w:hAnsi="Cambria Math" w:cs="Arial"/>
                  <w:sz w:val="16"/>
                  <w:szCs w:val="16"/>
                  <w:lang w:val="es-PE" w:eastAsia="ja-JP"/>
                </w:rPr>
                <m:t>l</m:t>
              </m:r>
            </m:sup>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i</m:t>
                  </m:r>
                </m:sub>
              </m:sSub>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j</m:t>
                  </m:r>
                </m:sub>
              </m:sSub>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y</m:t>
                  </m:r>
                </m:e>
                <m:sub>
                  <m:r>
                    <m:rPr>
                      <m:sty m:val="bi"/>
                    </m:rPr>
                    <w:rPr>
                      <w:rFonts w:ascii="Cambria Math" w:hAnsi="Cambria Math" w:cs="Arial"/>
                      <w:sz w:val="16"/>
                      <w:szCs w:val="16"/>
                      <w:lang w:val="es-PE" w:eastAsia="ja-JP"/>
                    </w:rPr>
                    <m:t>i</m:t>
                  </m:r>
                </m:sub>
              </m:sSub>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y</m:t>
                  </m:r>
                </m:e>
                <m:sub>
                  <m:r>
                    <m:rPr>
                      <m:sty m:val="bi"/>
                    </m:rPr>
                    <w:rPr>
                      <w:rFonts w:ascii="Cambria Math" w:hAnsi="Cambria Math" w:cs="Arial"/>
                      <w:sz w:val="16"/>
                      <w:szCs w:val="16"/>
                      <w:lang w:val="es-PE" w:eastAsia="ja-JP"/>
                    </w:rPr>
                    <m:t>j</m:t>
                  </m:r>
                </m:sub>
              </m:sSub>
              <m:r>
                <m:rPr>
                  <m:sty m:val="bi"/>
                </m:rPr>
                <w:rPr>
                  <w:rFonts w:ascii="Cambria Math" w:hAnsi="Cambria Math" w:cs="Arial"/>
                  <w:sz w:val="16"/>
                  <w:szCs w:val="16"/>
                  <w:lang w:val="es-PE" w:eastAsia="ja-JP"/>
                </w:rPr>
                <m:t>K</m:t>
              </m:r>
              <m:d>
                <m:dPr>
                  <m:ctrlPr>
                    <w:rPr>
                      <w:rFonts w:ascii="Cambria Math" w:hAnsi="Cambria Math" w:cs="Arial"/>
                      <w:b/>
                      <w:i/>
                      <w:iCs/>
                      <w:sz w:val="16"/>
                      <w:szCs w:val="16"/>
                      <w:lang w:val="es-PE" w:eastAsia="ja-JP"/>
                    </w:rPr>
                  </m:ctrlPr>
                </m:dPr>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x</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m:t>
                  </m:r>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x</m:t>
                      </m:r>
                    </m:e>
                    <m:sub>
                      <m:r>
                        <m:rPr>
                          <m:sty m:val="bi"/>
                        </m:rPr>
                        <w:rPr>
                          <w:rFonts w:ascii="Cambria Math" w:hAnsi="Cambria Math" w:cs="Arial"/>
                          <w:sz w:val="16"/>
                          <w:szCs w:val="16"/>
                          <w:lang w:val="es-PE" w:eastAsia="ja-JP"/>
                        </w:rPr>
                        <m:t>j</m:t>
                      </m:r>
                    </m:sub>
                  </m:sSub>
                </m:e>
              </m:d>
            </m:e>
          </m:nary>
          <m:r>
            <m:rPr>
              <m:sty m:val="bi"/>
            </m:rPr>
            <w:rPr>
              <w:rFonts w:ascii="Cambria Math" w:hAnsi="Cambria Math" w:cs="Arial"/>
              <w:sz w:val="16"/>
              <w:szCs w:val="16"/>
              <w:lang w:val="es-PE" w:eastAsia="ja-JP"/>
            </w:rPr>
            <m:t>-</m:t>
          </m:r>
          <m:nary>
            <m:naryPr>
              <m:chr m:val="∑"/>
              <m:limLoc m:val="undOvr"/>
              <m:ctrlPr>
                <w:rPr>
                  <w:rFonts w:ascii="Cambria Math" w:hAnsi="Cambria Math" w:cs="Arial"/>
                  <w:b/>
                  <w:i/>
                  <w:iCs/>
                  <w:sz w:val="16"/>
                  <w:szCs w:val="16"/>
                  <w:lang w:val="es-PE" w:eastAsia="ja-JP"/>
                </w:rPr>
              </m:ctrlPr>
            </m:naryPr>
            <m:sub>
              <m:r>
                <m:rPr>
                  <m:sty m:val="bi"/>
                </m:rPr>
                <w:rPr>
                  <w:rFonts w:ascii="Cambria Math" w:hAnsi="Cambria Math" w:cs="Arial"/>
                  <w:sz w:val="16"/>
                  <w:szCs w:val="16"/>
                  <w:lang w:val="es-PE" w:eastAsia="ja-JP"/>
                </w:rPr>
                <m:t>i=1</m:t>
              </m:r>
            </m:sub>
            <m:sup>
              <m:r>
                <m:rPr>
                  <m:sty m:val="bi"/>
                </m:rPr>
                <w:rPr>
                  <w:rFonts w:ascii="Cambria Math" w:hAnsi="Cambria Math" w:cs="Arial"/>
                  <w:sz w:val="16"/>
                  <w:szCs w:val="16"/>
                  <w:lang w:val="es-PE" w:eastAsia="ja-JP"/>
                </w:rPr>
                <m:t>l</m:t>
              </m:r>
            </m:sup>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s.t.  0≤</m:t>
              </m:r>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 xml:space="preserve">≤C,  </m:t>
              </m:r>
            </m:e>
          </m:nary>
          <m:r>
            <m:rPr>
              <m:sty m:val="bi"/>
            </m:rPr>
            <w:rPr>
              <w:rFonts w:ascii="Cambria Math" w:hAnsi="Cambria Math" w:cs="Arial"/>
              <w:sz w:val="16"/>
              <w:szCs w:val="16"/>
              <w:lang w:val="es-PE" w:eastAsia="ja-JP"/>
            </w:rPr>
            <m:t xml:space="preserve"> </m:t>
          </m:r>
          <m:nary>
            <m:naryPr>
              <m:chr m:val="∑"/>
              <m:limLoc m:val="undOvr"/>
              <m:ctrlPr>
                <w:rPr>
                  <w:rFonts w:ascii="Cambria Math" w:hAnsi="Cambria Math" w:cs="Arial"/>
                  <w:b/>
                  <w:i/>
                  <w:iCs/>
                  <w:sz w:val="16"/>
                  <w:szCs w:val="16"/>
                  <w:lang w:val="es-PE" w:eastAsia="ja-JP"/>
                </w:rPr>
              </m:ctrlPr>
            </m:naryPr>
            <m:sub>
              <m:r>
                <m:rPr>
                  <m:sty m:val="bi"/>
                </m:rPr>
                <w:rPr>
                  <w:rFonts w:ascii="Cambria Math" w:hAnsi="Cambria Math" w:cs="Arial"/>
                  <w:sz w:val="16"/>
                  <w:szCs w:val="16"/>
                  <w:lang w:val="es-PE" w:eastAsia="ja-JP"/>
                </w:rPr>
                <m:t>i=1</m:t>
              </m:r>
            </m:sub>
            <m:sup>
              <m:r>
                <m:rPr>
                  <m:sty m:val="bi"/>
                </m:rPr>
                <w:rPr>
                  <w:rFonts w:ascii="Cambria Math" w:hAnsi="Cambria Math" w:cs="Arial"/>
                  <w:sz w:val="16"/>
                  <w:szCs w:val="16"/>
                  <w:lang w:val="es-PE" w:eastAsia="ja-JP"/>
                </w:rPr>
                <m:t>l</m:t>
              </m:r>
            </m:sup>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i</m:t>
                  </m:r>
                </m:sub>
              </m:sSub>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y</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=0</m:t>
              </m:r>
            </m:e>
          </m:nary>
        </m:oMath>
      </m:oMathPara>
    </w:p>
    <w:p w14:paraId="436292D0"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Entonces, SVM puede predecir la etiqueta de las muestras a través de la clasificación óptima </w:t>
      </w:r>
      <w:proofErr w:type="spellStart"/>
      <w:r w:rsidRPr="00EC590B">
        <w:rPr>
          <w:rFonts w:ascii="Times New Roman" w:hAnsi="Times New Roman"/>
          <w:sz w:val="24"/>
          <w:szCs w:val="24"/>
        </w:rPr>
        <w:t>hiperplano</w:t>
      </w:r>
      <w:proofErr w:type="spellEnd"/>
      <w:r w:rsidRPr="00EC590B">
        <w:rPr>
          <w:rFonts w:ascii="Times New Roman" w:hAnsi="Times New Roman"/>
          <w:sz w:val="24"/>
          <w:szCs w:val="24"/>
        </w:rPr>
        <w:t xml:space="preserve"> y la función de decisión puede ser dada por las extracciones de características de las señales de vibración.</w:t>
      </w:r>
    </w:p>
    <w:p w14:paraId="405D8328" w14:textId="77777777" w:rsidR="00EC590B" w:rsidRDefault="00EC590B" w:rsidP="00EC590B">
      <w:pPr>
        <w:spacing w:after="0" w:line="360" w:lineRule="auto"/>
        <w:jc w:val="both"/>
        <w:rPr>
          <w:rFonts w:ascii="Times New Roman" w:hAnsi="Times New Roman"/>
          <w:b/>
          <w:sz w:val="24"/>
          <w:szCs w:val="24"/>
        </w:rPr>
      </w:pPr>
    </w:p>
    <w:p w14:paraId="37A6FEFE" w14:textId="0BEA8E30"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RF</w:t>
      </w:r>
    </w:p>
    <w:p w14:paraId="1C91306A" w14:textId="77777777" w:rsidR="00EC590B" w:rsidRPr="00EC590B" w:rsidRDefault="00EC590B" w:rsidP="00EC590B">
      <w:pPr>
        <w:spacing w:after="0" w:line="360" w:lineRule="auto"/>
        <w:jc w:val="both"/>
        <w:rPr>
          <w:rFonts w:ascii="Times New Roman" w:hAnsi="Times New Roman"/>
          <w:sz w:val="24"/>
          <w:szCs w:val="24"/>
        </w:rPr>
      </w:pPr>
      <w:proofErr w:type="spellStart"/>
      <w:r w:rsidRPr="00EC590B">
        <w:rPr>
          <w:rFonts w:ascii="Times New Roman" w:hAnsi="Times New Roman"/>
          <w:sz w:val="24"/>
          <w:szCs w:val="24"/>
        </w:rPr>
        <w:t>Random</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Forest</w:t>
      </w:r>
      <w:proofErr w:type="spellEnd"/>
      <w:r w:rsidRPr="00EC590B">
        <w:rPr>
          <w:rFonts w:ascii="Times New Roman" w:hAnsi="Times New Roman"/>
          <w:sz w:val="24"/>
          <w:szCs w:val="24"/>
        </w:rPr>
        <w:t>, que se deriva del clasificador del árbol de decisión es un método ensamblado, aumenta los árboles usando la metodología CART (</w:t>
      </w:r>
      <w:proofErr w:type="spellStart"/>
      <w:r w:rsidRPr="00EC590B">
        <w:rPr>
          <w:rFonts w:ascii="Times New Roman" w:hAnsi="Times New Roman"/>
          <w:sz w:val="24"/>
          <w:szCs w:val="24"/>
        </w:rPr>
        <w:t>classification</w:t>
      </w:r>
      <w:proofErr w:type="spellEnd"/>
      <w:r w:rsidRPr="00EC590B">
        <w:rPr>
          <w:rFonts w:ascii="Times New Roman" w:hAnsi="Times New Roman"/>
          <w:sz w:val="24"/>
          <w:szCs w:val="24"/>
        </w:rPr>
        <w:t xml:space="preserve"> and </w:t>
      </w:r>
      <w:proofErr w:type="spellStart"/>
      <w:r w:rsidRPr="00EC590B">
        <w:rPr>
          <w:rFonts w:ascii="Times New Roman" w:hAnsi="Times New Roman"/>
          <w:sz w:val="24"/>
          <w:szCs w:val="24"/>
        </w:rPr>
        <w:t>regression</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trees</w:t>
      </w:r>
      <w:proofErr w:type="spellEnd"/>
      <w:r w:rsidRPr="00EC590B">
        <w:rPr>
          <w:rFonts w:ascii="Times New Roman" w:hAnsi="Times New Roman"/>
          <w:sz w:val="24"/>
          <w:szCs w:val="24"/>
        </w:rPr>
        <w:t xml:space="preserve">) para maximizar el tamaño sin poda (técnica que reduce el tamaño de los árboles de decisión). Las características de </w:t>
      </w:r>
      <w:proofErr w:type="spellStart"/>
      <w:r w:rsidRPr="00EC590B">
        <w:rPr>
          <w:rFonts w:ascii="Times New Roman" w:hAnsi="Times New Roman"/>
          <w:sz w:val="24"/>
          <w:szCs w:val="24"/>
        </w:rPr>
        <w:t>Random</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Forest</w:t>
      </w:r>
      <w:proofErr w:type="spellEnd"/>
      <w:r w:rsidRPr="00EC590B">
        <w:rPr>
          <w:rFonts w:ascii="Times New Roman" w:hAnsi="Times New Roman"/>
          <w:sz w:val="24"/>
          <w:szCs w:val="24"/>
        </w:rPr>
        <w:t xml:space="preserve"> son las siguientes e indican que proporciona un buen rendimiento en el diagnóstico de fallas [18]. Funciona eficientemente en bases de datos grandes. </w:t>
      </w:r>
    </w:p>
    <w:p w14:paraId="08FB19B2" w14:textId="38448902" w:rsidR="00EC590B" w:rsidRPr="00EC590B" w:rsidRDefault="00EC590B" w:rsidP="00EC590B">
      <w:pPr>
        <w:pStyle w:val="Prrafodelista"/>
        <w:numPr>
          <w:ilvl w:val="0"/>
          <w:numId w:val="12"/>
        </w:numPr>
        <w:spacing w:after="0" w:line="360" w:lineRule="auto"/>
        <w:jc w:val="both"/>
        <w:rPr>
          <w:rFonts w:ascii="Times New Roman" w:hAnsi="Times New Roman"/>
          <w:sz w:val="24"/>
          <w:szCs w:val="24"/>
        </w:rPr>
      </w:pPr>
      <w:r w:rsidRPr="00EC590B">
        <w:rPr>
          <w:rFonts w:ascii="Times New Roman" w:hAnsi="Times New Roman"/>
          <w:sz w:val="24"/>
          <w:szCs w:val="24"/>
        </w:rPr>
        <w:t xml:space="preserve">Puede estimar la importancia de cada variable en la clasificación. </w:t>
      </w:r>
    </w:p>
    <w:p w14:paraId="24156435" w14:textId="091DE8AA" w:rsidR="00EC590B" w:rsidRPr="00EC590B" w:rsidRDefault="00EC590B" w:rsidP="00EC590B">
      <w:pPr>
        <w:pStyle w:val="Prrafodelista"/>
        <w:numPr>
          <w:ilvl w:val="0"/>
          <w:numId w:val="12"/>
        </w:numPr>
        <w:spacing w:after="0" w:line="360" w:lineRule="auto"/>
        <w:jc w:val="both"/>
        <w:rPr>
          <w:rFonts w:ascii="Times New Roman" w:hAnsi="Times New Roman"/>
          <w:sz w:val="24"/>
          <w:szCs w:val="24"/>
        </w:rPr>
      </w:pPr>
      <w:r w:rsidRPr="00EC590B">
        <w:rPr>
          <w:rFonts w:ascii="Times New Roman" w:hAnsi="Times New Roman"/>
          <w:sz w:val="24"/>
          <w:szCs w:val="24"/>
        </w:rPr>
        <w:t xml:space="preserve">Tiene métodos para estimar datos faltantes y mantiene la precisión cuando una gran proporción de los datos faltan. </w:t>
      </w:r>
    </w:p>
    <w:p w14:paraId="63B214FA" w14:textId="57527AC6" w:rsidR="00EC590B" w:rsidRPr="00EC590B" w:rsidRDefault="00EC590B" w:rsidP="00EC590B">
      <w:pPr>
        <w:pStyle w:val="Prrafodelista"/>
        <w:numPr>
          <w:ilvl w:val="0"/>
          <w:numId w:val="12"/>
        </w:numPr>
        <w:spacing w:after="0" w:line="360" w:lineRule="auto"/>
        <w:jc w:val="both"/>
        <w:rPr>
          <w:rFonts w:ascii="Times New Roman" w:hAnsi="Times New Roman"/>
          <w:sz w:val="24"/>
          <w:szCs w:val="24"/>
        </w:rPr>
      </w:pPr>
      <w:r w:rsidRPr="00EC590B">
        <w:rPr>
          <w:rFonts w:ascii="Times New Roman" w:hAnsi="Times New Roman"/>
          <w:sz w:val="24"/>
          <w:szCs w:val="24"/>
        </w:rPr>
        <w:t>Genera una estimación interna no sesgada del error de generalización a medida que avanza la construcción del bosque.</w:t>
      </w:r>
    </w:p>
    <w:p w14:paraId="7DA2BACC" w14:textId="78B46350" w:rsidR="00EC590B" w:rsidRDefault="00EC590B" w:rsidP="00EC590B">
      <w:pPr>
        <w:spacing w:after="0" w:line="360" w:lineRule="auto"/>
        <w:ind w:left="720"/>
        <w:jc w:val="both"/>
        <w:rPr>
          <w:rFonts w:ascii="Times New Roman" w:hAnsi="Times New Roman"/>
          <w:sz w:val="24"/>
          <w:szCs w:val="24"/>
        </w:rPr>
      </w:pPr>
    </w:p>
    <w:p w14:paraId="41DB9EDA" w14:textId="233D318D"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GB</w:t>
      </w:r>
    </w:p>
    <w:p w14:paraId="2169D77B"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hint="eastAsia"/>
          <w:sz w:val="24"/>
          <w:szCs w:val="24"/>
        </w:rPr>
        <w:t>Á</w:t>
      </w:r>
      <w:r w:rsidRPr="00EC590B">
        <w:rPr>
          <w:rFonts w:ascii="Times New Roman" w:hAnsi="Times New Roman"/>
          <w:sz w:val="24"/>
          <w:szCs w:val="24"/>
        </w:rPr>
        <w:t xml:space="preserve">rboles de decisión con </w:t>
      </w:r>
      <w:proofErr w:type="spellStart"/>
      <w:r w:rsidRPr="00EC590B">
        <w:rPr>
          <w:rFonts w:ascii="Times New Roman" w:hAnsi="Times New Roman"/>
          <w:sz w:val="24"/>
          <w:szCs w:val="24"/>
        </w:rPr>
        <w:t>Gradient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es uno de los modelos más poderosos y más utilizados para problemas de aprendizaje supervisado. Su principal inconveniente es que requieren un ajuste </w:t>
      </w:r>
      <w:r w:rsidRPr="00EC590B">
        <w:rPr>
          <w:rFonts w:ascii="Times New Roman" w:hAnsi="Times New Roman"/>
          <w:sz w:val="24"/>
          <w:szCs w:val="24"/>
        </w:rPr>
        <w:lastRenderedPageBreak/>
        <w:t xml:space="preserve">cuidadoso de los parámetros y puede requerir mucho tiempo de entrenamiento. Al igual que otros modelos basados en árboles, el algoritmo funciona y escala bien con una mezcla de características binarias y continuas. Asimismo, también arrastra al problema de los árboles de decisión en los casos en que los datos están dispersos y tienen una alta </w:t>
      </w:r>
      <w:proofErr w:type="spellStart"/>
      <w:r w:rsidRPr="00EC590B">
        <w:rPr>
          <w:rFonts w:ascii="Times New Roman" w:hAnsi="Times New Roman"/>
          <w:sz w:val="24"/>
          <w:szCs w:val="24"/>
        </w:rPr>
        <w:t>dimensionalidad</w:t>
      </w:r>
      <w:proofErr w:type="spellEnd"/>
      <w:r w:rsidRPr="00EC590B">
        <w:rPr>
          <w:rFonts w:ascii="Times New Roman" w:hAnsi="Times New Roman"/>
          <w:sz w:val="24"/>
          <w:szCs w:val="24"/>
        </w:rPr>
        <w:t xml:space="preserve">. Los principales parámetros de los modelos de árboles de decisión con </w:t>
      </w:r>
      <w:proofErr w:type="spellStart"/>
      <w:r w:rsidRPr="00EC590B">
        <w:rPr>
          <w:rFonts w:ascii="Times New Roman" w:hAnsi="Times New Roman"/>
          <w:sz w:val="24"/>
          <w:szCs w:val="24"/>
        </w:rPr>
        <w:t>Gradient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son el número de árboles </w:t>
      </w:r>
      <w:proofErr w:type="spellStart"/>
      <w:r w:rsidRPr="00EC590B">
        <w:rPr>
          <w:rFonts w:ascii="Times New Roman" w:hAnsi="Times New Roman"/>
          <w:sz w:val="24"/>
          <w:szCs w:val="24"/>
        </w:rPr>
        <w:t>n_estimators</w:t>
      </w:r>
      <w:proofErr w:type="spellEnd"/>
      <w:r w:rsidRPr="00EC590B">
        <w:rPr>
          <w:rFonts w:ascii="Times New Roman" w:hAnsi="Times New Roman"/>
          <w:sz w:val="24"/>
          <w:szCs w:val="24"/>
        </w:rPr>
        <w:t xml:space="preserve">, la tasa de aprendizaje, </w:t>
      </w:r>
      <w:proofErr w:type="spellStart"/>
      <w:r w:rsidRPr="00EC590B">
        <w:rPr>
          <w:rFonts w:ascii="Times New Roman" w:hAnsi="Times New Roman"/>
          <w:sz w:val="24"/>
          <w:szCs w:val="24"/>
        </w:rPr>
        <w:t>learning_rate</w:t>
      </w:r>
      <w:proofErr w:type="spellEnd"/>
      <w:r w:rsidRPr="00EC590B">
        <w:rPr>
          <w:rFonts w:ascii="Times New Roman" w:hAnsi="Times New Roman"/>
          <w:sz w:val="24"/>
          <w:szCs w:val="24"/>
        </w:rPr>
        <w:t xml:space="preserve"> que controla el grado en que a cada árbol se le permite corregir los errores de los árboles anteriores. Estos dos parámetros están altamente interconectados en el sentido de que si se baja el valor en la tasa de aprendizaje se necesitara un número mayor de árboles para construir un modelo de complejidad similar. Si se desea aplicar el algoritmo de </w:t>
      </w:r>
      <w:proofErr w:type="spellStart"/>
      <w:r w:rsidRPr="00EC590B">
        <w:rPr>
          <w:rFonts w:ascii="Times New Roman" w:hAnsi="Times New Roman"/>
          <w:sz w:val="24"/>
          <w:szCs w:val="24"/>
        </w:rPr>
        <w:t>Gradient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a un problema de gran escala, entonces la librería que sobresale por su facilidad de utilización y rendimiento es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[19]</w:t>
      </w:r>
    </w:p>
    <w:p w14:paraId="14886688" w14:textId="77777777"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b/>
      </w:r>
    </w:p>
    <w:p w14:paraId="747C4BB1" w14:textId="5C0DB292"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ET</w:t>
      </w:r>
    </w:p>
    <w:p w14:paraId="5F70C67A"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La clasificación es particularmente difícil para los algoritmos tradicionales de aprendizaje de máquinas (por ejemplo, la inducción del árbol de decisiones y los clasificadores de vecinos más cercanos) principalmente debido al alto número de variables de entrada. De hecho, con un alto número de variables, estos métodos tienden a producir modelos muy inestables con bajo rendimiento de generalización. Además, una métrica de distancia en la clasificación de vecino más cercano puede ser perturbada por variables irrelevantes o debido a otras pequeñas transformaciones [20].</w:t>
      </w:r>
    </w:p>
    <w:p w14:paraId="047B15DC"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El éxito de las técnicas de aprendizaje de máquinas es la combinación de dos factores. Primero, los avances recientes en el aprendizaje de máquinas han producido nuevos métodos que pueden manejar problemas de alta </w:t>
      </w:r>
      <w:proofErr w:type="spellStart"/>
      <w:r w:rsidRPr="00EC590B">
        <w:rPr>
          <w:rFonts w:ascii="Times New Roman" w:hAnsi="Times New Roman"/>
          <w:sz w:val="24"/>
          <w:szCs w:val="24"/>
        </w:rPr>
        <w:t>dimensionalidad</w:t>
      </w:r>
      <w:proofErr w:type="spellEnd"/>
      <w:r w:rsidRPr="00EC590B">
        <w:rPr>
          <w:rFonts w:ascii="Times New Roman" w:hAnsi="Times New Roman"/>
          <w:sz w:val="24"/>
          <w:szCs w:val="24"/>
        </w:rPr>
        <w:t xml:space="preserve">. Los métodos de conjunto de árbol de decisión, incluidos los árboles extra, se encuentran entre estos nuevos métodos. Otra clave para el éxito de las técnicas de aprendizaje de máquinas es la clasificación de </w:t>
      </w:r>
      <w:proofErr w:type="spellStart"/>
      <w:r w:rsidRPr="00EC590B">
        <w:rPr>
          <w:rFonts w:ascii="Times New Roman" w:hAnsi="Times New Roman"/>
          <w:sz w:val="24"/>
          <w:szCs w:val="24"/>
        </w:rPr>
        <w:t>subventanas</w:t>
      </w:r>
      <w:proofErr w:type="spellEnd"/>
      <w:r w:rsidRPr="00EC590B">
        <w:rPr>
          <w:rFonts w:ascii="Times New Roman" w:hAnsi="Times New Roman"/>
          <w:sz w:val="24"/>
          <w:szCs w:val="24"/>
        </w:rPr>
        <w:t xml:space="preserve"> aleatorias en lugar de imágenes completas que al mismo tiempo aumenta el tamaño de la muestra de entrenamiento y disminuye la </w:t>
      </w:r>
      <w:proofErr w:type="spellStart"/>
      <w:r w:rsidRPr="00EC590B">
        <w:rPr>
          <w:rFonts w:ascii="Times New Roman" w:hAnsi="Times New Roman"/>
          <w:sz w:val="24"/>
          <w:szCs w:val="24"/>
        </w:rPr>
        <w:t>dimensionalidad</w:t>
      </w:r>
      <w:proofErr w:type="spellEnd"/>
      <w:r w:rsidRPr="00EC590B">
        <w:rPr>
          <w:rFonts w:ascii="Times New Roman" w:hAnsi="Times New Roman"/>
          <w:sz w:val="24"/>
          <w:szCs w:val="24"/>
        </w:rPr>
        <w:t>. En comparación, la aplicación directa de árboles extra para la clasificación [20].</w:t>
      </w:r>
    </w:p>
    <w:p w14:paraId="01023CBE"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Los árboles extra tienen una alta precisión, debido a su baja varianza [21] y una atractiva eficiencia computacional. Sin embargo, cualquier otro algoritmo de aprendizaje supervisado es directamente aplicable dentro de nuestro marco de </w:t>
      </w:r>
      <w:proofErr w:type="spellStart"/>
      <w:r w:rsidRPr="00EC590B">
        <w:rPr>
          <w:rFonts w:ascii="Times New Roman" w:hAnsi="Times New Roman"/>
          <w:sz w:val="24"/>
          <w:szCs w:val="24"/>
        </w:rPr>
        <w:t>subventana</w:t>
      </w:r>
      <w:proofErr w:type="spellEnd"/>
      <w:r w:rsidRPr="00EC590B">
        <w:rPr>
          <w:rFonts w:ascii="Times New Roman" w:hAnsi="Times New Roman"/>
          <w:sz w:val="24"/>
          <w:szCs w:val="24"/>
        </w:rPr>
        <w:t xml:space="preserve"> al azar. Por ejemplo, usando </w:t>
      </w:r>
      <w:proofErr w:type="spellStart"/>
      <w:r w:rsidRPr="00EC590B">
        <w:rPr>
          <w:rFonts w:ascii="Times New Roman" w:hAnsi="Times New Roman"/>
          <w:sz w:val="24"/>
          <w:szCs w:val="24"/>
        </w:rPr>
        <w:t>Tree</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[22], se obtienen incluso mejores resultados en comparación con extra </w:t>
      </w:r>
      <w:proofErr w:type="spellStart"/>
      <w:r w:rsidRPr="00EC590B">
        <w:rPr>
          <w:rFonts w:ascii="Times New Roman" w:hAnsi="Times New Roman"/>
          <w:sz w:val="24"/>
          <w:szCs w:val="24"/>
        </w:rPr>
        <w:t>trees</w:t>
      </w:r>
      <w:proofErr w:type="spellEnd"/>
      <w:r w:rsidRPr="00EC590B">
        <w:rPr>
          <w:rFonts w:ascii="Times New Roman" w:hAnsi="Times New Roman"/>
          <w:sz w:val="24"/>
          <w:szCs w:val="24"/>
        </w:rPr>
        <w:t xml:space="preserve">), y resultados equivalentes en </w:t>
      </w:r>
      <w:r w:rsidRPr="00EC590B">
        <w:rPr>
          <w:rFonts w:ascii="Times New Roman" w:hAnsi="Times New Roman"/>
          <w:sz w:val="24"/>
          <w:szCs w:val="24"/>
        </w:rPr>
        <w:lastRenderedPageBreak/>
        <w:t xml:space="preserve">tasa de error. Sin embargo, tenga en cuenta que </w:t>
      </w:r>
      <w:proofErr w:type="spellStart"/>
      <w:r w:rsidRPr="00EC590B">
        <w:rPr>
          <w:rFonts w:ascii="Times New Roman" w:hAnsi="Times New Roman"/>
          <w:sz w:val="24"/>
          <w:szCs w:val="24"/>
        </w:rPr>
        <w:t>Tree</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es mucho más lento que los árboles extra para el aprendizaje [20].</w:t>
      </w:r>
    </w:p>
    <w:p w14:paraId="2B7F647A" w14:textId="77777777" w:rsid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ab/>
      </w:r>
    </w:p>
    <w:p w14:paraId="4DE0F1C1" w14:textId="60EE27F2"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XGB</w:t>
      </w:r>
    </w:p>
    <w:p w14:paraId="49A763D0" w14:textId="08446E05" w:rsidR="00EC590B" w:rsidRPr="00EC590B" w:rsidRDefault="00EC590B" w:rsidP="00EC590B">
      <w:pPr>
        <w:spacing w:after="0" w:line="360" w:lineRule="auto"/>
        <w:jc w:val="both"/>
        <w:rPr>
          <w:rFonts w:ascii="Times New Roman" w:hAnsi="Times New Roman"/>
          <w:sz w:val="24"/>
          <w:szCs w:val="24"/>
        </w:rPr>
      </w:pP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(Extreme </w:t>
      </w:r>
      <w:proofErr w:type="spellStart"/>
      <w:r w:rsidRPr="00EC590B">
        <w:rPr>
          <w:rFonts w:ascii="Times New Roman" w:hAnsi="Times New Roman"/>
          <w:sz w:val="24"/>
          <w:szCs w:val="24"/>
        </w:rPr>
        <w:t>Gradient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es uno de los algoritmos de aprendizaje de máquina apreciados en </w:t>
      </w:r>
      <w:proofErr w:type="spellStart"/>
      <w:r w:rsidRPr="00EC590B">
        <w:rPr>
          <w:rFonts w:ascii="Times New Roman" w:hAnsi="Times New Roman"/>
          <w:sz w:val="24"/>
          <w:szCs w:val="24"/>
        </w:rPr>
        <w:t>Kaggle</w:t>
      </w:r>
      <w:proofErr w:type="spellEnd"/>
      <w:r w:rsidRPr="00EC590B">
        <w:rPr>
          <w:rFonts w:ascii="Times New Roman" w:hAnsi="Times New Roman"/>
          <w:sz w:val="24"/>
          <w:szCs w:val="24"/>
        </w:rPr>
        <w:t xml:space="preserve">. Los equipos con este algoritmo obtienen grandes rendimientos en su tarea de aprendizaje. Se puede usar para tareas de aprendizaje supervisado, como regresión y clasificación. Se basa en los principios del marco de mejora del gradiente. Es una de las implementaciones del concepto </w:t>
      </w:r>
      <w:proofErr w:type="spellStart"/>
      <w:r w:rsidRPr="00EC590B">
        <w:rPr>
          <w:rFonts w:ascii="Times New Roman" w:hAnsi="Times New Roman"/>
          <w:sz w:val="24"/>
          <w:szCs w:val="24"/>
        </w:rPr>
        <w:t>Gradient</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Boosting</w:t>
      </w:r>
      <w:proofErr w:type="spellEnd"/>
      <w:r w:rsidRPr="00EC590B">
        <w:rPr>
          <w:rFonts w:ascii="Times New Roman" w:hAnsi="Times New Roman"/>
          <w:sz w:val="24"/>
          <w:szCs w:val="24"/>
        </w:rPr>
        <w:t xml:space="preserve">, pero lo que hace que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sea único es que utiliza “una formalización modelo más regularizada para controlar el exceso de ajuste, lo que le da un mejor rendimiento”, según el autor del algoritmo, </w:t>
      </w:r>
      <w:proofErr w:type="spellStart"/>
      <w:r w:rsidRPr="00EC590B">
        <w:rPr>
          <w:rFonts w:ascii="Times New Roman" w:hAnsi="Times New Roman"/>
          <w:sz w:val="24"/>
          <w:szCs w:val="24"/>
        </w:rPr>
        <w:t>Tianqi</w:t>
      </w:r>
      <w:proofErr w:type="spellEnd"/>
      <w:r w:rsidRPr="00EC590B">
        <w:rPr>
          <w:rFonts w:ascii="Times New Roman" w:hAnsi="Times New Roman"/>
          <w:sz w:val="24"/>
          <w:szCs w:val="24"/>
        </w:rPr>
        <w:t xml:space="preserve"> </w:t>
      </w:r>
      <w:proofErr w:type="spellStart"/>
      <w:r w:rsidRPr="00EC590B">
        <w:rPr>
          <w:rFonts w:ascii="Times New Roman" w:hAnsi="Times New Roman"/>
          <w:sz w:val="24"/>
          <w:szCs w:val="24"/>
        </w:rPr>
        <w:t>Chen</w:t>
      </w:r>
      <w:proofErr w:type="spellEnd"/>
      <w:r w:rsidRPr="00EC590B">
        <w:rPr>
          <w:rFonts w:ascii="Times New Roman" w:hAnsi="Times New Roman"/>
          <w:sz w:val="24"/>
          <w:szCs w:val="24"/>
        </w:rPr>
        <w:t>. Por lo tanto, ayuda a reducir el sobreajuste. [23]</w:t>
      </w:r>
    </w:p>
    <w:p w14:paraId="56722330" w14:textId="77777777" w:rsidR="00EC590B" w:rsidRDefault="00EC590B" w:rsidP="00EC590B">
      <w:pPr>
        <w:spacing w:after="0" w:line="360" w:lineRule="auto"/>
        <w:jc w:val="both"/>
        <w:rPr>
          <w:rFonts w:ascii="Times New Roman" w:hAnsi="Times New Roman"/>
          <w:b/>
          <w:sz w:val="24"/>
          <w:szCs w:val="24"/>
        </w:rPr>
      </w:pPr>
    </w:p>
    <w:p w14:paraId="35ACFAAE" w14:textId="0E5E7AF9"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Extracción de características</w:t>
      </w:r>
    </w:p>
    <w:p w14:paraId="4819B010"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El proceso de cálculo de algunas medidas que representarán la señal se denomina extracción de características. La definición y el proceso de extracción de características estadísticas se selecciona con un conjunto bastante amplio de parámetros para la base del estudio. Son la media, el error estándar, la mediana, la desviación estándar, la varianza de la muestra, la </w:t>
      </w:r>
      <w:proofErr w:type="spellStart"/>
      <w:r w:rsidRPr="00EC590B">
        <w:rPr>
          <w:rFonts w:ascii="Times New Roman" w:hAnsi="Times New Roman"/>
          <w:sz w:val="24"/>
          <w:szCs w:val="24"/>
        </w:rPr>
        <w:t>curtosis</w:t>
      </w:r>
      <w:proofErr w:type="spellEnd"/>
      <w:r w:rsidRPr="00EC590B">
        <w:rPr>
          <w:rFonts w:ascii="Times New Roman" w:hAnsi="Times New Roman"/>
          <w:sz w:val="24"/>
          <w:szCs w:val="24"/>
        </w:rPr>
        <w:t>, el sesgo, el rango, el mínimo, el máximo, la suma y otros más. Estas características se extrajeron de las señales de vibración, y se explican a continuación:</w:t>
      </w:r>
    </w:p>
    <w:p w14:paraId="6CD080A9" w14:textId="77777777"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b/>
      </w:r>
    </w:p>
    <w:p w14:paraId="1C844143" w14:textId="34A303AB"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Parámetros característicos de dominio en el tiempo y en la frecuencia</w:t>
      </w:r>
    </w:p>
    <w:p w14:paraId="18C86CF3" w14:textId="5464D57F"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Los parámetros característicos estadísticos de dominio en el tiempo se definen en la Tabla 1.</w:t>
      </w:r>
    </w:p>
    <w:p w14:paraId="3B5F44B3" w14:textId="77777777" w:rsidR="00EC590B" w:rsidRPr="00EC590B" w:rsidRDefault="00EC590B" w:rsidP="00EC590B">
      <w:pPr>
        <w:spacing w:after="0" w:line="360" w:lineRule="auto"/>
        <w:jc w:val="both"/>
        <w:rPr>
          <w:rFonts w:ascii="Times New Roman" w:hAnsi="Times New Roman"/>
          <w:sz w:val="24"/>
          <w:szCs w:val="24"/>
        </w:rPr>
      </w:pPr>
    </w:p>
    <w:p w14:paraId="5C08764D" w14:textId="7DA0D094" w:rsidR="00EC590B" w:rsidRPr="00EC590B" w:rsidRDefault="00EC590B" w:rsidP="00EC590B">
      <w:pPr>
        <w:spacing w:after="0" w:line="360" w:lineRule="auto"/>
        <w:jc w:val="center"/>
        <w:rPr>
          <w:rFonts w:ascii="Times New Roman" w:hAnsi="Times New Roman"/>
          <w:sz w:val="20"/>
          <w:szCs w:val="24"/>
        </w:rPr>
      </w:pPr>
      <w:r w:rsidRPr="00EC590B">
        <w:rPr>
          <w:rFonts w:ascii="Times New Roman" w:hAnsi="Times New Roman"/>
          <w:b/>
          <w:sz w:val="20"/>
          <w:szCs w:val="24"/>
        </w:rPr>
        <w:t>Tabla 1</w:t>
      </w:r>
      <w:r w:rsidRPr="00EC590B">
        <w:rPr>
          <w:rFonts w:ascii="Times New Roman" w:hAnsi="Times New Roman"/>
          <w:b/>
          <w:sz w:val="20"/>
          <w:szCs w:val="24"/>
        </w:rPr>
        <w:t>:</w:t>
      </w:r>
      <w:r w:rsidRPr="00EC590B">
        <w:rPr>
          <w:rFonts w:ascii="Times New Roman" w:hAnsi="Times New Roman"/>
          <w:sz w:val="20"/>
          <w:szCs w:val="24"/>
        </w:rPr>
        <w:t xml:space="preserve"> Los parámetros característicos estadísticos en el dominio del tiempo [1].</w:t>
      </w:r>
    </w:p>
    <w:tbl>
      <w:tblPr>
        <w:tblStyle w:val="6"/>
        <w:tblW w:w="4764" w:type="dxa"/>
        <w:jc w:val="center"/>
        <w:tblInd w:w="0" w:type="dxa"/>
        <w:tblLayout w:type="fixed"/>
        <w:tblLook w:val="0400" w:firstRow="0" w:lastRow="0" w:firstColumn="0" w:lastColumn="0" w:noHBand="0" w:noVBand="1"/>
      </w:tblPr>
      <w:tblGrid>
        <w:gridCol w:w="794"/>
        <w:gridCol w:w="794"/>
        <w:gridCol w:w="794"/>
        <w:gridCol w:w="794"/>
        <w:gridCol w:w="794"/>
        <w:gridCol w:w="794"/>
      </w:tblGrid>
      <w:tr w:rsidR="00EC590B" w:rsidRPr="00EC590B" w14:paraId="7166DA2A" w14:textId="77777777" w:rsidTr="00FC4968">
        <w:trPr>
          <w:trHeight w:val="20"/>
          <w:jc w:val="center"/>
        </w:trPr>
        <w:tc>
          <w:tcPr>
            <w:tcW w:w="794" w:type="dxa"/>
            <w:tcBorders>
              <w:top w:val="single" w:sz="4" w:space="0" w:color="000000"/>
              <w:bottom w:val="single" w:sz="4" w:space="0" w:color="000000"/>
            </w:tcBorders>
            <w:vAlign w:val="center"/>
          </w:tcPr>
          <w:p w14:paraId="7E6F1B27"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794" w:type="dxa"/>
            <w:tcBorders>
              <w:top w:val="single" w:sz="4" w:space="0" w:color="000000"/>
              <w:bottom w:val="single" w:sz="4" w:space="0" w:color="000000"/>
            </w:tcBorders>
          </w:tcPr>
          <w:p w14:paraId="0771B383"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c>
          <w:tcPr>
            <w:tcW w:w="794" w:type="dxa"/>
            <w:tcBorders>
              <w:top w:val="single" w:sz="4" w:space="0" w:color="000000"/>
              <w:bottom w:val="single" w:sz="4" w:space="0" w:color="000000"/>
            </w:tcBorders>
            <w:vAlign w:val="center"/>
          </w:tcPr>
          <w:p w14:paraId="3000644F"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794" w:type="dxa"/>
            <w:tcBorders>
              <w:top w:val="single" w:sz="4" w:space="0" w:color="000000"/>
              <w:bottom w:val="single" w:sz="4" w:space="0" w:color="000000"/>
            </w:tcBorders>
          </w:tcPr>
          <w:p w14:paraId="1A14FBA0"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c>
          <w:tcPr>
            <w:tcW w:w="794" w:type="dxa"/>
            <w:tcBorders>
              <w:top w:val="single" w:sz="4" w:space="0" w:color="000000"/>
              <w:bottom w:val="single" w:sz="4" w:space="0" w:color="000000"/>
            </w:tcBorders>
          </w:tcPr>
          <w:p w14:paraId="3205E332"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794" w:type="dxa"/>
            <w:tcBorders>
              <w:top w:val="single" w:sz="4" w:space="0" w:color="000000"/>
              <w:bottom w:val="single" w:sz="4" w:space="0" w:color="000000"/>
            </w:tcBorders>
          </w:tcPr>
          <w:p w14:paraId="26E9C63D"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r>
      <w:tr w:rsidR="00EC590B" w:rsidRPr="00EC590B" w14:paraId="21A2C5B6" w14:textId="77777777" w:rsidTr="00FC4968">
        <w:trPr>
          <w:trHeight w:val="20"/>
          <w:jc w:val="center"/>
        </w:trPr>
        <w:tc>
          <w:tcPr>
            <w:tcW w:w="794" w:type="dxa"/>
            <w:tcBorders>
              <w:top w:val="single" w:sz="4" w:space="0" w:color="000000"/>
            </w:tcBorders>
            <w:vAlign w:val="center"/>
          </w:tcPr>
          <w:p w14:paraId="11CC6C74"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w:t>
            </w:r>
          </w:p>
        </w:tc>
        <w:tc>
          <w:tcPr>
            <w:tcW w:w="794" w:type="dxa"/>
            <w:tcBorders>
              <w:top w:val="single" w:sz="4" w:space="0" w:color="000000"/>
            </w:tcBorders>
            <w:vAlign w:val="center"/>
          </w:tcPr>
          <w:p w14:paraId="6A6966E5"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e>
                    </m:nary>
                  </m:num>
                  <m:den>
                    <m:r>
                      <w:rPr>
                        <w:rFonts w:ascii="Cambria Math" w:hAnsi="Cambria Math" w:cs="Times New Roman"/>
                        <w:color w:val="00000A"/>
                        <w:sz w:val="20"/>
                        <w:szCs w:val="20"/>
                        <w:lang w:val="es-PE" w:eastAsia="ja-JP"/>
                      </w:rPr>
                      <m:t>N</m:t>
                    </m:r>
                  </m:den>
                </m:f>
              </m:oMath>
            </m:oMathPara>
          </w:p>
        </w:tc>
        <w:tc>
          <w:tcPr>
            <w:tcW w:w="794" w:type="dxa"/>
            <w:tcBorders>
              <w:top w:val="single" w:sz="4" w:space="0" w:color="000000"/>
            </w:tcBorders>
            <w:vAlign w:val="center"/>
          </w:tcPr>
          <w:p w14:paraId="689D4757"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tp9</w:t>
            </w:r>
          </w:p>
        </w:tc>
        <w:tc>
          <w:tcPr>
            <w:tcW w:w="794" w:type="dxa"/>
            <w:tcBorders>
              <w:top w:val="single" w:sz="4" w:space="0" w:color="000000"/>
            </w:tcBorders>
            <w:vAlign w:val="center"/>
          </w:tcPr>
          <w:p w14:paraId="74C6C0E0"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
                  <w:rPr>
                    <w:rFonts w:ascii="Cambria Math" w:hAnsi="Cambria Math" w:cs="Times New Roman"/>
                    <w:color w:val="00000A"/>
                    <w:sz w:val="20"/>
                    <w:szCs w:val="20"/>
                    <w:lang w:val="es-PE" w:eastAsia="ja-JP"/>
                  </w:rPr>
                  <m:t>tp7-tp8</m:t>
                </m:r>
              </m:oMath>
            </m:oMathPara>
          </w:p>
        </w:tc>
        <w:tc>
          <w:tcPr>
            <w:tcW w:w="794" w:type="dxa"/>
            <w:tcBorders>
              <w:top w:val="single" w:sz="4" w:space="0" w:color="000000"/>
            </w:tcBorders>
            <w:vAlign w:val="center"/>
          </w:tcPr>
          <w:p w14:paraId="07E23D47"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tp17</w:t>
            </w:r>
          </w:p>
        </w:tc>
        <w:tc>
          <w:tcPr>
            <w:tcW w:w="794" w:type="dxa"/>
            <w:tcBorders>
              <w:top w:val="single" w:sz="4" w:space="0" w:color="000000"/>
            </w:tcBorders>
            <w:vAlign w:val="center"/>
          </w:tcPr>
          <w:p w14:paraId="0D556F7D"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
                  <w:rPr>
                    <w:rFonts w:ascii="Cambria Math" w:hAnsi="Cambria Math" w:cs="Times New Roman"/>
                    <w:color w:val="00000A"/>
                    <w:sz w:val="20"/>
                    <w:szCs w:val="20"/>
                    <w:lang w:val="es-PE" w:eastAsia="ja-JP"/>
                  </w:rPr>
                  <m:t>tp7-tp8</m:t>
                </m:r>
              </m:oMath>
            </m:oMathPara>
          </w:p>
        </w:tc>
      </w:tr>
      <w:tr w:rsidR="00EC590B" w:rsidRPr="00EC590B" w14:paraId="1A0AE550" w14:textId="77777777" w:rsidTr="00FC4968">
        <w:trPr>
          <w:trHeight w:val="20"/>
          <w:jc w:val="center"/>
        </w:trPr>
        <w:tc>
          <w:tcPr>
            <w:tcW w:w="794" w:type="dxa"/>
            <w:vAlign w:val="center"/>
          </w:tcPr>
          <w:p w14:paraId="7C878C8A"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tp2</w:t>
            </w:r>
          </w:p>
        </w:tc>
        <w:tc>
          <w:tcPr>
            <w:tcW w:w="794" w:type="dxa"/>
            <w:vAlign w:val="center"/>
          </w:tcPr>
          <w:p w14:paraId="77277786"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ad>
                  <m:radPr>
                    <m:degHide m:val="1"/>
                    <m:ctrlPr>
                      <w:rPr>
                        <w:rFonts w:ascii="Cambria Math" w:eastAsiaTheme="minorEastAsia" w:hAnsi="Cambria Math" w:cs="Times New Roman"/>
                        <w:sz w:val="20"/>
                        <w:szCs w:val="20"/>
                        <w:lang w:val="es-PE" w:eastAsia="ja-JP"/>
                      </w:rPr>
                    </m:ctrlPr>
                  </m:radPr>
                  <m:deg/>
                  <m:e>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1</m:t>
                        </m:r>
                      </m:num>
                      <m:den>
                        <m:r>
                          <w:rPr>
                            <w:rFonts w:ascii="Cambria Math" w:hAnsi="Cambria Math" w:cs="Times New Roman"/>
                            <w:color w:val="00000A"/>
                            <w:sz w:val="20"/>
                            <w:szCs w:val="20"/>
                            <w:lang w:val="es-PE" w:eastAsia="ja-JP"/>
                          </w:rPr>
                          <m:t>N</m:t>
                        </m:r>
                      </m:den>
                    </m:f>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bSup>
                          <m:sSubSupPr>
                            <m:ctrlPr>
                              <w:rPr>
                                <w:rFonts w:ascii="Cambria Math" w:eastAsia="Cambria" w:hAnsi="Cambria Math" w:cs="Times New Roman"/>
                                <w:color w:val="00000A"/>
                                <w:sz w:val="20"/>
                                <w:szCs w:val="20"/>
                                <w:lang w:val="es-PE" w:eastAsia="ja-JP"/>
                              </w:rPr>
                            </m:ctrlPr>
                          </m:sSubSupPr>
                          <m:e>
                            <m:r>
                              <w:rPr>
                                <w:rFonts w:ascii="Cambria Math" w:hAnsi="Cambria Math" w:cs="Times New Roman"/>
                                <w:color w:val="00000A"/>
                                <w:sz w:val="20"/>
                                <w:szCs w:val="20"/>
                                <w:lang w:val="es-PE" w:eastAsia="ja-JP"/>
                              </w:rPr>
                              <m:t>x</m:t>
                            </m:r>
                          </m:e>
                          <m:sub>
                            <m:r>
                              <w:rPr>
                                <w:rFonts w:ascii="Cambria Math" w:hAnsi="Cambria Math" w:cs="Times New Roman"/>
                                <w:color w:val="00000A"/>
                                <w:sz w:val="20"/>
                                <w:szCs w:val="20"/>
                                <w:lang w:val="es-PE" w:eastAsia="ja-JP"/>
                              </w:rPr>
                              <m:t>n</m:t>
                            </m:r>
                          </m:sub>
                          <m:sup>
                            <m:r>
                              <w:rPr>
                                <w:rFonts w:ascii="Cambria Math" w:hAnsi="Cambria Math" w:cs="Times New Roman"/>
                                <w:color w:val="00000A"/>
                                <w:sz w:val="20"/>
                                <w:szCs w:val="20"/>
                                <w:lang w:val="es-PE" w:eastAsia="ja-JP"/>
                              </w:rPr>
                              <m:t>2</m:t>
                            </m:r>
                          </m:sup>
                        </m:sSubSup>
                      </m:e>
                    </m:nary>
                  </m:e>
                </m:rad>
              </m:oMath>
            </m:oMathPara>
          </w:p>
        </w:tc>
        <w:tc>
          <w:tcPr>
            <w:tcW w:w="794" w:type="dxa"/>
            <w:vAlign w:val="center"/>
          </w:tcPr>
          <w:p w14:paraId="40215760"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tp10</w:t>
            </w:r>
          </w:p>
        </w:tc>
        <w:tc>
          <w:tcPr>
            <w:tcW w:w="794" w:type="dxa"/>
            <w:vAlign w:val="center"/>
          </w:tcPr>
          <w:p w14:paraId="5A21D5EA"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r>
                                  <w:rPr>
                                    <w:rFonts w:ascii="Cambria Math" w:hAnsi="Cambria Math" w:cs="Times New Roman"/>
                                    <w:color w:val="00000A"/>
                                    <w:sz w:val="20"/>
                                    <w:szCs w:val="20"/>
                                    <w:lang w:val="es-PE" w:eastAsia="ja-JP"/>
                                  </w:rPr>
                                  <m:t>-tp1</m:t>
                                </m:r>
                              </m:e>
                            </m:d>
                          </m:e>
                          <m:sup>
                            <m:r>
                              <w:rPr>
                                <w:rFonts w:ascii="Cambria Math" w:hAnsi="Cambria Math" w:cs="Times New Roman"/>
                                <w:color w:val="00000A"/>
                                <w:sz w:val="20"/>
                                <w:szCs w:val="20"/>
                                <w:lang w:val="es-PE" w:eastAsia="ja-JP"/>
                              </w:rPr>
                              <m:t>2</m:t>
                            </m:r>
                          </m:sup>
                        </m:sSup>
                      </m:e>
                    </m:nary>
                  </m:num>
                  <m:den>
                    <m:r>
                      <w:rPr>
                        <w:rFonts w:ascii="Cambria Math" w:hAnsi="Cambria Math" w:cs="Times New Roman"/>
                        <w:color w:val="00000A"/>
                        <w:sz w:val="20"/>
                        <w:szCs w:val="20"/>
                        <w:lang w:val="es-PE" w:eastAsia="ja-JP"/>
                      </w:rPr>
                      <m:t>N-1</m:t>
                    </m:r>
                  </m:den>
                </m:f>
              </m:oMath>
            </m:oMathPara>
          </w:p>
        </w:tc>
        <w:tc>
          <w:tcPr>
            <w:tcW w:w="794" w:type="dxa"/>
            <w:vAlign w:val="center"/>
          </w:tcPr>
          <w:p w14:paraId="5F185C41"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tp18</w:t>
            </w:r>
          </w:p>
        </w:tc>
        <w:tc>
          <w:tcPr>
            <w:tcW w:w="794" w:type="dxa"/>
            <w:vAlign w:val="center"/>
          </w:tcPr>
          <w:p w14:paraId="4498192E"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tp7</m:t>
                    </m:r>
                  </m:num>
                  <m:den>
                    <m:r>
                      <w:rPr>
                        <w:rFonts w:ascii="Cambria Math" w:hAnsi="Cambria Math" w:cs="Times New Roman"/>
                        <w:color w:val="00000A"/>
                        <w:sz w:val="20"/>
                        <w:szCs w:val="20"/>
                        <w:lang w:val="es-PE" w:eastAsia="ja-JP"/>
                      </w:rPr>
                      <m:t>tp2</m:t>
                    </m:r>
                  </m:den>
                </m:f>
              </m:oMath>
            </m:oMathPara>
          </w:p>
        </w:tc>
      </w:tr>
      <w:tr w:rsidR="00EC590B" w:rsidRPr="00EC590B" w14:paraId="306B71F4" w14:textId="77777777" w:rsidTr="00FC4968">
        <w:trPr>
          <w:trHeight w:val="20"/>
          <w:jc w:val="center"/>
        </w:trPr>
        <w:tc>
          <w:tcPr>
            <w:tcW w:w="794" w:type="dxa"/>
            <w:vAlign w:val="center"/>
          </w:tcPr>
          <w:p w14:paraId="2F0BDB3F"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lastRenderedPageBreak/>
              <w:t>tp3</w:t>
            </w:r>
          </w:p>
        </w:tc>
        <w:tc>
          <w:tcPr>
            <w:tcW w:w="794" w:type="dxa"/>
            <w:vAlign w:val="center"/>
          </w:tcPr>
          <w:p w14:paraId="74E6C7AA"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sSup>
                  <m:sSupPr>
                    <m:ctrlPr>
                      <w:rPr>
                        <w:rFonts w:ascii="Cambria Math" w:eastAsia="Cambria" w:hAnsi="Cambria Math" w:cs="Times New Roman"/>
                        <w:color w:val="00000A"/>
                        <w:sz w:val="20"/>
                        <w:szCs w:val="20"/>
                        <w:lang w:val="es-PE" w:eastAsia="ja-JP"/>
                      </w:rPr>
                    </m:ctrlPr>
                  </m:sSupPr>
                  <m:e>
                    <m:d>
                      <m:dPr>
                        <m:ctrlPr>
                          <w:rPr>
                            <w:rFonts w:ascii="Cambria Math" w:eastAsiaTheme="minorEastAsia" w:hAnsi="Cambria Math" w:cs="Times New Roman"/>
                            <w:sz w:val="20"/>
                            <w:szCs w:val="20"/>
                            <w:lang w:val="es-PE" w:eastAsia="ja-JP"/>
                          </w:rPr>
                        </m:ctrlPr>
                      </m:dPr>
                      <m:e>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1</m:t>
                            </m:r>
                          </m:num>
                          <m:den>
                            <m:r>
                              <w:rPr>
                                <w:rFonts w:ascii="Cambria Math" w:hAnsi="Cambria Math" w:cs="Times New Roman"/>
                                <w:color w:val="00000A"/>
                                <w:sz w:val="20"/>
                                <w:szCs w:val="20"/>
                                <w:lang w:val="es-PE" w:eastAsia="ja-JP"/>
                              </w:rPr>
                              <m:t>N</m:t>
                            </m:r>
                          </m:den>
                        </m:f>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rad>
                              <m:radPr>
                                <m:degHide m:val="1"/>
                                <m:ctrlPr>
                                  <w:rPr>
                                    <w:rFonts w:ascii="Cambria Math" w:eastAsia="Cambria" w:hAnsi="Cambria Math" w:cs="Times New Roman"/>
                                    <w:color w:val="00000A"/>
                                    <w:sz w:val="20"/>
                                    <w:szCs w:val="20"/>
                                    <w:lang w:val="es-PE" w:eastAsia="ja-JP"/>
                                  </w:rPr>
                                </m:ctrlPr>
                              </m:radPr>
                              <m:deg/>
                              <m:e>
                                <m:d>
                                  <m:dPr>
                                    <m:begChr m:val="|"/>
                                    <m:endChr m:val="|"/>
                                    <m:ctrlPr>
                                      <w:rPr>
                                        <w:rFonts w:ascii="Cambria Math" w:eastAsia="Cambria" w:hAnsi="Cambria Math" w:cs="Times New Roman"/>
                                        <w:color w:val="00000A"/>
                                        <w:sz w:val="20"/>
                                        <w:szCs w:val="20"/>
                                        <w:lang w:val="es-PE" w:eastAsia="ja-JP"/>
                                      </w:rPr>
                                    </m:ctrlPr>
                                  </m:dPr>
                                  <m:e>
                                    <m:sSub>
                                      <m:sSubPr>
                                        <m:ctrlPr>
                                          <w:rPr>
                                            <w:rFonts w:ascii="Cambria Math" w:eastAsia="Cambria" w:hAnsi="Cambria Math" w:cs="Times New Roman"/>
                                            <w:color w:val="00000A"/>
                                            <w:sz w:val="20"/>
                                            <w:szCs w:val="20"/>
                                            <w:lang w:val="es-PE" w:eastAsia="ja-JP"/>
                                          </w:rPr>
                                        </m:ctrlPr>
                                      </m:sSubPr>
                                      <m:e>
                                        <m:r>
                                          <w:rPr>
                                            <w:rFonts w:ascii="Cambria Math" w:hAnsi="Cambria Math" w:cs="Times New Roman"/>
                                            <w:color w:val="00000A"/>
                                            <w:sz w:val="20"/>
                                            <w:szCs w:val="20"/>
                                            <w:lang w:val="es-PE" w:eastAsia="ja-JP"/>
                                          </w:rPr>
                                          <m:t>x</m:t>
                                        </m:r>
                                      </m:e>
                                      <m:sub>
                                        <m:r>
                                          <w:rPr>
                                            <w:rFonts w:ascii="Cambria Math" w:hAnsi="Cambria Math" w:cs="Times New Roman"/>
                                            <w:color w:val="00000A"/>
                                            <w:sz w:val="20"/>
                                            <w:szCs w:val="20"/>
                                            <w:lang w:val="es-PE" w:eastAsia="ja-JP"/>
                                          </w:rPr>
                                          <m:t>n</m:t>
                                        </m:r>
                                      </m:sub>
                                    </m:sSub>
                                  </m:e>
                                </m:d>
                              </m:e>
                            </m:rad>
                          </m:e>
                        </m:nary>
                      </m:e>
                    </m:d>
                  </m:e>
                  <m:sup>
                    <m:r>
                      <w:rPr>
                        <w:rFonts w:ascii="Cambria Math" w:hAnsi="Cambria Math" w:cs="Times New Roman"/>
                        <w:color w:val="00000A"/>
                        <w:sz w:val="20"/>
                        <w:szCs w:val="20"/>
                        <w:lang w:val="es-PE" w:eastAsia="ja-JP"/>
                      </w:rPr>
                      <m:t>2</m:t>
                    </m:r>
                  </m:sup>
                </m:sSup>
              </m:oMath>
            </m:oMathPara>
          </w:p>
        </w:tc>
        <w:tc>
          <w:tcPr>
            <w:tcW w:w="794" w:type="dxa"/>
            <w:vAlign w:val="center"/>
          </w:tcPr>
          <w:p w14:paraId="5486C569"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tp11</w:t>
            </w:r>
          </w:p>
        </w:tc>
        <w:tc>
          <w:tcPr>
            <w:tcW w:w="794" w:type="dxa"/>
            <w:vAlign w:val="center"/>
          </w:tcPr>
          <w:p w14:paraId="51502256"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tp2</m:t>
                    </m:r>
                  </m:num>
                  <m:den>
                    <m:r>
                      <w:rPr>
                        <w:rFonts w:ascii="Cambria Math" w:hAnsi="Cambria Math" w:cs="Times New Roman"/>
                        <w:color w:val="00000A"/>
                        <w:sz w:val="20"/>
                        <w:szCs w:val="20"/>
                        <w:lang w:val="es-PE" w:eastAsia="ja-JP"/>
                      </w:rPr>
                      <m:t>tp4</m:t>
                    </m:r>
                  </m:den>
                </m:f>
              </m:oMath>
            </m:oMathPara>
          </w:p>
        </w:tc>
        <w:tc>
          <w:tcPr>
            <w:tcW w:w="794" w:type="dxa"/>
            <w:vAlign w:val="center"/>
          </w:tcPr>
          <w:p w14:paraId="0A422B3E"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FC</w:t>
            </w:r>
          </w:p>
        </w:tc>
        <w:tc>
          <w:tcPr>
            <w:tcW w:w="794" w:type="dxa"/>
            <w:vAlign w:val="center"/>
          </w:tcPr>
          <w:p w14:paraId="27818F84"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ParaPr>
                <m:jc m:val="center"/>
              </m:oMathParaPr>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bar>
                          <m:barPr>
                            <m:ctrlPr>
                              <w:rPr>
                                <w:rFonts w:ascii="Cambria Math" w:eastAsia="Cambria" w:hAnsi="Cambria Math" w:cs="Times New Roman"/>
                                <w:color w:val="00000A"/>
                                <w:sz w:val="20"/>
                                <w:szCs w:val="20"/>
                                <w:lang w:val="es-PE" w:eastAsia="ja-JP"/>
                              </w:rPr>
                            </m:ctrlPr>
                          </m:barPr>
                          <m:e>
                            <m:r>
                              <w:rPr>
                                <w:rFonts w:ascii="Cambria Math" w:hAnsi="Cambria Math" w:cs="Times New Roman"/>
                                <w:color w:val="00000A"/>
                                <w:sz w:val="20"/>
                                <w:szCs w:val="20"/>
                                <w:lang w:val="es-PE" w:eastAsia="ja-JP"/>
                              </w:rPr>
                              <m:t>x</m:t>
                            </m:r>
                          </m:e>
                        </m:ba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r>
                          <w:rPr>
                            <w:rFonts w:ascii="Cambria Math" w:hAnsi="Cambria Math" w:cs="Times New Roman"/>
                            <w:color w:val="00000A"/>
                            <w:sz w:val="20"/>
                            <w:szCs w:val="20"/>
                            <w:lang w:val="es-PE" w:eastAsia="ja-JP"/>
                          </w:rPr>
                          <m:t>x(n)</m:t>
                        </m:r>
                      </m:e>
                    </m:nary>
                  </m:num>
                  <m:den>
                    <m:r>
                      <w:rPr>
                        <w:rFonts w:ascii="Cambria Math" w:hAnsi="Cambria Math" w:cs="Times New Roman"/>
                        <w:color w:val="00000A"/>
                        <w:sz w:val="20"/>
                        <w:szCs w:val="20"/>
                        <w:lang w:val="es-PE" w:eastAsia="ja-JP"/>
                      </w:rPr>
                      <m:t>2π</m:t>
                    </m:r>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x(n)</m:t>
                            </m:r>
                          </m:e>
                          <m:sup>
                            <m:r>
                              <w:rPr>
                                <w:rFonts w:ascii="Cambria Math" w:hAnsi="Cambria Math" w:cs="Times New Roman"/>
                                <w:color w:val="00000A"/>
                                <w:sz w:val="20"/>
                                <w:szCs w:val="20"/>
                                <w:lang w:val="es-PE" w:eastAsia="ja-JP"/>
                              </w:rPr>
                              <m:t>2</m:t>
                            </m:r>
                          </m:sup>
                        </m:sSup>
                      </m:e>
                    </m:nary>
                  </m:den>
                </m:f>
              </m:oMath>
            </m:oMathPara>
          </w:p>
        </w:tc>
      </w:tr>
      <w:tr w:rsidR="00EC590B" w:rsidRPr="00EC590B" w14:paraId="084A87C8" w14:textId="77777777" w:rsidTr="00FC4968">
        <w:trPr>
          <w:trHeight w:val="20"/>
          <w:jc w:val="center"/>
        </w:trPr>
        <w:tc>
          <w:tcPr>
            <w:tcW w:w="794" w:type="dxa"/>
            <w:vAlign w:val="center"/>
          </w:tcPr>
          <w:p w14:paraId="24FF5D8E"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tp4</w:t>
            </w:r>
          </w:p>
        </w:tc>
        <w:tc>
          <w:tcPr>
            <w:tcW w:w="794" w:type="dxa"/>
            <w:vAlign w:val="center"/>
          </w:tcPr>
          <w:p w14:paraId="73B4E819"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d>
                          <m:dPr>
                            <m:begChr m:val="|"/>
                            <m:endChr m:val="|"/>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e>
                        </m:d>
                      </m:e>
                    </m:nary>
                  </m:num>
                  <m:den>
                    <m:r>
                      <w:rPr>
                        <w:rFonts w:ascii="Cambria Math" w:hAnsi="Cambria Math" w:cs="Times New Roman"/>
                        <w:color w:val="00000A"/>
                        <w:sz w:val="20"/>
                        <w:szCs w:val="20"/>
                        <w:lang w:val="es-PE" w:eastAsia="ja-JP"/>
                      </w:rPr>
                      <m:t>N</m:t>
                    </m:r>
                  </m:den>
                </m:f>
              </m:oMath>
            </m:oMathPara>
          </w:p>
        </w:tc>
        <w:tc>
          <w:tcPr>
            <w:tcW w:w="794" w:type="dxa"/>
            <w:vAlign w:val="center"/>
          </w:tcPr>
          <w:p w14:paraId="7E390D46"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tp12</w:t>
            </w:r>
          </w:p>
        </w:tc>
        <w:tc>
          <w:tcPr>
            <w:tcW w:w="794" w:type="dxa"/>
            <w:vAlign w:val="center"/>
          </w:tcPr>
          <w:p w14:paraId="6DBF42EB"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tp7</m:t>
                    </m:r>
                  </m:num>
                  <m:den>
                    <m:r>
                      <w:rPr>
                        <w:rFonts w:ascii="Cambria Math" w:hAnsi="Cambria Math" w:cs="Times New Roman"/>
                        <w:color w:val="00000A"/>
                        <w:sz w:val="20"/>
                        <w:szCs w:val="20"/>
                        <w:lang w:val="es-PE" w:eastAsia="ja-JP"/>
                      </w:rPr>
                      <m:t>tp2</m:t>
                    </m:r>
                  </m:den>
                </m:f>
              </m:oMath>
            </m:oMathPara>
          </w:p>
        </w:tc>
        <w:tc>
          <w:tcPr>
            <w:tcW w:w="794" w:type="dxa"/>
            <w:vAlign w:val="center"/>
          </w:tcPr>
          <w:p w14:paraId="5D772163"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FMS</w:t>
            </w:r>
          </w:p>
        </w:tc>
        <w:tc>
          <w:tcPr>
            <w:tcW w:w="794" w:type="dxa"/>
            <w:vAlign w:val="center"/>
          </w:tcPr>
          <w:p w14:paraId="3E48C215"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bar>
                          <m:barPr>
                            <m:ctrlPr>
                              <w:rPr>
                                <w:rFonts w:ascii="Cambria Math" w:eastAsia="Cambria" w:hAnsi="Cambria Math" w:cs="Times New Roman"/>
                                <w:color w:val="00000A"/>
                                <w:sz w:val="20"/>
                                <w:szCs w:val="20"/>
                                <w:lang w:val="es-PE" w:eastAsia="ja-JP"/>
                              </w:rPr>
                            </m:ctrlPr>
                          </m:barPr>
                          <m:e>
                            <m:r>
                              <w:rPr>
                                <w:rFonts w:ascii="Cambria Math" w:hAnsi="Cambria Math" w:cs="Times New Roman"/>
                                <w:color w:val="00000A"/>
                                <w:sz w:val="20"/>
                                <w:szCs w:val="20"/>
                                <w:lang w:val="es-PE" w:eastAsia="ja-JP"/>
                              </w:rPr>
                              <m:t>x</m:t>
                            </m:r>
                          </m:e>
                        </m:bar>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(n)</m:t>
                            </m:r>
                          </m:e>
                          <m:sup>
                            <m:r>
                              <w:rPr>
                                <w:rFonts w:ascii="Cambria Math" w:hAnsi="Cambria Math" w:cs="Times New Roman"/>
                                <w:color w:val="00000A"/>
                                <w:sz w:val="20"/>
                                <w:szCs w:val="20"/>
                                <w:lang w:val="es-PE" w:eastAsia="ja-JP"/>
                              </w:rPr>
                              <m:t>2</m:t>
                            </m:r>
                          </m:sup>
                        </m:sSup>
                      </m:e>
                    </m:nary>
                  </m:num>
                  <m:den>
                    <m:r>
                      <w:rPr>
                        <w:rFonts w:ascii="Cambria Math" w:hAnsi="Cambria Math" w:cs="Times New Roman"/>
                        <w:color w:val="00000A"/>
                        <w:sz w:val="20"/>
                        <w:szCs w:val="20"/>
                        <w:lang w:val="es-PE" w:eastAsia="ja-JP"/>
                      </w:rPr>
                      <m:t>4π</m:t>
                    </m:r>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x(n)</m:t>
                            </m:r>
                          </m:e>
                          <m:sup>
                            <m:r>
                              <w:rPr>
                                <w:rFonts w:ascii="Cambria Math" w:hAnsi="Cambria Math" w:cs="Times New Roman"/>
                                <w:color w:val="00000A"/>
                                <w:sz w:val="20"/>
                                <w:szCs w:val="20"/>
                                <w:lang w:val="es-PE" w:eastAsia="ja-JP"/>
                              </w:rPr>
                              <m:t>2</m:t>
                            </m:r>
                          </m:sup>
                        </m:sSup>
                      </m:e>
                    </m:nary>
                  </m:den>
                </m:f>
              </m:oMath>
            </m:oMathPara>
          </w:p>
        </w:tc>
      </w:tr>
      <w:tr w:rsidR="00EC590B" w:rsidRPr="00EC590B" w14:paraId="783D106E" w14:textId="77777777" w:rsidTr="00FC4968">
        <w:trPr>
          <w:trHeight w:val="20"/>
          <w:jc w:val="center"/>
        </w:trPr>
        <w:tc>
          <w:tcPr>
            <w:tcW w:w="794" w:type="dxa"/>
            <w:vAlign w:val="center"/>
          </w:tcPr>
          <w:p w14:paraId="2E47C991"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tp5</w:t>
            </w:r>
          </w:p>
        </w:tc>
        <w:tc>
          <w:tcPr>
            <w:tcW w:w="794" w:type="dxa"/>
            <w:vAlign w:val="center"/>
          </w:tcPr>
          <w:p w14:paraId="130C8536"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r>
                                  <w:rPr>
                                    <w:rFonts w:ascii="Cambria Math" w:hAnsi="Cambria Math" w:cs="Times New Roman"/>
                                    <w:color w:val="00000A"/>
                                    <w:sz w:val="20"/>
                                    <w:szCs w:val="20"/>
                                    <w:lang w:val="es-PE" w:eastAsia="ja-JP"/>
                                  </w:rPr>
                                  <m:t>-tp1</m:t>
                                </m:r>
                              </m:e>
                            </m:d>
                          </m:e>
                          <m:sup>
                            <m:r>
                              <w:rPr>
                                <w:rFonts w:ascii="Cambria Math" w:hAnsi="Cambria Math" w:cs="Times New Roman"/>
                                <w:color w:val="00000A"/>
                                <w:sz w:val="20"/>
                                <w:szCs w:val="20"/>
                                <w:lang w:val="es-PE" w:eastAsia="ja-JP"/>
                              </w:rPr>
                              <m:t>3</m:t>
                            </m:r>
                          </m:sup>
                        </m:sSup>
                      </m:e>
                    </m:nary>
                  </m:num>
                  <m:den>
                    <m:r>
                      <w:rPr>
                        <w:rFonts w:ascii="Cambria Math" w:hAnsi="Cambria Math" w:cs="Times New Roman"/>
                        <w:color w:val="00000A"/>
                        <w:sz w:val="20"/>
                        <w:szCs w:val="20"/>
                        <w:lang w:val="es-PE" w:eastAsia="ja-JP"/>
                      </w:rPr>
                      <m:t>N</m:t>
                    </m:r>
                  </m:den>
                </m:f>
              </m:oMath>
            </m:oMathPara>
          </w:p>
        </w:tc>
        <w:tc>
          <w:tcPr>
            <w:tcW w:w="794" w:type="dxa"/>
            <w:vAlign w:val="center"/>
          </w:tcPr>
          <w:p w14:paraId="625F31AC"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tp13</w:t>
            </w:r>
          </w:p>
        </w:tc>
        <w:tc>
          <w:tcPr>
            <w:tcW w:w="794" w:type="dxa"/>
            <w:vAlign w:val="center"/>
          </w:tcPr>
          <w:p w14:paraId="79017124"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tp7</m:t>
                    </m:r>
                  </m:num>
                  <m:den>
                    <m:r>
                      <w:rPr>
                        <w:rFonts w:ascii="Cambria Math" w:hAnsi="Cambria Math" w:cs="Times New Roman"/>
                        <w:color w:val="00000A"/>
                        <w:sz w:val="20"/>
                        <w:szCs w:val="20"/>
                        <w:lang w:val="es-PE" w:eastAsia="ja-JP"/>
                      </w:rPr>
                      <m:t>tp4</m:t>
                    </m:r>
                  </m:den>
                </m:f>
              </m:oMath>
            </m:oMathPara>
          </w:p>
        </w:tc>
        <w:tc>
          <w:tcPr>
            <w:tcW w:w="794" w:type="dxa"/>
            <w:vAlign w:val="center"/>
          </w:tcPr>
          <w:p w14:paraId="475E743A"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FRMS</w:t>
            </w:r>
          </w:p>
        </w:tc>
        <w:tc>
          <w:tcPr>
            <w:tcW w:w="794" w:type="dxa"/>
            <w:vAlign w:val="center"/>
          </w:tcPr>
          <w:p w14:paraId="0D9DC28B"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ad>
                  <m:radPr>
                    <m:degHide m:val="1"/>
                    <m:ctrlPr>
                      <w:rPr>
                        <w:rFonts w:ascii="Cambria Math" w:eastAsia="Cambria" w:hAnsi="Cambria Math" w:cs="Times New Roman"/>
                        <w:color w:val="00000A"/>
                        <w:sz w:val="20"/>
                        <w:szCs w:val="20"/>
                        <w:lang w:val="es-PE" w:eastAsia="ja-JP"/>
                      </w:rPr>
                    </m:ctrlPr>
                  </m:radPr>
                  <m:deg/>
                  <m:e>
                    <m:r>
                      <w:rPr>
                        <w:rFonts w:ascii="Cambria Math" w:hAnsi="Cambria Math" w:cs="Times New Roman"/>
                        <w:color w:val="00000A"/>
                        <w:sz w:val="20"/>
                        <w:szCs w:val="20"/>
                        <w:lang w:val="es-PE" w:eastAsia="ja-JP"/>
                      </w:rPr>
                      <m:t>tp20</m:t>
                    </m:r>
                  </m:e>
                </m:rad>
              </m:oMath>
            </m:oMathPara>
          </w:p>
        </w:tc>
      </w:tr>
      <w:tr w:rsidR="00EC590B" w:rsidRPr="00EC590B" w14:paraId="4744CEE6" w14:textId="77777777" w:rsidTr="00FC4968">
        <w:trPr>
          <w:trHeight w:val="20"/>
          <w:jc w:val="center"/>
        </w:trPr>
        <w:tc>
          <w:tcPr>
            <w:tcW w:w="794" w:type="dxa"/>
            <w:vAlign w:val="center"/>
          </w:tcPr>
          <w:p w14:paraId="59AC462B"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tp6</w:t>
            </w:r>
          </w:p>
        </w:tc>
        <w:tc>
          <w:tcPr>
            <w:tcW w:w="794" w:type="dxa"/>
            <w:vAlign w:val="center"/>
          </w:tcPr>
          <w:p w14:paraId="410CC35A"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n=1</m:t>
                        </m:r>
                      </m:sub>
                      <m:sup>
                        <m:r>
                          <w:rPr>
                            <w:rFonts w:ascii="Cambria Math" w:hAnsi="Cambria Math" w:cs="Times New Roman"/>
                            <w:color w:val="00000A"/>
                            <w:sz w:val="20"/>
                            <w:szCs w:val="20"/>
                            <w:lang w:val="es-PE" w:eastAsia="ja-JP"/>
                          </w:rPr>
                          <m:t>N</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r>
                                  <w:rPr>
                                    <w:rFonts w:ascii="Cambria Math" w:hAnsi="Cambria Math" w:cs="Times New Roman"/>
                                    <w:color w:val="00000A"/>
                                    <w:sz w:val="20"/>
                                    <w:szCs w:val="20"/>
                                    <w:lang w:val="es-PE" w:eastAsia="ja-JP"/>
                                  </w:rPr>
                                  <m:t>-tp1</m:t>
                                </m:r>
                              </m:e>
                            </m:d>
                          </m:e>
                          <m:sup>
                            <m:r>
                              <w:rPr>
                                <w:rFonts w:ascii="Cambria Math" w:hAnsi="Cambria Math" w:cs="Times New Roman"/>
                                <w:color w:val="00000A"/>
                                <w:sz w:val="20"/>
                                <w:szCs w:val="20"/>
                                <w:lang w:val="es-PE" w:eastAsia="ja-JP"/>
                              </w:rPr>
                              <m:t>4</m:t>
                            </m:r>
                          </m:sup>
                        </m:sSup>
                      </m:e>
                    </m:nary>
                  </m:num>
                  <m:den>
                    <m:r>
                      <w:rPr>
                        <w:rFonts w:ascii="Cambria Math" w:hAnsi="Cambria Math" w:cs="Times New Roman"/>
                        <w:color w:val="00000A"/>
                        <w:sz w:val="20"/>
                        <w:szCs w:val="20"/>
                        <w:lang w:val="es-PE" w:eastAsia="ja-JP"/>
                      </w:rPr>
                      <m:t>N</m:t>
                    </m:r>
                  </m:den>
                </m:f>
              </m:oMath>
            </m:oMathPara>
          </w:p>
        </w:tc>
        <w:tc>
          <w:tcPr>
            <w:tcW w:w="794" w:type="dxa"/>
            <w:vAlign w:val="center"/>
          </w:tcPr>
          <w:p w14:paraId="21AF2478"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tp14</w:t>
            </w:r>
          </w:p>
        </w:tc>
        <w:tc>
          <w:tcPr>
            <w:tcW w:w="794" w:type="dxa"/>
            <w:vAlign w:val="center"/>
          </w:tcPr>
          <w:p w14:paraId="5716E217"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tp7</m:t>
                    </m:r>
                  </m:num>
                  <m:den>
                    <m:r>
                      <w:rPr>
                        <w:rFonts w:ascii="Cambria Math" w:hAnsi="Cambria Math" w:cs="Times New Roman"/>
                        <w:color w:val="00000A"/>
                        <w:sz w:val="20"/>
                        <w:szCs w:val="20"/>
                        <w:lang w:val="es-PE" w:eastAsia="ja-JP"/>
                      </w:rPr>
                      <m:t>tp3</m:t>
                    </m:r>
                  </m:den>
                </m:f>
              </m:oMath>
            </m:oMathPara>
          </w:p>
        </w:tc>
        <w:tc>
          <w:tcPr>
            <w:tcW w:w="794" w:type="dxa"/>
            <w:vAlign w:val="center"/>
          </w:tcPr>
          <w:p w14:paraId="23EC65AC"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vertAlign w:val="subscript"/>
                <w:lang w:val="es-PE" w:eastAsia="ja-JP"/>
              </w:rPr>
            </w:pPr>
            <w:r w:rsidRPr="00EC590B">
              <w:rPr>
                <w:rFonts w:ascii="Times New Roman" w:hAnsi="Times New Roman" w:cs="Times New Roman"/>
                <w:b/>
                <w:color w:val="00000A"/>
                <w:sz w:val="20"/>
                <w:szCs w:val="20"/>
                <w:lang w:val="es-PE" w:eastAsia="ja-JP"/>
              </w:rPr>
              <w:t>FV</w:t>
            </w:r>
          </w:p>
        </w:tc>
        <w:tc>
          <w:tcPr>
            <w:tcW w:w="794" w:type="dxa"/>
            <w:vAlign w:val="center"/>
          </w:tcPr>
          <w:p w14:paraId="3F053EBE"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
                  <w:rPr>
                    <w:rFonts w:ascii="Cambria Math" w:hAnsi="Cambria Math" w:cs="Times New Roman"/>
                    <w:color w:val="00000A"/>
                    <w:sz w:val="20"/>
                    <w:szCs w:val="20"/>
                    <w:lang w:val="es-PE" w:eastAsia="ja-JP"/>
                  </w:rPr>
                  <m:t>tp20-</m:t>
                </m:r>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(tp19)</m:t>
                    </m:r>
                  </m:e>
                  <m:sup>
                    <m:r>
                      <w:rPr>
                        <w:rFonts w:ascii="Cambria Math" w:hAnsi="Cambria Math" w:cs="Times New Roman"/>
                        <w:color w:val="00000A"/>
                        <w:sz w:val="20"/>
                        <w:szCs w:val="20"/>
                        <w:lang w:val="es-PE" w:eastAsia="ja-JP"/>
                      </w:rPr>
                      <m:t>2</m:t>
                    </m:r>
                  </m:sup>
                </m:sSup>
              </m:oMath>
            </m:oMathPara>
          </w:p>
        </w:tc>
      </w:tr>
      <w:tr w:rsidR="00EC590B" w:rsidRPr="00EC590B" w14:paraId="4929A3F7" w14:textId="77777777" w:rsidTr="00FC4968">
        <w:trPr>
          <w:trHeight w:val="20"/>
          <w:jc w:val="center"/>
        </w:trPr>
        <w:tc>
          <w:tcPr>
            <w:tcW w:w="794" w:type="dxa"/>
            <w:vAlign w:val="center"/>
          </w:tcPr>
          <w:p w14:paraId="35C21929"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tp7</w:t>
            </w:r>
          </w:p>
        </w:tc>
        <w:tc>
          <w:tcPr>
            <w:tcW w:w="794" w:type="dxa"/>
            <w:vAlign w:val="center"/>
          </w:tcPr>
          <w:p w14:paraId="724BF7EF"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
                  <w:rPr>
                    <w:rFonts w:ascii="Cambria Math" w:hAnsi="Cambria Math" w:cs="Times New Roman"/>
                    <w:color w:val="00000A"/>
                    <w:sz w:val="20"/>
                    <w:szCs w:val="20"/>
                    <w:lang w:val="es-PE" w:eastAsia="ja-JP"/>
                  </w:rPr>
                  <m:t>max⁡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e>
                </m:d>
              </m:oMath>
            </m:oMathPara>
          </w:p>
        </w:tc>
        <w:tc>
          <w:tcPr>
            <w:tcW w:w="794" w:type="dxa"/>
            <w:vAlign w:val="center"/>
          </w:tcPr>
          <w:p w14:paraId="677374F2"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tp15</w:t>
            </w:r>
          </w:p>
        </w:tc>
        <w:tc>
          <w:tcPr>
            <w:tcW w:w="794" w:type="dxa"/>
            <w:vAlign w:val="center"/>
          </w:tcPr>
          <w:p w14:paraId="535A621F"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tp5</m:t>
                    </m:r>
                  </m:num>
                  <m:den>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tp2</m:t>
                            </m:r>
                          </m:e>
                        </m:d>
                      </m:e>
                      <m:sup>
                        <m:r>
                          <w:rPr>
                            <w:rFonts w:ascii="Cambria Math" w:hAnsi="Cambria Math" w:cs="Times New Roman"/>
                            <w:color w:val="00000A"/>
                            <w:sz w:val="20"/>
                            <w:szCs w:val="20"/>
                            <w:lang w:val="es-PE" w:eastAsia="ja-JP"/>
                          </w:rPr>
                          <m:t>3</m:t>
                        </m:r>
                      </m:sup>
                    </m:sSup>
                  </m:den>
                </m:f>
              </m:oMath>
            </m:oMathPara>
          </w:p>
        </w:tc>
        <w:tc>
          <w:tcPr>
            <w:tcW w:w="794" w:type="dxa"/>
            <w:vAlign w:val="center"/>
          </w:tcPr>
          <w:p w14:paraId="4D7322EA" w14:textId="77777777" w:rsidR="00EC590B" w:rsidRPr="00EC590B" w:rsidRDefault="00EC590B" w:rsidP="00EC590B">
            <w:pPr>
              <w:widowControl w:val="0"/>
              <w:spacing w:after="0" w:line="240" w:lineRule="auto"/>
              <w:ind w:firstLine="709"/>
              <w:jc w:val="center"/>
              <w:rPr>
                <w:rFonts w:ascii="Times New Roman" w:hAnsi="Times New Roman" w:cs="Times New Roman"/>
                <w:b/>
                <w:color w:val="00000A"/>
                <w:sz w:val="20"/>
                <w:szCs w:val="20"/>
                <w:vertAlign w:val="subscript"/>
                <w:lang w:val="es-PE" w:eastAsia="ja-JP"/>
              </w:rPr>
            </w:pPr>
          </w:p>
        </w:tc>
        <w:tc>
          <w:tcPr>
            <w:tcW w:w="794" w:type="dxa"/>
            <w:vAlign w:val="center"/>
          </w:tcPr>
          <w:p w14:paraId="550F5B2D" w14:textId="77777777" w:rsidR="00EC590B" w:rsidRPr="00EC590B" w:rsidRDefault="00EC590B" w:rsidP="00EC590B">
            <w:pPr>
              <w:widowControl w:val="0"/>
              <w:spacing w:after="0" w:line="240" w:lineRule="auto"/>
              <w:ind w:firstLine="709"/>
              <w:jc w:val="center"/>
              <w:rPr>
                <w:rFonts w:ascii="Times New Roman" w:hAnsi="Times New Roman" w:cs="Times New Roman"/>
                <w:color w:val="FFFFFF"/>
                <w:sz w:val="20"/>
                <w:szCs w:val="20"/>
                <w:lang w:val="es-PE" w:eastAsia="ja-JP"/>
              </w:rPr>
            </w:pPr>
          </w:p>
        </w:tc>
      </w:tr>
      <w:tr w:rsidR="00EC590B" w:rsidRPr="00EC590B" w14:paraId="61538885" w14:textId="77777777" w:rsidTr="00FC4968">
        <w:trPr>
          <w:trHeight w:val="20"/>
          <w:jc w:val="center"/>
        </w:trPr>
        <w:tc>
          <w:tcPr>
            <w:tcW w:w="794" w:type="dxa"/>
            <w:tcBorders>
              <w:bottom w:val="single" w:sz="4" w:space="0" w:color="000000"/>
            </w:tcBorders>
            <w:vAlign w:val="center"/>
          </w:tcPr>
          <w:p w14:paraId="5D8413AB"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tp8</w:t>
            </w:r>
          </w:p>
        </w:tc>
        <w:tc>
          <w:tcPr>
            <w:tcW w:w="794" w:type="dxa"/>
            <w:tcBorders>
              <w:bottom w:val="single" w:sz="4" w:space="0" w:color="000000"/>
            </w:tcBorders>
            <w:vAlign w:val="center"/>
          </w:tcPr>
          <w:p w14:paraId="2EF37844"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r>
                  <w:rPr>
                    <w:rFonts w:ascii="Cambria Math" w:hAnsi="Cambria Math" w:cs="Times New Roman"/>
                    <w:color w:val="00000A"/>
                    <w:sz w:val="20"/>
                    <w:szCs w:val="20"/>
                    <w:lang w:val="es-PE" w:eastAsia="ja-JP"/>
                  </w:rPr>
                  <m:t>min⁡</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x</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n</m:t>
                        </m:r>
                      </m:e>
                    </m:d>
                  </m:e>
                </m:d>
              </m:oMath>
            </m:oMathPara>
          </w:p>
        </w:tc>
        <w:tc>
          <w:tcPr>
            <w:tcW w:w="794" w:type="dxa"/>
            <w:tcBorders>
              <w:bottom w:val="single" w:sz="4" w:space="0" w:color="000000"/>
            </w:tcBorders>
            <w:vAlign w:val="center"/>
          </w:tcPr>
          <w:p w14:paraId="4D5986D1" w14:textId="77777777" w:rsidR="00EC590B" w:rsidRPr="00EC590B" w:rsidRDefault="00EC590B" w:rsidP="00EC590B">
            <w:pPr>
              <w:widowControl w:val="0"/>
              <w:spacing w:after="0" w:line="240" w:lineRule="auto"/>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tp16</w:t>
            </w:r>
          </w:p>
        </w:tc>
        <w:tc>
          <w:tcPr>
            <w:tcW w:w="794" w:type="dxa"/>
            <w:tcBorders>
              <w:bottom w:val="single" w:sz="4" w:space="0" w:color="000000"/>
            </w:tcBorders>
            <w:vAlign w:val="center"/>
          </w:tcPr>
          <w:p w14:paraId="7E95F004" w14:textId="77777777" w:rsidR="00EC590B" w:rsidRPr="00EC590B" w:rsidRDefault="00EC590B" w:rsidP="00EC590B">
            <w:pPr>
              <w:spacing w:after="0" w:line="240" w:lineRule="auto"/>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tp6</m:t>
                    </m:r>
                  </m:num>
                  <m:den>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tp2</m:t>
                            </m:r>
                          </m:e>
                        </m:d>
                      </m:e>
                      <m:sup>
                        <m:r>
                          <w:rPr>
                            <w:rFonts w:ascii="Cambria Math" w:hAnsi="Cambria Math" w:cs="Times New Roman"/>
                            <w:color w:val="00000A"/>
                            <w:sz w:val="20"/>
                            <w:szCs w:val="20"/>
                            <w:lang w:val="es-PE" w:eastAsia="ja-JP"/>
                          </w:rPr>
                          <m:t>4</m:t>
                        </m:r>
                      </m:sup>
                    </m:sSup>
                  </m:den>
                </m:f>
              </m:oMath>
            </m:oMathPara>
          </w:p>
        </w:tc>
        <w:tc>
          <w:tcPr>
            <w:tcW w:w="794" w:type="dxa"/>
            <w:tcBorders>
              <w:bottom w:val="single" w:sz="4" w:space="0" w:color="000000"/>
            </w:tcBorders>
            <w:vAlign w:val="center"/>
          </w:tcPr>
          <w:p w14:paraId="5925BF77" w14:textId="77777777" w:rsidR="00EC590B" w:rsidRPr="00EC590B" w:rsidRDefault="00EC590B" w:rsidP="00EC590B">
            <w:pPr>
              <w:widowControl w:val="0"/>
              <w:spacing w:after="0" w:line="240" w:lineRule="auto"/>
              <w:ind w:firstLine="709"/>
              <w:jc w:val="center"/>
              <w:rPr>
                <w:rFonts w:ascii="Times New Roman" w:hAnsi="Times New Roman" w:cs="Times New Roman"/>
                <w:b/>
                <w:color w:val="00000A"/>
                <w:sz w:val="20"/>
                <w:szCs w:val="20"/>
                <w:lang w:val="es-PE" w:eastAsia="ja-JP"/>
              </w:rPr>
            </w:pPr>
          </w:p>
        </w:tc>
        <w:tc>
          <w:tcPr>
            <w:tcW w:w="794" w:type="dxa"/>
            <w:tcBorders>
              <w:bottom w:val="single" w:sz="4" w:space="0" w:color="000000"/>
            </w:tcBorders>
            <w:vAlign w:val="center"/>
          </w:tcPr>
          <w:p w14:paraId="182F155E" w14:textId="77777777" w:rsidR="00EC590B" w:rsidRPr="00EC590B" w:rsidRDefault="00EC590B" w:rsidP="00EC590B">
            <w:pPr>
              <w:widowControl w:val="0"/>
              <w:spacing w:after="0" w:line="240" w:lineRule="auto"/>
              <w:ind w:firstLine="709"/>
              <w:jc w:val="center"/>
              <w:rPr>
                <w:rFonts w:ascii="Times New Roman" w:hAnsi="Times New Roman" w:cs="Times New Roman"/>
                <w:color w:val="FFFFFF"/>
                <w:sz w:val="20"/>
                <w:szCs w:val="20"/>
                <w:lang w:val="es-PE" w:eastAsia="ja-JP"/>
              </w:rPr>
            </w:pPr>
          </w:p>
        </w:tc>
      </w:tr>
    </w:tbl>
    <w:p w14:paraId="28E4257C" w14:textId="015B2B92" w:rsidR="00EC590B" w:rsidRPr="00EC590B" w:rsidRDefault="00EC590B" w:rsidP="00EC590B">
      <w:pPr>
        <w:spacing w:after="0" w:line="360" w:lineRule="auto"/>
        <w:jc w:val="center"/>
        <w:rPr>
          <w:rFonts w:ascii="Times New Roman" w:hAnsi="Times New Roman"/>
          <w:sz w:val="18"/>
          <w:szCs w:val="24"/>
        </w:rPr>
      </w:pPr>
      <w:r w:rsidRPr="00EC590B">
        <w:rPr>
          <w:rFonts w:ascii="Times New Roman" w:hAnsi="Times New Roman"/>
          <w:sz w:val="18"/>
          <w:szCs w:val="24"/>
        </w:rPr>
        <w:t>Donde x(n) es una serie de muestreo de señal en bruto con N puntos.</w:t>
      </w:r>
    </w:p>
    <w:p w14:paraId="21A3347E" w14:textId="77777777" w:rsidR="00EC590B" w:rsidRPr="00EC590B" w:rsidRDefault="00EC590B" w:rsidP="00EC590B">
      <w:pPr>
        <w:spacing w:after="0" w:line="360" w:lineRule="auto"/>
        <w:jc w:val="both"/>
        <w:rPr>
          <w:rFonts w:ascii="Times New Roman" w:hAnsi="Times New Roman"/>
          <w:sz w:val="24"/>
          <w:szCs w:val="24"/>
        </w:rPr>
      </w:pPr>
    </w:p>
    <w:p w14:paraId="537ED7CB" w14:textId="2D1D8B70"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Los parámetros característicos estadísticos de dominio de la frecuencia se definen en la Tabla 2.</w:t>
      </w:r>
    </w:p>
    <w:p w14:paraId="617B110A" w14:textId="77777777" w:rsidR="00EC590B" w:rsidRPr="00EC590B" w:rsidRDefault="00EC590B" w:rsidP="00EC590B">
      <w:pPr>
        <w:spacing w:after="0" w:line="360" w:lineRule="auto"/>
        <w:jc w:val="both"/>
        <w:rPr>
          <w:rFonts w:ascii="Times New Roman" w:hAnsi="Times New Roman"/>
          <w:sz w:val="24"/>
          <w:szCs w:val="24"/>
        </w:rPr>
      </w:pPr>
    </w:p>
    <w:p w14:paraId="4429671B" w14:textId="4A190158" w:rsidR="00EC590B" w:rsidRPr="00EC590B" w:rsidRDefault="00EC590B" w:rsidP="00EC590B">
      <w:pPr>
        <w:spacing w:after="0" w:line="360" w:lineRule="auto"/>
        <w:jc w:val="center"/>
        <w:rPr>
          <w:rFonts w:ascii="Times New Roman" w:hAnsi="Times New Roman"/>
          <w:sz w:val="20"/>
          <w:szCs w:val="24"/>
        </w:rPr>
      </w:pPr>
      <w:r w:rsidRPr="00EC590B">
        <w:rPr>
          <w:rFonts w:ascii="Times New Roman" w:hAnsi="Times New Roman"/>
          <w:b/>
          <w:sz w:val="20"/>
          <w:szCs w:val="24"/>
        </w:rPr>
        <w:t>Tabla 2:</w:t>
      </w:r>
      <w:r w:rsidRPr="00EC590B">
        <w:rPr>
          <w:rFonts w:ascii="Times New Roman" w:hAnsi="Times New Roman"/>
          <w:sz w:val="20"/>
          <w:szCs w:val="24"/>
        </w:rPr>
        <w:t xml:space="preserve"> Los parámetros característicos estadísticos en el dominio de la frecuencia [1].</w:t>
      </w:r>
    </w:p>
    <w:tbl>
      <w:tblPr>
        <w:tblStyle w:val="5"/>
        <w:tblW w:w="5954" w:type="dxa"/>
        <w:jc w:val="center"/>
        <w:tblInd w:w="0" w:type="dxa"/>
        <w:tblLayout w:type="fixed"/>
        <w:tblLook w:val="0400" w:firstRow="0" w:lastRow="0" w:firstColumn="0" w:lastColumn="0" w:noHBand="0" w:noVBand="1"/>
      </w:tblPr>
      <w:tblGrid>
        <w:gridCol w:w="993"/>
        <w:gridCol w:w="992"/>
        <w:gridCol w:w="850"/>
        <w:gridCol w:w="993"/>
        <w:gridCol w:w="992"/>
        <w:gridCol w:w="1134"/>
      </w:tblGrid>
      <w:tr w:rsidR="00EC590B" w:rsidRPr="00EC590B" w14:paraId="3E4C6E17" w14:textId="77777777" w:rsidTr="00EC590B">
        <w:trPr>
          <w:trHeight w:val="20"/>
          <w:jc w:val="center"/>
        </w:trPr>
        <w:tc>
          <w:tcPr>
            <w:tcW w:w="993" w:type="dxa"/>
            <w:tcBorders>
              <w:top w:val="single" w:sz="4" w:space="0" w:color="000000"/>
              <w:bottom w:val="single" w:sz="4" w:space="0" w:color="000000"/>
            </w:tcBorders>
            <w:vAlign w:val="center"/>
          </w:tcPr>
          <w:p w14:paraId="1E39161C"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992" w:type="dxa"/>
            <w:tcBorders>
              <w:top w:val="single" w:sz="4" w:space="0" w:color="000000"/>
              <w:bottom w:val="single" w:sz="4" w:space="0" w:color="000000"/>
            </w:tcBorders>
            <w:vAlign w:val="center"/>
          </w:tcPr>
          <w:p w14:paraId="0F12036C"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c>
          <w:tcPr>
            <w:tcW w:w="850" w:type="dxa"/>
            <w:tcBorders>
              <w:top w:val="single" w:sz="4" w:space="0" w:color="000000"/>
              <w:bottom w:val="single" w:sz="4" w:space="0" w:color="000000"/>
            </w:tcBorders>
            <w:vAlign w:val="center"/>
          </w:tcPr>
          <w:p w14:paraId="4119F225"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993" w:type="dxa"/>
            <w:tcBorders>
              <w:top w:val="single" w:sz="4" w:space="0" w:color="000000"/>
              <w:bottom w:val="single" w:sz="4" w:space="0" w:color="000000"/>
            </w:tcBorders>
            <w:vAlign w:val="center"/>
          </w:tcPr>
          <w:p w14:paraId="1B6B39DA"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c>
          <w:tcPr>
            <w:tcW w:w="992" w:type="dxa"/>
            <w:tcBorders>
              <w:top w:val="single" w:sz="4" w:space="0" w:color="000000"/>
              <w:bottom w:val="single" w:sz="4" w:space="0" w:color="000000"/>
            </w:tcBorders>
            <w:vAlign w:val="center"/>
          </w:tcPr>
          <w:p w14:paraId="7B9733D0"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Número</w:t>
            </w:r>
          </w:p>
        </w:tc>
        <w:tc>
          <w:tcPr>
            <w:tcW w:w="1134" w:type="dxa"/>
            <w:tcBorders>
              <w:top w:val="single" w:sz="4" w:space="0" w:color="000000"/>
              <w:bottom w:val="single" w:sz="4" w:space="0" w:color="000000"/>
            </w:tcBorders>
            <w:vAlign w:val="center"/>
          </w:tcPr>
          <w:p w14:paraId="72ABA7AC"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Expresión</w:t>
            </w:r>
          </w:p>
        </w:tc>
      </w:tr>
      <w:tr w:rsidR="00EC590B" w:rsidRPr="00EC590B" w14:paraId="7D6F24AF" w14:textId="77777777" w:rsidTr="00EC590B">
        <w:trPr>
          <w:trHeight w:val="20"/>
          <w:jc w:val="center"/>
        </w:trPr>
        <w:tc>
          <w:tcPr>
            <w:tcW w:w="993" w:type="dxa"/>
            <w:tcBorders>
              <w:top w:val="single" w:sz="4" w:space="0" w:color="000000"/>
            </w:tcBorders>
            <w:vAlign w:val="center"/>
          </w:tcPr>
          <w:p w14:paraId="152844E5"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fp1</w:t>
            </w:r>
          </w:p>
        </w:tc>
        <w:tc>
          <w:tcPr>
            <w:tcW w:w="992" w:type="dxa"/>
            <w:tcBorders>
              <w:top w:val="single" w:sz="4" w:space="0" w:color="000000"/>
            </w:tcBorders>
            <w:vAlign w:val="center"/>
          </w:tcPr>
          <w:p w14:paraId="44E7C52E"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r>
                      <w:rPr>
                        <w:rFonts w:ascii="Cambria Math" w:hAnsi="Cambria Math" w:cs="Times New Roman"/>
                        <w:color w:val="00000A"/>
                        <w:sz w:val="20"/>
                        <w:szCs w:val="20"/>
                        <w:lang w:val="es-PE" w:eastAsia="ja-JP"/>
                      </w:rPr>
                      <m:t>K</m:t>
                    </m:r>
                  </m:den>
                </m:f>
              </m:oMath>
            </m:oMathPara>
          </w:p>
        </w:tc>
        <w:tc>
          <w:tcPr>
            <w:tcW w:w="850" w:type="dxa"/>
            <w:tcBorders>
              <w:top w:val="single" w:sz="4" w:space="0" w:color="000000"/>
            </w:tcBorders>
            <w:vAlign w:val="center"/>
          </w:tcPr>
          <w:p w14:paraId="0A845433"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fp6</w:t>
            </w:r>
          </w:p>
        </w:tc>
        <w:tc>
          <w:tcPr>
            <w:tcW w:w="993" w:type="dxa"/>
            <w:tcBorders>
              <w:top w:val="single" w:sz="4" w:space="0" w:color="000000"/>
            </w:tcBorders>
            <w:vAlign w:val="center"/>
          </w:tcPr>
          <w:p w14:paraId="119EDDE1"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r>
                          <w:rPr>
                            <w:rFonts w:ascii="Cambria Math" w:hAnsi="Cambria Math" w:cs="Times New Roman"/>
                            <w:color w:val="00000A"/>
                            <w:sz w:val="20"/>
                            <w:szCs w:val="20"/>
                            <w:lang w:val="es-PE" w:eastAsia="ja-JP"/>
                          </w:rPr>
                          <m:t>fky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den>
                </m:f>
              </m:oMath>
            </m:oMathPara>
          </w:p>
        </w:tc>
        <w:tc>
          <w:tcPr>
            <w:tcW w:w="992" w:type="dxa"/>
            <w:tcBorders>
              <w:top w:val="single" w:sz="4" w:space="0" w:color="000000"/>
            </w:tcBorders>
            <w:vAlign w:val="center"/>
          </w:tcPr>
          <w:p w14:paraId="16B2C0CE"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fp11</w:t>
            </w:r>
          </w:p>
        </w:tc>
        <w:tc>
          <w:tcPr>
            <w:tcW w:w="1134" w:type="dxa"/>
            <w:tcBorders>
              <w:top w:val="single" w:sz="4" w:space="0" w:color="000000"/>
            </w:tcBorders>
            <w:vAlign w:val="center"/>
          </w:tcPr>
          <w:p w14:paraId="629B5DEC"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fk-fps</m:t>
                                </m:r>
                              </m:e>
                            </m:d>
                          </m:e>
                          <m:sup>
                            <m:r>
                              <w:rPr>
                                <w:rFonts w:ascii="Cambria Math" w:hAnsi="Cambria Math" w:cs="Times New Roman"/>
                                <w:color w:val="00000A"/>
                                <w:sz w:val="20"/>
                                <w:szCs w:val="20"/>
                                <w:lang w:val="es-PE" w:eastAsia="ja-JP"/>
                              </w:rPr>
                              <m:t>3</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r>
                      <w:rPr>
                        <w:rFonts w:ascii="Cambria Math" w:hAnsi="Cambria Math" w:cs="Times New Roman"/>
                        <w:color w:val="00000A"/>
                        <w:sz w:val="20"/>
                        <w:szCs w:val="20"/>
                        <w:lang w:val="es-PE" w:eastAsia="ja-JP"/>
                      </w:rPr>
                      <m:t>K</m:t>
                    </m:r>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fp6</m:t>
                            </m:r>
                          </m:e>
                        </m:d>
                      </m:e>
                      <m:sup>
                        <m:r>
                          <w:rPr>
                            <w:rFonts w:ascii="Cambria Math" w:hAnsi="Cambria Math" w:cs="Times New Roman"/>
                            <w:color w:val="00000A"/>
                            <w:sz w:val="20"/>
                            <w:szCs w:val="20"/>
                            <w:lang w:val="es-PE" w:eastAsia="ja-JP"/>
                          </w:rPr>
                          <m:t>3</m:t>
                        </m:r>
                      </m:sup>
                    </m:sSup>
                  </m:den>
                </m:f>
              </m:oMath>
            </m:oMathPara>
          </w:p>
        </w:tc>
      </w:tr>
      <w:tr w:rsidR="00EC590B" w:rsidRPr="00EC590B" w14:paraId="0D3C2B67" w14:textId="77777777" w:rsidTr="00EC590B">
        <w:trPr>
          <w:trHeight w:val="20"/>
          <w:jc w:val="center"/>
        </w:trPr>
        <w:tc>
          <w:tcPr>
            <w:tcW w:w="993" w:type="dxa"/>
            <w:vAlign w:val="center"/>
          </w:tcPr>
          <w:p w14:paraId="2BDF5ABE"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fp2</w:t>
            </w:r>
          </w:p>
        </w:tc>
        <w:tc>
          <w:tcPr>
            <w:tcW w:w="992" w:type="dxa"/>
            <w:vAlign w:val="center"/>
          </w:tcPr>
          <w:p w14:paraId="32A8E698"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r>
                                  <w:rPr>
                                    <w:rFonts w:ascii="Cambria Math" w:hAnsi="Cambria Math" w:cs="Times New Roman"/>
                                    <w:color w:val="00000A"/>
                                    <w:sz w:val="20"/>
                                    <w:szCs w:val="20"/>
                                    <w:lang w:val="es-PE" w:eastAsia="ja-JP"/>
                                  </w:rPr>
                                  <m:t>-fp1</m:t>
                                </m:r>
                              </m:e>
                            </m:d>
                          </m:e>
                          <m:sup>
                            <m:r>
                              <w:rPr>
                                <w:rFonts w:ascii="Cambria Math" w:hAnsi="Cambria Math" w:cs="Times New Roman"/>
                                <w:color w:val="00000A"/>
                                <w:sz w:val="20"/>
                                <w:szCs w:val="20"/>
                                <w:lang w:val="es-PE" w:eastAsia="ja-JP"/>
                              </w:rPr>
                              <m:t>2</m:t>
                            </m:r>
                          </m:sup>
                        </m:sSup>
                      </m:e>
                    </m:nary>
                  </m:num>
                  <m:den>
                    <m:r>
                      <w:rPr>
                        <w:rFonts w:ascii="Cambria Math" w:hAnsi="Cambria Math" w:cs="Times New Roman"/>
                        <w:color w:val="00000A"/>
                        <w:sz w:val="20"/>
                        <w:szCs w:val="20"/>
                        <w:lang w:val="es-PE" w:eastAsia="ja-JP"/>
                      </w:rPr>
                      <m:t>K-1</m:t>
                    </m:r>
                  </m:den>
                </m:f>
              </m:oMath>
            </m:oMathPara>
          </w:p>
        </w:tc>
        <w:tc>
          <w:tcPr>
            <w:tcW w:w="850" w:type="dxa"/>
            <w:vAlign w:val="center"/>
          </w:tcPr>
          <w:p w14:paraId="14A31835"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fp7</w:t>
            </w:r>
          </w:p>
        </w:tc>
        <w:tc>
          <w:tcPr>
            <w:tcW w:w="993" w:type="dxa"/>
            <w:vAlign w:val="center"/>
          </w:tcPr>
          <w:p w14:paraId="4FE46B91"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rad>
                  <m:radPr>
                    <m:degHide m:val="1"/>
                    <m:ctrlPr>
                      <w:rPr>
                        <w:rFonts w:ascii="Cambria Math" w:eastAsiaTheme="minorEastAsia" w:hAnsi="Cambria Math" w:cs="Times New Roman"/>
                        <w:sz w:val="20"/>
                        <w:szCs w:val="20"/>
                        <w:lang w:val="es-PE" w:eastAsia="ja-JP"/>
                      </w:rPr>
                    </m:ctrlPr>
                  </m:radPr>
                  <m:deg/>
                  <m:e>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fk</m:t>
                                </m:r>
                              </m:e>
                              <m:sup>
                                <m:r>
                                  <w:rPr>
                                    <w:rFonts w:ascii="Cambria Math" w:hAnsi="Cambria Math" w:cs="Times New Roman"/>
                                    <w:color w:val="00000A"/>
                                    <w:sz w:val="20"/>
                                    <w:szCs w:val="20"/>
                                    <w:lang w:val="es-PE" w:eastAsia="ja-JP"/>
                                  </w:rPr>
                                  <m:t>2</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den>
                    </m:f>
                  </m:e>
                </m:rad>
              </m:oMath>
            </m:oMathPara>
          </w:p>
        </w:tc>
        <w:tc>
          <w:tcPr>
            <w:tcW w:w="992" w:type="dxa"/>
            <w:vAlign w:val="center"/>
          </w:tcPr>
          <w:p w14:paraId="08FF6A01"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fp12</w:t>
            </w:r>
          </w:p>
        </w:tc>
        <w:tc>
          <w:tcPr>
            <w:tcW w:w="1134" w:type="dxa"/>
            <w:vAlign w:val="center"/>
          </w:tcPr>
          <w:p w14:paraId="4992510D"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fk-fps</m:t>
                                </m:r>
                              </m:e>
                            </m:d>
                          </m:e>
                          <m:sup>
                            <m:r>
                              <w:rPr>
                                <w:rFonts w:ascii="Cambria Math" w:hAnsi="Cambria Math" w:cs="Times New Roman"/>
                                <w:color w:val="00000A"/>
                                <w:sz w:val="20"/>
                                <w:szCs w:val="20"/>
                                <w:lang w:val="es-PE" w:eastAsia="ja-JP"/>
                              </w:rPr>
                              <m:t>4</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r>
                      <w:rPr>
                        <w:rFonts w:ascii="Cambria Math" w:hAnsi="Cambria Math" w:cs="Times New Roman"/>
                        <w:color w:val="00000A"/>
                        <w:sz w:val="20"/>
                        <w:szCs w:val="20"/>
                        <w:lang w:val="es-PE" w:eastAsia="ja-JP"/>
                      </w:rPr>
                      <m:t>K</m:t>
                    </m:r>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fp6</m:t>
                            </m:r>
                          </m:e>
                        </m:d>
                      </m:e>
                      <m:sup>
                        <m:r>
                          <w:rPr>
                            <w:rFonts w:ascii="Cambria Math" w:hAnsi="Cambria Math" w:cs="Times New Roman"/>
                            <w:color w:val="00000A"/>
                            <w:sz w:val="20"/>
                            <w:szCs w:val="20"/>
                            <w:lang w:val="es-PE" w:eastAsia="ja-JP"/>
                          </w:rPr>
                          <m:t>4</m:t>
                        </m:r>
                      </m:sup>
                    </m:sSup>
                  </m:den>
                </m:f>
              </m:oMath>
            </m:oMathPara>
          </w:p>
        </w:tc>
      </w:tr>
      <w:tr w:rsidR="00EC590B" w:rsidRPr="00EC590B" w14:paraId="7311ABC0" w14:textId="77777777" w:rsidTr="00EC590B">
        <w:trPr>
          <w:trHeight w:val="20"/>
          <w:jc w:val="center"/>
        </w:trPr>
        <w:tc>
          <w:tcPr>
            <w:tcW w:w="993" w:type="dxa"/>
            <w:vAlign w:val="center"/>
          </w:tcPr>
          <w:p w14:paraId="5859D36D"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fp3</w:t>
            </w:r>
          </w:p>
        </w:tc>
        <w:tc>
          <w:tcPr>
            <w:tcW w:w="992" w:type="dxa"/>
            <w:vAlign w:val="center"/>
          </w:tcPr>
          <w:p w14:paraId="0910E19B"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r>
                                  <w:rPr>
                                    <w:rFonts w:ascii="Cambria Math" w:hAnsi="Cambria Math" w:cs="Times New Roman"/>
                                    <w:color w:val="00000A"/>
                                    <w:sz w:val="20"/>
                                    <w:szCs w:val="20"/>
                                    <w:lang w:val="es-PE" w:eastAsia="ja-JP"/>
                                  </w:rPr>
                                  <m:t>-fp1</m:t>
                                </m:r>
                              </m:e>
                            </m:d>
                          </m:e>
                          <m:sup>
                            <m:r>
                              <w:rPr>
                                <w:rFonts w:ascii="Cambria Math" w:hAnsi="Cambria Math" w:cs="Times New Roman"/>
                                <w:color w:val="00000A"/>
                                <w:sz w:val="20"/>
                                <w:szCs w:val="20"/>
                                <w:lang w:val="es-PE" w:eastAsia="ja-JP"/>
                              </w:rPr>
                              <m:t>3</m:t>
                            </m:r>
                          </m:sup>
                        </m:sSup>
                      </m:e>
                    </m:nary>
                  </m:num>
                  <m:den>
                    <m:r>
                      <w:rPr>
                        <w:rFonts w:ascii="Cambria Math" w:hAnsi="Cambria Math" w:cs="Times New Roman"/>
                        <w:color w:val="00000A"/>
                        <w:sz w:val="20"/>
                        <w:szCs w:val="20"/>
                        <w:lang w:val="es-PE" w:eastAsia="ja-JP"/>
                      </w:rPr>
                      <m:t>K</m:t>
                    </m:r>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ad>
                              <m:radPr>
                                <m:degHide m:val="1"/>
                                <m:ctrlPr>
                                  <w:rPr>
                                    <w:rFonts w:ascii="Cambria Math" w:eastAsia="Cambria" w:hAnsi="Cambria Math" w:cs="Times New Roman"/>
                                    <w:color w:val="00000A"/>
                                    <w:sz w:val="20"/>
                                    <w:szCs w:val="20"/>
                                    <w:lang w:val="es-PE" w:eastAsia="ja-JP"/>
                                  </w:rPr>
                                </m:ctrlPr>
                              </m:radPr>
                              <m:deg/>
                              <m:e>
                                <m:r>
                                  <w:rPr>
                                    <w:rFonts w:ascii="Cambria Math" w:hAnsi="Cambria Math" w:cs="Times New Roman"/>
                                    <w:color w:val="00000A"/>
                                    <w:sz w:val="20"/>
                                    <w:szCs w:val="20"/>
                                    <w:lang w:val="es-PE" w:eastAsia="ja-JP"/>
                                  </w:rPr>
                                  <m:t>fp2</m:t>
                                </m:r>
                              </m:e>
                            </m:rad>
                          </m:e>
                        </m:d>
                      </m:e>
                      <m:sup>
                        <m:r>
                          <w:rPr>
                            <w:rFonts w:ascii="Cambria Math" w:hAnsi="Cambria Math" w:cs="Times New Roman"/>
                            <w:color w:val="00000A"/>
                            <w:sz w:val="20"/>
                            <w:szCs w:val="20"/>
                            <w:lang w:val="es-PE" w:eastAsia="ja-JP"/>
                          </w:rPr>
                          <m:t>3</m:t>
                        </m:r>
                      </m:sup>
                    </m:sSup>
                  </m:den>
                </m:f>
              </m:oMath>
            </m:oMathPara>
          </w:p>
        </w:tc>
        <w:tc>
          <w:tcPr>
            <w:tcW w:w="850" w:type="dxa"/>
            <w:vAlign w:val="center"/>
          </w:tcPr>
          <w:p w14:paraId="67ABA516"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fp8</w:t>
            </w:r>
          </w:p>
        </w:tc>
        <w:tc>
          <w:tcPr>
            <w:tcW w:w="993" w:type="dxa"/>
            <w:vAlign w:val="center"/>
          </w:tcPr>
          <w:p w14:paraId="3EE93C85"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rad>
                  <m:radPr>
                    <m:degHide m:val="1"/>
                    <m:ctrlPr>
                      <w:rPr>
                        <w:rFonts w:ascii="Cambria Math" w:eastAsiaTheme="minorEastAsia" w:hAnsi="Cambria Math" w:cs="Times New Roman"/>
                        <w:sz w:val="20"/>
                        <w:szCs w:val="20"/>
                        <w:lang w:val="es-PE" w:eastAsia="ja-JP"/>
                      </w:rPr>
                    </m:ctrlPr>
                  </m:radPr>
                  <m:deg/>
                  <m:e>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fk</m:t>
                                </m:r>
                              </m:e>
                              <m:sup>
                                <m:r>
                                  <w:rPr>
                                    <w:rFonts w:ascii="Cambria Math" w:hAnsi="Cambria Math" w:cs="Times New Roman"/>
                                    <w:color w:val="00000A"/>
                                    <w:sz w:val="20"/>
                                    <w:szCs w:val="20"/>
                                    <w:lang w:val="es-PE" w:eastAsia="ja-JP"/>
                                  </w:rPr>
                                  <m:t>4</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fk</m:t>
                                </m:r>
                              </m:e>
                              <m:sup>
                                <m:r>
                                  <w:rPr>
                                    <w:rFonts w:ascii="Cambria Math" w:hAnsi="Cambria Math" w:cs="Times New Roman"/>
                                    <w:color w:val="00000A"/>
                                    <w:sz w:val="20"/>
                                    <w:szCs w:val="20"/>
                                    <w:lang w:val="es-PE" w:eastAsia="ja-JP"/>
                                  </w:rPr>
                                  <m:t>2</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den>
                    </m:f>
                  </m:e>
                </m:rad>
              </m:oMath>
            </m:oMathPara>
          </w:p>
        </w:tc>
        <w:tc>
          <w:tcPr>
            <w:tcW w:w="992" w:type="dxa"/>
            <w:vAlign w:val="center"/>
          </w:tcPr>
          <w:p w14:paraId="14C39A01"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fp13</w:t>
            </w:r>
          </w:p>
        </w:tc>
        <w:tc>
          <w:tcPr>
            <w:tcW w:w="1134" w:type="dxa"/>
            <w:vAlign w:val="center"/>
          </w:tcPr>
          <w:p w14:paraId="2EF7CA1E"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fk-fps</m:t>
                                </m:r>
                              </m:e>
                            </m:d>
                          </m:e>
                          <m:sup>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1</m:t>
                                </m:r>
                              </m:num>
                              <m:den>
                                <m:r>
                                  <w:rPr>
                                    <w:rFonts w:ascii="Cambria Math" w:hAnsi="Cambria Math" w:cs="Times New Roman"/>
                                    <w:color w:val="00000A"/>
                                    <w:sz w:val="20"/>
                                    <w:szCs w:val="20"/>
                                    <w:lang w:val="es-PE" w:eastAsia="ja-JP"/>
                                  </w:rPr>
                                  <m:t>2</m:t>
                                </m:r>
                              </m:den>
                            </m:f>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r>
                      <w:rPr>
                        <w:rFonts w:ascii="Cambria Math" w:hAnsi="Cambria Math" w:cs="Times New Roman"/>
                        <w:color w:val="00000A"/>
                        <w:sz w:val="20"/>
                        <w:szCs w:val="20"/>
                        <w:lang w:val="es-PE" w:eastAsia="ja-JP"/>
                      </w:rPr>
                      <m:t>K</m:t>
                    </m:r>
                    <m:rad>
                      <m:radPr>
                        <m:degHide m:val="1"/>
                        <m:ctrlPr>
                          <w:rPr>
                            <w:rFonts w:ascii="Cambria Math" w:eastAsia="Cambria" w:hAnsi="Cambria Math" w:cs="Times New Roman"/>
                            <w:color w:val="00000A"/>
                            <w:sz w:val="20"/>
                            <w:szCs w:val="20"/>
                            <w:lang w:val="es-PE" w:eastAsia="ja-JP"/>
                          </w:rPr>
                        </m:ctrlPr>
                      </m:radPr>
                      <m:deg/>
                      <m:e>
                        <m:r>
                          <w:rPr>
                            <w:rFonts w:ascii="Cambria Math" w:hAnsi="Cambria Math" w:cs="Times New Roman"/>
                            <w:color w:val="00000A"/>
                            <w:sz w:val="20"/>
                            <w:szCs w:val="20"/>
                            <w:lang w:val="es-PE" w:eastAsia="ja-JP"/>
                          </w:rPr>
                          <m:t>fp6</m:t>
                        </m:r>
                      </m:e>
                    </m:rad>
                  </m:den>
                </m:f>
              </m:oMath>
            </m:oMathPara>
          </w:p>
        </w:tc>
      </w:tr>
      <w:tr w:rsidR="00EC590B" w:rsidRPr="00EC590B" w14:paraId="53123F1A" w14:textId="77777777" w:rsidTr="00EC590B">
        <w:trPr>
          <w:trHeight w:val="20"/>
          <w:jc w:val="center"/>
        </w:trPr>
        <w:tc>
          <w:tcPr>
            <w:tcW w:w="993" w:type="dxa"/>
            <w:vAlign w:val="center"/>
          </w:tcPr>
          <w:p w14:paraId="07F6D033"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fp4</w:t>
            </w:r>
          </w:p>
        </w:tc>
        <w:tc>
          <w:tcPr>
            <w:tcW w:w="992" w:type="dxa"/>
            <w:vAlign w:val="center"/>
          </w:tcPr>
          <w:p w14:paraId="229DFA4A"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r>
                                  <w:rPr>
                                    <w:rFonts w:ascii="Cambria Math" w:hAnsi="Cambria Math" w:cs="Times New Roman"/>
                                    <w:color w:val="00000A"/>
                                    <w:sz w:val="20"/>
                                    <w:szCs w:val="20"/>
                                    <w:lang w:val="es-PE" w:eastAsia="ja-JP"/>
                                  </w:rPr>
                                  <m:t>-fp1</m:t>
                                </m:r>
                              </m:e>
                            </m:d>
                          </m:e>
                          <m:sup>
                            <m:r>
                              <w:rPr>
                                <w:rFonts w:ascii="Cambria Math" w:hAnsi="Cambria Math" w:cs="Times New Roman"/>
                                <w:color w:val="00000A"/>
                                <w:sz w:val="20"/>
                                <w:szCs w:val="20"/>
                                <w:lang w:val="es-PE" w:eastAsia="ja-JP"/>
                              </w:rPr>
                              <m:t>4</m:t>
                            </m:r>
                          </m:sup>
                        </m:sSup>
                      </m:e>
                    </m:nary>
                  </m:num>
                  <m:den>
                    <m:r>
                      <w:rPr>
                        <w:rFonts w:ascii="Cambria Math" w:hAnsi="Cambria Math" w:cs="Times New Roman"/>
                        <w:color w:val="00000A"/>
                        <w:sz w:val="20"/>
                        <w:szCs w:val="20"/>
                        <w:lang w:val="es-PE" w:eastAsia="ja-JP"/>
                      </w:rPr>
                      <m:t>K</m:t>
                    </m:r>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fp2</m:t>
                            </m:r>
                          </m:e>
                        </m:d>
                      </m:e>
                      <m:sup>
                        <m:r>
                          <w:rPr>
                            <w:rFonts w:ascii="Cambria Math" w:hAnsi="Cambria Math" w:cs="Times New Roman"/>
                            <w:color w:val="00000A"/>
                            <w:sz w:val="20"/>
                            <w:szCs w:val="20"/>
                            <w:lang w:val="es-PE" w:eastAsia="ja-JP"/>
                          </w:rPr>
                          <m:t>2</m:t>
                        </m:r>
                      </m:sup>
                    </m:sSup>
                  </m:den>
                </m:f>
              </m:oMath>
            </m:oMathPara>
          </w:p>
        </w:tc>
        <w:tc>
          <w:tcPr>
            <w:tcW w:w="850" w:type="dxa"/>
            <w:vAlign w:val="center"/>
          </w:tcPr>
          <w:p w14:paraId="2197A07B"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fp9</w:t>
            </w:r>
          </w:p>
        </w:tc>
        <w:tc>
          <w:tcPr>
            <w:tcW w:w="993" w:type="dxa"/>
            <w:vAlign w:val="center"/>
          </w:tcPr>
          <w:p w14:paraId="50F45FFB"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fk</m:t>
                            </m:r>
                          </m:e>
                          <m:sup>
                            <m:r>
                              <w:rPr>
                                <w:rFonts w:ascii="Cambria Math" w:hAnsi="Cambria Math" w:cs="Times New Roman"/>
                                <w:color w:val="00000A"/>
                                <w:sz w:val="20"/>
                                <w:szCs w:val="20"/>
                                <w:lang w:val="es-PE" w:eastAsia="ja-JP"/>
                              </w:rPr>
                              <m:t>2</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um>
                  <m:den>
                    <m:rad>
                      <m:radPr>
                        <m:degHide m:val="1"/>
                        <m:ctrlPr>
                          <w:rPr>
                            <w:rFonts w:ascii="Cambria Math" w:eastAsia="Cambria" w:hAnsi="Cambria Math" w:cs="Times New Roman"/>
                            <w:color w:val="00000A"/>
                            <w:sz w:val="20"/>
                            <w:szCs w:val="20"/>
                            <w:lang w:val="es-PE" w:eastAsia="ja-JP"/>
                          </w:rPr>
                        </m:ctrlPr>
                      </m:radPr>
                      <m:deg/>
                      <m:e>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r>
                                  <w:rPr>
                                    <w:rFonts w:ascii="Cambria Math" w:hAnsi="Cambria Math" w:cs="Times New Roman"/>
                                    <w:color w:val="00000A"/>
                                    <w:sz w:val="20"/>
                                    <w:szCs w:val="20"/>
                                    <w:lang w:val="es-PE" w:eastAsia="ja-JP"/>
                                  </w:rPr>
                                  <m:t>fk</m:t>
                                </m:r>
                              </m:e>
                              <m:sup>
                                <m:r>
                                  <w:rPr>
                                    <w:rFonts w:ascii="Cambria Math" w:hAnsi="Cambria Math" w:cs="Times New Roman"/>
                                    <w:color w:val="00000A"/>
                                    <w:sz w:val="20"/>
                                    <w:szCs w:val="20"/>
                                    <w:lang w:val="es-PE" w:eastAsia="ja-JP"/>
                                  </w:rPr>
                                  <m:t>4</m:t>
                                </m:r>
                              </m:sup>
                            </m:sSup>
                            <m:r>
                              <w:rPr>
                                <w:rFonts w:ascii="Cambria Math" w:hAnsi="Cambria Math" w:cs="Times New Roman"/>
                                <w:color w:val="00000A"/>
                                <w:sz w:val="20"/>
                                <w:szCs w:val="20"/>
                                <w:lang w:val="es-PE" w:eastAsia="ja-JP"/>
                              </w:rPr>
                              <m:t>y</m:t>
                            </m:r>
                            <m:d>
                              <m:dPr>
                                <m:ctrlPr>
                                  <w:rPr>
                                    <w:rFonts w:ascii="Cambria Math" w:eastAsia="Cambria" w:hAnsi="Cambria Math" w:cs="Times New Roman"/>
                                    <w:color w:val="00000A"/>
                                    <w:sz w:val="20"/>
                                    <w:szCs w:val="20"/>
                                    <w:lang w:val="es-PE" w:eastAsia="ja-JP"/>
                                  </w:rPr>
                                </m:ctrlPr>
                              </m:dPr>
                              <m:e>
                                <m:r>
                                  <w:rPr>
                                    <w:rFonts w:ascii="Cambria Math" w:hAnsi="Cambria Math" w:cs="Times New Roman"/>
                                    <w:color w:val="00000A"/>
                                    <w:sz w:val="20"/>
                                    <w:szCs w:val="20"/>
                                    <w:lang w:val="es-PE" w:eastAsia="ja-JP"/>
                                  </w:rPr>
                                  <m:t>k</m:t>
                                </m:r>
                              </m:e>
                            </m:d>
                          </m:e>
                        </m:nary>
                      </m:e>
                    </m:rad>
                  </m:den>
                </m:f>
              </m:oMath>
            </m:oMathPara>
          </w:p>
        </w:tc>
        <w:tc>
          <w:tcPr>
            <w:tcW w:w="992" w:type="dxa"/>
            <w:vAlign w:val="center"/>
          </w:tcPr>
          <w:p w14:paraId="4A12FD18" w14:textId="77777777" w:rsidR="00EC590B" w:rsidRPr="00EC590B" w:rsidRDefault="00EC590B" w:rsidP="00EC590B">
            <w:pPr>
              <w:widowControl w:val="0"/>
              <w:spacing w:after="0"/>
              <w:ind w:firstLine="709"/>
              <w:jc w:val="center"/>
              <w:rPr>
                <w:rFonts w:ascii="Times New Roman" w:hAnsi="Times New Roman" w:cs="Times New Roman"/>
                <w:b/>
                <w:color w:val="00000A"/>
                <w:sz w:val="20"/>
                <w:szCs w:val="20"/>
                <w:lang w:val="es-PE" w:eastAsia="ja-JP"/>
              </w:rPr>
            </w:pPr>
          </w:p>
        </w:tc>
        <w:tc>
          <w:tcPr>
            <w:tcW w:w="1134" w:type="dxa"/>
            <w:vAlign w:val="center"/>
          </w:tcPr>
          <w:p w14:paraId="5584648C" w14:textId="77777777" w:rsidR="00EC590B" w:rsidRPr="00EC590B" w:rsidRDefault="00EC590B" w:rsidP="00EC590B">
            <w:pPr>
              <w:widowControl w:val="0"/>
              <w:spacing w:after="0"/>
              <w:ind w:firstLine="709"/>
              <w:jc w:val="center"/>
              <w:rPr>
                <w:rFonts w:ascii="Times New Roman" w:hAnsi="Times New Roman" w:cs="Times New Roman"/>
                <w:color w:val="00000A"/>
                <w:sz w:val="20"/>
                <w:szCs w:val="20"/>
                <w:lang w:val="es-PE" w:eastAsia="ja-JP"/>
              </w:rPr>
            </w:pPr>
          </w:p>
        </w:tc>
      </w:tr>
      <w:tr w:rsidR="00EC590B" w:rsidRPr="00EC590B" w14:paraId="51588CE1" w14:textId="77777777" w:rsidTr="00EC590B">
        <w:trPr>
          <w:trHeight w:val="20"/>
          <w:jc w:val="center"/>
        </w:trPr>
        <w:tc>
          <w:tcPr>
            <w:tcW w:w="993" w:type="dxa"/>
            <w:tcBorders>
              <w:bottom w:val="single" w:sz="4" w:space="0" w:color="000000"/>
            </w:tcBorders>
            <w:vAlign w:val="center"/>
          </w:tcPr>
          <w:p w14:paraId="7E0BA607"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fp5</w:t>
            </w:r>
          </w:p>
        </w:tc>
        <w:tc>
          <w:tcPr>
            <w:tcW w:w="992" w:type="dxa"/>
            <w:tcBorders>
              <w:bottom w:val="single" w:sz="4" w:space="0" w:color="000000"/>
            </w:tcBorders>
            <w:vAlign w:val="center"/>
          </w:tcPr>
          <w:p w14:paraId="1FED55BA"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rad>
                  <m:radPr>
                    <m:degHide m:val="1"/>
                    <m:ctrlPr>
                      <w:rPr>
                        <w:rFonts w:ascii="Cambria Math" w:eastAsiaTheme="minorEastAsia" w:hAnsi="Cambria Math" w:cs="Times New Roman"/>
                        <w:sz w:val="20"/>
                        <w:szCs w:val="20"/>
                        <w:lang w:val="es-PE" w:eastAsia="ja-JP"/>
                      </w:rPr>
                    </m:ctrlPr>
                  </m:radPr>
                  <m:deg/>
                  <m:e>
                    <m:f>
                      <m:fPr>
                        <m:ctrlPr>
                          <w:rPr>
                            <w:rFonts w:ascii="Cambria Math" w:eastAsia="Cambria" w:hAnsi="Cambria Math" w:cs="Times New Roman"/>
                            <w:color w:val="00000A"/>
                            <w:sz w:val="20"/>
                            <w:szCs w:val="20"/>
                            <w:lang w:val="es-PE" w:eastAsia="ja-JP"/>
                          </w:rPr>
                        </m:ctrlPr>
                      </m:fPr>
                      <m:num>
                        <m:nary>
                          <m:naryPr>
                            <m:chr m:val="∑"/>
                            <m:ctrlPr>
                              <w:rPr>
                                <w:rFonts w:ascii="Cambria Math" w:eastAsia="Cambria" w:hAnsi="Cambria Math" w:cs="Times New Roman"/>
                                <w:color w:val="00000A"/>
                                <w:sz w:val="20"/>
                                <w:szCs w:val="20"/>
                                <w:lang w:val="es-PE" w:eastAsia="ja-JP"/>
                              </w:rPr>
                            </m:ctrlPr>
                          </m:naryPr>
                          <m:sub>
                            <m:r>
                              <w:rPr>
                                <w:rFonts w:ascii="Cambria Math" w:hAnsi="Cambria Math" w:cs="Times New Roman"/>
                                <w:color w:val="00000A"/>
                                <w:sz w:val="20"/>
                                <w:szCs w:val="20"/>
                                <w:lang w:val="es-PE" w:eastAsia="ja-JP"/>
                              </w:rPr>
                              <m:t>k-1</m:t>
                            </m:r>
                          </m:sub>
                          <m:sup>
                            <m:r>
                              <w:rPr>
                                <w:rFonts w:ascii="Cambria Math" w:hAnsi="Cambria Math" w:cs="Times New Roman"/>
                                <w:color w:val="00000A"/>
                                <w:sz w:val="20"/>
                                <w:szCs w:val="20"/>
                                <w:lang w:val="es-PE" w:eastAsia="ja-JP"/>
                              </w:rPr>
                              <m:t>K</m:t>
                            </m:r>
                          </m:sup>
                          <m:e>
                            <m:sSup>
                              <m:sSupPr>
                                <m:ctrlPr>
                                  <w:rPr>
                                    <w:rFonts w:ascii="Cambria Math" w:eastAsia="Cambria" w:hAnsi="Cambria Math" w:cs="Times New Roman"/>
                                    <w:color w:val="00000A"/>
                                    <w:sz w:val="20"/>
                                    <w:szCs w:val="20"/>
                                    <w:lang w:val="es-PE" w:eastAsia="ja-JP"/>
                                  </w:rPr>
                                </m:ctrlPr>
                              </m:sSupPr>
                              <m:e>
                                <m:d>
                                  <m:dPr>
                                    <m:ctrlPr>
                                      <w:rPr>
                                        <w:rFonts w:ascii="Cambria Math" w:eastAsia="Cambria" w:hAnsi="Cambria Math" w:cs="Times New Roman"/>
                                        <w:color w:val="00000A"/>
                                        <w:sz w:val="20"/>
                                        <w:szCs w:val="20"/>
                                        <w:lang w:val="es-PE" w:eastAsia="ja-JP"/>
                                      </w:rPr>
                                    </m:ctrlPr>
                                  </m:dPr>
                                  <m:e>
                                    <m:sSub>
                                      <m:sSubPr>
                                        <m:ctrlPr>
                                          <w:rPr>
                                            <w:rFonts w:ascii="Cambria Math" w:eastAsia="Cambria" w:hAnsi="Cambria Math" w:cs="Times New Roman"/>
                                            <w:color w:val="00000A"/>
                                            <w:sz w:val="20"/>
                                            <w:szCs w:val="20"/>
                                            <w:lang w:val="es-PE" w:eastAsia="ja-JP"/>
                                          </w:rPr>
                                        </m:ctrlPr>
                                      </m:sSubPr>
                                      <m:e>
                                        <m:r>
                                          <w:rPr>
                                            <w:rFonts w:ascii="Cambria Math" w:hAnsi="Cambria Math" w:cs="Times New Roman"/>
                                            <w:color w:val="00000A"/>
                                            <w:sz w:val="20"/>
                                            <w:szCs w:val="20"/>
                                            <w:lang w:val="es-PE" w:eastAsia="ja-JP"/>
                                          </w:rPr>
                                          <m:t>f</m:t>
                                        </m:r>
                                      </m:e>
                                      <m:sub>
                                        <m:r>
                                          <w:rPr>
                                            <w:rFonts w:ascii="Cambria Math" w:hAnsi="Cambria Math" w:cs="Times New Roman"/>
                                            <w:color w:val="00000A"/>
                                            <w:sz w:val="20"/>
                                            <w:szCs w:val="20"/>
                                            <w:lang w:val="es-PE" w:eastAsia="ja-JP"/>
                                          </w:rPr>
                                          <m:t>k</m:t>
                                        </m:r>
                                      </m:sub>
                                    </m:sSub>
                                    <m:r>
                                      <w:rPr>
                                        <w:rFonts w:ascii="Cambria Math" w:hAnsi="Cambria Math" w:cs="Times New Roman"/>
                                        <w:color w:val="00000A"/>
                                        <w:sz w:val="20"/>
                                        <w:szCs w:val="20"/>
                                        <w:lang w:val="es-PE" w:eastAsia="ja-JP"/>
                                      </w:rPr>
                                      <m:t>-fps</m:t>
                                    </m:r>
                                  </m:e>
                                </m:d>
                              </m:e>
                              <m:sup>
                                <m:r>
                                  <w:rPr>
                                    <w:rFonts w:ascii="Cambria Math" w:hAnsi="Cambria Math" w:cs="Times New Roman"/>
                                    <w:color w:val="00000A"/>
                                    <w:sz w:val="20"/>
                                    <w:szCs w:val="20"/>
                                    <w:lang w:val="es-PE" w:eastAsia="ja-JP"/>
                                  </w:rPr>
                                  <m:t>2</m:t>
                                </m:r>
                              </m:sup>
                            </m:sSup>
                          </m:e>
                        </m:nary>
                      </m:num>
                      <m:den>
                        <m:r>
                          <w:rPr>
                            <w:rFonts w:ascii="Cambria Math" w:hAnsi="Cambria Math" w:cs="Times New Roman"/>
                            <w:color w:val="00000A"/>
                            <w:sz w:val="20"/>
                            <w:szCs w:val="20"/>
                            <w:lang w:val="es-PE" w:eastAsia="ja-JP"/>
                          </w:rPr>
                          <m:t>K</m:t>
                        </m:r>
                      </m:den>
                    </m:f>
                  </m:e>
                </m:rad>
              </m:oMath>
            </m:oMathPara>
          </w:p>
        </w:tc>
        <w:tc>
          <w:tcPr>
            <w:tcW w:w="850" w:type="dxa"/>
            <w:tcBorders>
              <w:bottom w:val="single" w:sz="4" w:space="0" w:color="000000"/>
            </w:tcBorders>
            <w:vAlign w:val="center"/>
          </w:tcPr>
          <w:p w14:paraId="6EFE8BB9" w14:textId="77777777" w:rsidR="00EC590B" w:rsidRPr="00EC590B" w:rsidRDefault="00EC590B" w:rsidP="00EC590B">
            <w:pPr>
              <w:widowControl w:val="0"/>
              <w:spacing w:after="0"/>
              <w:jc w:val="center"/>
              <w:rPr>
                <w:rFonts w:ascii="Times New Roman" w:hAnsi="Times New Roman" w:cs="Times New Roman"/>
                <w:b/>
                <w:color w:val="00000A"/>
                <w:sz w:val="20"/>
                <w:szCs w:val="20"/>
                <w:lang w:val="es-PE" w:eastAsia="ja-JP"/>
              </w:rPr>
            </w:pPr>
            <w:r w:rsidRPr="00EC590B">
              <w:rPr>
                <w:rFonts w:ascii="Times New Roman" w:hAnsi="Times New Roman" w:cs="Times New Roman"/>
                <w:b/>
                <w:color w:val="00000A"/>
                <w:sz w:val="20"/>
                <w:szCs w:val="20"/>
                <w:lang w:val="es-PE" w:eastAsia="ja-JP"/>
              </w:rPr>
              <w:t>fp10</w:t>
            </w:r>
          </w:p>
        </w:tc>
        <w:tc>
          <w:tcPr>
            <w:tcW w:w="993" w:type="dxa"/>
            <w:tcBorders>
              <w:bottom w:val="single" w:sz="4" w:space="0" w:color="000000"/>
            </w:tcBorders>
            <w:vAlign w:val="center"/>
          </w:tcPr>
          <w:p w14:paraId="3643192A" w14:textId="77777777" w:rsidR="00EC590B" w:rsidRPr="00EC590B" w:rsidRDefault="00EC590B" w:rsidP="00EC590B">
            <w:pPr>
              <w:spacing w:after="0"/>
              <w:ind w:firstLine="709"/>
              <w:jc w:val="center"/>
              <w:rPr>
                <w:rFonts w:ascii="Times New Roman" w:hAnsi="Times New Roman" w:cs="Times New Roman"/>
                <w:color w:val="00000A"/>
                <w:sz w:val="20"/>
                <w:szCs w:val="20"/>
                <w:lang w:val="es-PE" w:eastAsia="ja-JP"/>
              </w:rPr>
            </w:pPr>
            <m:oMathPara>
              <m:oMath>
                <m:f>
                  <m:fPr>
                    <m:ctrlPr>
                      <w:rPr>
                        <w:rFonts w:ascii="Cambria Math" w:eastAsia="Cambria" w:hAnsi="Cambria Math" w:cs="Times New Roman"/>
                        <w:color w:val="00000A"/>
                        <w:sz w:val="20"/>
                        <w:szCs w:val="20"/>
                        <w:lang w:val="es-PE" w:eastAsia="ja-JP"/>
                      </w:rPr>
                    </m:ctrlPr>
                  </m:fPr>
                  <m:num>
                    <m:r>
                      <w:rPr>
                        <w:rFonts w:ascii="Cambria Math" w:hAnsi="Cambria Math" w:cs="Times New Roman"/>
                        <w:color w:val="00000A"/>
                        <w:sz w:val="20"/>
                        <w:szCs w:val="20"/>
                        <w:lang w:val="es-PE" w:eastAsia="ja-JP"/>
                      </w:rPr>
                      <m:t>fp6</m:t>
                    </m:r>
                  </m:num>
                  <m:den>
                    <m:r>
                      <w:rPr>
                        <w:rFonts w:ascii="Cambria Math" w:hAnsi="Cambria Math" w:cs="Times New Roman"/>
                        <w:color w:val="00000A"/>
                        <w:sz w:val="20"/>
                        <w:szCs w:val="20"/>
                        <w:lang w:val="es-PE" w:eastAsia="ja-JP"/>
                      </w:rPr>
                      <m:t>fp5</m:t>
                    </m:r>
                  </m:den>
                </m:f>
              </m:oMath>
            </m:oMathPara>
          </w:p>
        </w:tc>
        <w:tc>
          <w:tcPr>
            <w:tcW w:w="992" w:type="dxa"/>
            <w:tcBorders>
              <w:bottom w:val="single" w:sz="4" w:space="0" w:color="000000"/>
            </w:tcBorders>
            <w:vAlign w:val="center"/>
          </w:tcPr>
          <w:p w14:paraId="47293BE5" w14:textId="77777777" w:rsidR="00EC590B" w:rsidRPr="00EC590B" w:rsidRDefault="00EC590B" w:rsidP="00EC590B">
            <w:pPr>
              <w:widowControl w:val="0"/>
              <w:spacing w:after="0"/>
              <w:ind w:firstLine="709"/>
              <w:jc w:val="center"/>
              <w:rPr>
                <w:rFonts w:ascii="Times New Roman" w:hAnsi="Times New Roman" w:cs="Times New Roman"/>
                <w:b/>
                <w:color w:val="00000A"/>
                <w:sz w:val="20"/>
                <w:szCs w:val="20"/>
                <w:lang w:val="es-PE" w:eastAsia="ja-JP"/>
              </w:rPr>
            </w:pPr>
          </w:p>
        </w:tc>
        <w:tc>
          <w:tcPr>
            <w:tcW w:w="1134" w:type="dxa"/>
            <w:tcBorders>
              <w:bottom w:val="single" w:sz="4" w:space="0" w:color="000000"/>
            </w:tcBorders>
            <w:vAlign w:val="center"/>
          </w:tcPr>
          <w:p w14:paraId="13EB9FA7" w14:textId="77777777" w:rsidR="00EC590B" w:rsidRPr="00EC590B" w:rsidRDefault="00EC590B" w:rsidP="00EC590B">
            <w:pPr>
              <w:widowControl w:val="0"/>
              <w:spacing w:after="0"/>
              <w:ind w:firstLine="709"/>
              <w:jc w:val="center"/>
              <w:rPr>
                <w:rFonts w:ascii="Times New Roman" w:hAnsi="Times New Roman" w:cs="Times New Roman"/>
                <w:color w:val="FFFFFF"/>
                <w:sz w:val="20"/>
                <w:szCs w:val="20"/>
                <w:lang w:val="es-PE" w:eastAsia="ja-JP"/>
              </w:rPr>
            </w:pPr>
          </w:p>
        </w:tc>
      </w:tr>
    </w:tbl>
    <w:p w14:paraId="09772806" w14:textId="62227492" w:rsidR="00EC590B" w:rsidRPr="00EC590B" w:rsidRDefault="00EC590B" w:rsidP="00EC590B">
      <w:pPr>
        <w:spacing w:after="0" w:line="360" w:lineRule="auto"/>
        <w:jc w:val="center"/>
        <w:rPr>
          <w:rFonts w:ascii="Times New Roman" w:hAnsi="Times New Roman"/>
          <w:sz w:val="18"/>
          <w:szCs w:val="24"/>
        </w:rPr>
      </w:pPr>
      <w:r w:rsidRPr="00EC590B">
        <w:rPr>
          <w:rFonts w:ascii="Times New Roman" w:hAnsi="Times New Roman"/>
          <w:sz w:val="18"/>
          <w:szCs w:val="24"/>
        </w:rPr>
        <w:t xml:space="preserve">Donde y(k) es el espectro de frecuencias de la señal discreta </w:t>
      </w:r>
      <m:oMath>
        <m:sSub>
          <m:sSubPr>
            <m:ctrlPr>
              <w:rPr>
                <w:rFonts w:ascii="Cambria Math" w:eastAsia="Cambria" w:hAnsi="Cambria Math" w:cs="Arial"/>
                <w:i/>
                <w:color w:val="000000"/>
                <w:sz w:val="20"/>
                <w:szCs w:val="20"/>
                <w:lang w:val="es-PE" w:eastAsia="es-PE"/>
              </w:rPr>
            </m:ctrlPr>
          </m:sSubPr>
          <m:e>
            <m:r>
              <w:rPr>
                <w:rFonts w:ascii="Cambria Math" w:eastAsia="Cambria" w:hAnsi="Cambria Math" w:cs="Arial"/>
                <w:color w:val="000000"/>
                <w:sz w:val="20"/>
                <w:szCs w:val="20"/>
                <w:lang w:val="es-PE" w:eastAsia="es-PE"/>
              </w:rPr>
              <m:t>y</m:t>
            </m:r>
          </m:e>
          <m:sub>
            <m:r>
              <w:rPr>
                <w:rFonts w:ascii="Cambria Math" w:eastAsia="Cambria" w:hAnsi="Cambria Math" w:cs="Arial"/>
                <w:color w:val="000000"/>
                <w:sz w:val="20"/>
                <w:szCs w:val="20"/>
                <w:lang w:val="es-PE" w:eastAsia="es-PE"/>
              </w:rPr>
              <m:t>k</m:t>
            </m:r>
          </m:sub>
        </m:sSub>
      </m:oMath>
      <w:r w:rsidRPr="00B96921">
        <w:rPr>
          <w:rFonts w:cs="Arial"/>
          <w:sz w:val="20"/>
          <w:szCs w:val="20"/>
          <w:lang w:val="es-PE"/>
        </w:rPr>
        <w:t xml:space="preserve"> </w:t>
      </w:r>
      <w:r w:rsidRPr="00EC590B">
        <w:rPr>
          <w:rFonts w:ascii="Times New Roman" w:hAnsi="Times New Roman"/>
          <w:sz w:val="18"/>
          <w:szCs w:val="24"/>
        </w:rPr>
        <w:t xml:space="preserve">significa el número de secuencia de la línea del espectro; </w:t>
      </w:r>
      <m:oMath>
        <m:sSub>
          <m:sSubPr>
            <m:ctrlPr>
              <w:rPr>
                <w:rFonts w:ascii="Cambria Math" w:eastAsia="Cambria" w:hAnsi="Cambria Math" w:cs="Arial"/>
                <w:i/>
                <w:color w:val="000000"/>
                <w:sz w:val="20"/>
                <w:szCs w:val="20"/>
                <w:lang w:val="es-PE" w:eastAsia="es-PE"/>
              </w:rPr>
            </m:ctrlPr>
          </m:sSubPr>
          <m:e>
            <m:r>
              <w:rPr>
                <w:rFonts w:ascii="Cambria Math" w:eastAsia="Cambria" w:hAnsi="Cambria Math" w:cs="Arial"/>
                <w:color w:val="000000"/>
                <w:sz w:val="20"/>
                <w:szCs w:val="20"/>
                <w:lang w:val="es-PE" w:eastAsia="es-PE"/>
              </w:rPr>
              <m:t>f</m:t>
            </m:r>
          </m:e>
          <m:sub>
            <m:r>
              <w:rPr>
                <w:rFonts w:ascii="Cambria Math" w:eastAsia="Cambria" w:hAnsi="Cambria Math" w:cs="Arial"/>
                <w:color w:val="000000"/>
                <w:sz w:val="20"/>
                <w:szCs w:val="20"/>
                <w:lang w:val="es-PE" w:eastAsia="es-PE"/>
              </w:rPr>
              <m:t>k</m:t>
            </m:r>
          </m:sub>
        </m:sSub>
      </m:oMath>
      <w:r w:rsidRPr="00EC590B">
        <w:rPr>
          <w:rFonts w:ascii="Times New Roman" w:hAnsi="Times New Roman"/>
          <w:sz w:val="18"/>
          <w:szCs w:val="24"/>
        </w:rPr>
        <w:t xml:space="preserve">representa el valor de frecuencia de la </w:t>
      </w:r>
      <w:r w:rsidRPr="00EC590B">
        <w:rPr>
          <w:rFonts w:ascii="Times New Roman" w:hAnsi="Times New Roman"/>
          <w:i/>
          <w:sz w:val="18"/>
          <w:szCs w:val="24"/>
        </w:rPr>
        <w:t>kth.</w:t>
      </w:r>
      <w:r w:rsidRPr="00EC590B">
        <w:rPr>
          <w:rFonts w:ascii="Times New Roman" w:hAnsi="Times New Roman"/>
          <w:sz w:val="18"/>
          <w:szCs w:val="24"/>
        </w:rPr>
        <w:t xml:space="preserve"> línea de espectro.</w:t>
      </w:r>
    </w:p>
    <w:p w14:paraId="749CA2A7" w14:textId="77777777" w:rsidR="00EC590B" w:rsidRPr="00EC590B" w:rsidRDefault="00EC590B" w:rsidP="00EC590B">
      <w:pPr>
        <w:spacing w:after="0" w:line="360" w:lineRule="auto"/>
        <w:jc w:val="both"/>
        <w:rPr>
          <w:rFonts w:ascii="Times New Roman" w:hAnsi="Times New Roman"/>
          <w:sz w:val="24"/>
          <w:szCs w:val="24"/>
        </w:rPr>
      </w:pPr>
    </w:p>
    <w:p w14:paraId="3B472B3F"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Los </w:t>
      </w:r>
      <w:proofErr w:type="spellStart"/>
      <w:r w:rsidRPr="00EC590B">
        <w:rPr>
          <w:rFonts w:ascii="Times New Roman" w:hAnsi="Times New Roman"/>
          <w:sz w:val="24"/>
          <w:szCs w:val="24"/>
        </w:rPr>
        <w:t>parametros</w:t>
      </w:r>
      <w:proofErr w:type="spellEnd"/>
      <w:r w:rsidRPr="00EC590B">
        <w:rPr>
          <w:rFonts w:ascii="Times New Roman" w:hAnsi="Times New Roman"/>
          <w:sz w:val="24"/>
          <w:szCs w:val="24"/>
        </w:rPr>
        <w:t xml:space="preserve"> característicos en el tiempo y en la frecuencia fueron fusionados para de esta manera obtener la mayor cantidad de </w:t>
      </w:r>
      <w:proofErr w:type="spellStart"/>
      <w:r w:rsidRPr="00EC590B">
        <w:rPr>
          <w:rFonts w:ascii="Times New Roman" w:hAnsi="Times New Roman"/>
          <w:sz w:val="24"/>
          <w:szCs w:val="24"/>
        </w:rPr>
        <w:t>parametros</w:t>
      </w:r>
      <w:proofErr w:type="spellEnd"/>
      <w:r w:rsidRPr="00EC590B">
        <w:rPr>
          <w:rFonts w:ascii="Times New Roman" w:hAnsi="Times New Roman"/>
          <w:sz w:val="24"/>
          <w:szCs w:val="24"/>
        </w:rPr>
        <w:t xml:space="preserve"> y determinar la mejor combinación de características.</w:t>
      </w:r>
    </w:p>
    <w:p w14:paraId="3452EB27" w14:textId="77777777" w:rsidR="00EC590B" w:rsidRPr="00EC590B" w:rsidRDefault="00EC590B" w:rsidP="00EC590B">
      <w:pPr>
        <w:spacing w:after="0" w:line="360" w:lineRule="auto"/>
        <w:jc w:val="both"/>
        <w:rPr>
          <w:rFonts w:ascii="Times New Roman" w:hAnsi="Times New Roman"/>
          <w:sz w:val="24"/>
          <w:szCs w:val="24"/>
        </w:rPr>
      </w:pPr>
    </w:p>
    <w:p w14:paraId="542156A1" w14:textId="77777777" w:rsidR="00EC590B" w:rsidRPr="000403A9" w:rsidRDefault="00EC590B" w:rsidP="00EC590B">
      <w:pPr>
        <w:ind w:left="-142"/>
        <w:jc w:val="both"/>
        <w:rPr>
          <w:rFonts w:cs="Arial"/>
          <w:b/>
          <w:iCs/>
          <w:sz w:val="16"/>
          <w:szCs w:val="16"/>
          <w:lang w:val="es-PE"/>
        </w:rPr>
      </w:pPr>
      <m:oMathPara>
        <m:oMath>
          <m:r>
            <m:rPr>
              <m:sty m:val="bi"/>
            </m:rPr>
            <w:rPr>
              <w:rFonts w:ascii="Cambria Math" w:hAnsi="Cambria Math" w:cs="Arial"/>
              <w:sz w:val="16"/>
              <w:szCs w:val="16"/>
              <w:lang w:val="es-PE" w:eastAsia="ja-JP"/>
            </w:rPr>
            <w:lastRenderedPageBreak/>
            <m:t>f</m:t>
          </m:r>
          <m:d>
            <m:dPr>
              <m:ctrlPr>
                <w:rPr>
                  <w:rFonts w:ascii="Cambria Math" w:hAnsi="Cambria Math" w:cs="Arial"/>
                  <w:b/>
                  <w:i/>
                  <w:iCs/>
                  <w:sz w:val="16"/>
                  <w:szCs w:val="16"/>
                  <w:lang w:val="es-PE" w:eastAsia="ja-JP"/>
                </w:rPr>
              </m:ctrlPr>
            </m:dPr>
            <m:e>
              <m:r>
                <m:rPr>
                  <m:sty m:val="bi"/>
                </m:rPr>
                <w:rPr>
                  <w:rFonts w:ascii="Cambria Math" w:hAnsi="Cambria Math" w:cs="Arial"/>
                  <w:sz w:val="16"/>
                  <w:szCs w:val="16"/>
                  <w:lang w:val="es-PE" w:eastAsia="ja-JP"/>
                </w:rPr>
                <m:t>x</m:t>
              </m:r>
            </m:e>
          </m:d>
          <m:r>
            <m:rPr>
              <m:sty m:val="bi"/>
            </m:rPr>
            <w:rPr>
              <w:rFonts w:ascii="Cambria Math" w:hAnsi="Cambria Math" w:cs="Arial"/>
              <w:sz w:val="16"/>
              <w:szCs w:val="16"/>
              <w:lang w:val="es-PE" w:eastAsia="ja-JP"/>
            </w:rPr>
            <m:t>=sign</m:t>
          </m:r>
          <m:d>
            <m:dPr>
              <m:begChr m:val="["/>
              <m:endChr m:val="]"/>
              <m:ctrlPr>
                <w:rPr>
                  <w:rFonts w:ascii="Cambria Math" w:hAnsi="Cambria Math" w:cs="Arial"/>
                  <w:b/>
                  <w:i/>
                  <w:iCs/>
                  <w:sz w:val="16"/>
                  <w:szCs w:val="16"/>
                  <w:lang w:val="es-PE" w:eastAsia="ja-JP"/>
                </w:rPr>
              </m:ctrlPr>
            </m:dPr>
            <m:e>
              <m:nary>
                <m:naryPr>
                  <m:chr m:val="∑"/>
                  <m:limLoc m:val="undOvr"/>
                  <m:ctrlPr>
                    <w:rPr>
                      <w:rFonts w:ascii="Cambria Math" w:hAnsi="Cambria Math" w:cs="Arial"/>
                      <w:b/>
                      <w:i/>
                      <w:iCs/>
                      <w:sz w:val="16"/>
                      <w:szCs w:val="16"/>
                      <w:lang w:val="es-PE" w:eastAsia="ja-JP"/>
                    </w:rPr>
                  </m:ctrlPr>
                </m:naryPr>
                <m:sub>
                  <m:r>
                    <m:rPr>
                      <m:sty m:val="bi"/>
                    </m:rPr>
                    <w:rPr>
                      <w:rFonts w:ascii="Cambria Math" w:hAnsi="Cambria Math" w:cs="Arial"/>
                      <w:sz w:val="16"/>
                      <w:szCs w:val="16"/>
                      <w:lang w:val="es-PE" w:eastAsia="ja-JP"/>
                    </w:rPr>
                    <m:t>i=1</m:t>
                  </m:r>
                </m:sub>
                <m:sup>
                  <m:r>
                    <m:rPr>
                      <m:sty m:val="bi"/>
                    </m:rPr>
                    <w:rPr>
                      <w:rFonts w:ascii="Cambria Math" w:hAnsi="Cambria Math" w:cs="Arial"/>
                      <w:sz w:val="16"/>
                      <w:szCs w:val="16"/>
                      <w:lang w:val="es-PE" w:eastAsia="ja-JP"/>
                    </w:rPr>
                    <m:t>l</m:t>
                  </m:r>
                </m:sup>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α</m:t>
                      </m:r>
                    </m:e>
                    <m:sub>
                      <m:r>
                        <m:rPr>
                          <m:sty m:val="bi"/>
                        </m:rPr>
                        <w:rPr>
                          <w:rFonts w:ascii="Cambria Math" w:hAnsi="Cambria Math" w:cs="Arial"/>
                          <w:sz w:val="16"/>
                          <w:szCs w:val="16"/>
                          <w:lang w:val="es-PE" w:eastAsia="ja-JP"/>
                        </w:rPr>
                        <m:t>i</m:t>
                      </m:r>
                    </m:sub>
                  </m:sSub>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y</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K</m:t>
                  </m:r>
                  <m:d>
                    <m:dPr>
                      <m:ctrlPr>
                        <w:rPr>
                          <w:rFonts w:ascii="Cambria Math" w:hAnsi="Cambria Math" w:cs="Arial"/>
                          <w:b/>
                          <w:i/>
                          <w:iCs/>
                          <w:sz w:val="16"/>
                          <w:szCs w:val="16"/>
                          <w:lang w:val="es-PE" w:eastAsia="ja-JP"/>
                        </w:rPr>
                      </m:ctrlPr>
                    </m:dPr>
                    <m:e>
                      <m:sSub>
                        <m:sSubPr>
                          <m:ctrlPr>
                            <w:rPr>
                              <w:rFonts w:ascii="Cambria Math" w:hAnsi="Cambria Math" w:cs="Arial"/>
                              <w:b/>
                              <w:i/>
                              <w:iCs/>
                              <w:sz w:val="16"/>
                              <w:szCs w:val="16"/>
                              <w:lang w:val="es-PE" w:eastAsia="ja-JP"/>
                            </w:rPr>
                          </m:ctrlPr>
                        </m:sSubPr>
                        <m:e>
                          <m:r>
                            <m:rPr>
                              <m:sty m:val="bi"/>
                            </m:rPr>
                            <w:rPr>
                              <w:rFonts w:ascii="Cambria Math" w:hAnsi="Cambria Math" w:cs="Arial"/>
                              <w:sz w:val="16"/>
                              <w:szCs w:val="16"/>
                              <w:lang w:val="es-PE" w:eastAsia="ja-JP"/>
                            </w:rPr>
                            <m:t>x</m:t>
                          </m:r>
                        </m:e>
                        <m:sub>
                          <m:r>
                            <m:rPr>
                              <m:sty m:val="bi"/>
                            </m:rPr>
                            <w:rPr>
                              <w:rFonts w:ascii="Cambria Math" w:hAnsi="Cambria Math" w:cs="Arial"/>
                              <w:sz w:val="16"/>
                              <w:szCs w:val="16"/>
                              <w:lang w:val="es-PE" w:eastAsia="ja-JP"/>
                            </w:rPr>
                            <m:t>i</m:t>
                          </m:r>
                        </m:sub>
                      </m:sSub>
                      <m:r>
                        <m:rPr>
                          <m:sty m:val="bi"/>
                        </m:rPr>
                        <w:rPr>
                          <w:rFonts w:ascii="Cambria Math" w:hAnsi="Cambria Math" w:cs="Arial"/>
                          <w:sz w:val="16"/>
                          <w:szCs w:val="16"/>
                          <w:lang w:val="es-PE" w:eastAsia="ja-JP"/>
                        </w:rPr>
                        <m:t>x</m:t>
                      </m:r>
                    </m:e>
                  </m:d>
                  <m:r>
                    <m:rPr>
                      <m:sty m:val="bi"/>
                    </m:rPr>
                    <w:rPr>
                      <w:rFonts w:ascii="Cambria Math" w:hAnsi="Cambria Math" w:cs="Arial"/>
                      <w:sz w:val="16"/>
                      <w:szCs w:val="16"/>
                      <w:lang w:val="es-PE" w:eastAsia="ja-JP"/>
                    </w:rPr>
                    <m:t>+b</m:t>
                  </m:r>
                </m:e>
              </m:nary>
            </m:e>
          </m:d>
        </m:oMath>
      </m:oMathPara>
    </w:p>
    <w:p w14:paraId="547C3DD6"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Dado que el algoritmo anterior está diseñado para la clasificación binaria, cuando se trata de k clases, podemos convertir el problema en k ((k-1</w:t>
      </w:r>
      <w:proofErr w:type="gramStart"/>
      <w:r w:rsidRPr="00EC590B">
        <w:rPr>
          <w:rFonts w:ascii="Times New Roman" w:hAnsi="Times New Roman"/>
          <w:sz w:val="24"/>
          <w:szCs w:val="24"/>
        </w:rPr>
        <w:t>))⁄</w:t>
      </w:r>
      <w:proofErr w:type="gramEnd"/>
      <w:r w:rsidRPr="00EC590B">
        <w:rPr>
          <w:rFonts w:ascii="Times New Roman" w:hAnsi="Times New Roman"/>
          <w:sz w:val="24"/>
          <w:szCs w:val="24"/>
        </w:rPr>
        <w:t xml:space="preserve">2 clasificaciones binarias, indicando un modelo SVM se diseña entre dos clases cualesquiera. La etiqueta de una muestra se puede identificar de acuerdo con la mayoría de los votos de todos los clasificadores binarios. La popular caja de herramientas </w:t>
      </w:r>
      <w:proofErr w:type="spellStart"/>
      <w:r w:rsidRPr="00EC590B">
        <w:rPr>
          <w:rFonts w:ascii="Times New Roman" w:hAnsi="Times New Roman"/>
          <w:sz w:val="24"/>
          <w:szCs w:val="24"/>
        </w:rPr>
        <w:t>libSVM</w:t>
      </w:r>
      <w:proofErr w:type="spellEnd"/>
      <w:r w:rsidRPr="00EC590B">
        <w:rPr>
          <w:rFonts w:ascii="Times New Roman" w:hAnsi="Times New Roman"/>
          <w:sz w:val="24"/>
          <w:szCs w:val="24"/>
        </w:rPr>
        <w:t xml:space="preserve"> [24], utiliza exactamente este enfoque. Cabe señalar que el SVM </w:t>
      </w:r>
      <w:proofErr w:type="spellStart"/>
      <w:r w:rsidRPr="00EC590B">
        <w:rPr>
          <w:rFonts w:ascii="Times New Roman" w:hAnsi="Times New Roman"/>
          <w:sz w:val="24"/>
          <w:szCs w:val="24"/>
        </w:rPr>
        <w:t>multi</w:t>
      </w:r>
      <w:proofErr w:type="spellEnd"/>
      <w:r w:rsidRPr="00EC590B">
        <w:rPr>
          <w:rFonts w:ascii="Times New Roman" w:hAnsi="Times New Roman"/>
          <w:sz w:val="24"/>
          <w:szCs w:val="24"/>
        </w:rPr>
        <w:t xml:space="preserve">-clase es fundamentalmente diferente del aprendizaje conjunto de bosque al azar. Todos los estudios individuales apuntan al mismo problema en los métodos de aprendizaje de conjunto, mientras que la estrategia de SVM </w:t>
      </w:r>
      <w:proofErr w:type="spellStart"/>
      <w:r w:rsidRPr="00EC590B">
        <w:rPr>
          <w:rFonts w:ascii="Times New Roman" w:hAnsi="Times New Roman"/>
          <w:sz w:val="24"/>
          <w:szCs w:val="24"/>
        </w:rPr>
        <w:t>multi</w:t>
      </w:r>
      <w:proofErr w:type="spellEnd"/>
      <w:r w:rsidRPr="00EC590B">
        <w:rPr>
          <w:rFonts w:ascii="Times New Roman" w:hAnsi="Times New Roman"/>
          <w:sz w:val="24"/>
          <w:szCs w:val="24"/>
        </w:rPr>
        <w:t>-clase es dividir y conquistar todo el problema.</w:t>
      </w:r>
    </w:p>
    <w:p w14:paraId="0CD13F3D" w14:textId="77777777"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b/>
      </w:r>
    </w:p>
    <w:p w14:paraId="3D5D1016" w14:textId="0CB16736"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Descripción de los datos experimentales</w:t>
      </w:r>
    </w:p>
    <w:p w14:paraId="363EF190"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En este trabajo, el estudio se realizó con conjuntos de datos de la Universidad Case Western Reserve de USA. Los datos consisten en tres clases, que son falla en la pista externa, falla en la pista interna y falla en la bola, de las cuales se toman todos los datos de vibración generados en la base (BA) dividieron cada señal de vibración en 4096 puntos. Para capacitación y validación se dividieron en 50% de los datos para capacitación y 50% para validación.</w:t>
      </w:r>
    </w:p>
    <w:p w14:paraId="27C5E56D" w14:textId="4C154819"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 </w:t>
      </w:r>
    </w:p>
    <w:p w14:paraId="6DFF3E58" w14:textId="4CAEA260" w:rsidR="00EC590B" w:rsidRPr="00EC590B" w:rsidRDefault="00EC590B" w:rsidP="00EC590B">
      <w:pPr>
        <w:spacing w:after="0" w:line="360" w:lineRule="auto"/>
        <w:jc w:val="center"/>
        <w:rPr>
          <w:rFonts w:ascii="Times New Roman" w:hAnsi="Times New Roman"/>
          <w:sz w:val="20"/>
          <w:szCs w:val="24"/>
        </w:rPr>
      </w:pPr>
      <w:r>
        <w:rPr>
          <w:rFonts w:cs="Arial"/>
          <w:noProof/>
          <w:szCs w:val="24"/>
          <w:lang w:val="es-ES" w:eastAsia="es-ES"/>
        </w:rPr>
        <w:drawing>
          <wp:anchor distT="0" distB="0" distL="114300" distR="114300" simplePos="0" relativeHeight="251657216" behindDoc="0" locked="0" layoutInCell="1" allowOverlap="1" wp14:anchorId="5EAD6E35" wp14:editId="7336FA62">
            <wp:simplePos x="0" y="0"/>
            <wp:positionH relativeFrom="column">
              <wp:posOffset>1418590</wp:posOffset>
            </wp:positionH>
            <wp:positionV relativeFrom="paragraph">
              <wp:posOffset>215900</wp:posOffset>
            </wp:positionV>
            <wp:extent cx="3091815" cy="2667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815" cy="2667000"/>
                    </a:xfrm>
                    <a:prstGeom prst="rect">
                      <a:avLst/>
                    </a:prstGeom>
                    <a:noFill/>
                  </pic:spPr>
                </pic:pic>
              </a:graphicData>
            </a:graphic>
          </wp:anchor>
        </w:drawing>
      </w:r>
      <w:r w:rsidRPr="00EC590B">
        <w:rPr>
          <w:rFonts w:ascii="Times New Roman" w:hAnsi="Times New Roman"/>
          <w:b/>
          <w:sz w:val="20"/>
          <w:szCs w:val="24"/>
        </w:rPr>
        <w:t>Figura 1</w:t>
      </w:r>
      <w:r w:rsidRPr="00EC590B">
        <w:rPr>
          <w:rFonts w:ascii="Times New Roman" w:hAnsi="Times New Roman"/>
          <w:b/>
          <w:sz w:val="20"/>
          <w:szCs w:val="24"/>
        </w:rPr>
        <w:t>:</w:t>
      </w:r>
      <w:r w:rsidRPr="00EC590B">
        <w:rPr>
          <w:rFonts w:ascii="Times New Roman" w:hAnsi="Times New Roman"/>
          <w:sz w:val="20"/>
          <w:szCs w:val="24"/>
        </w:rPr>
        <w:t xml:space="preserve"> Diagrama de aceleración vs tiempo de los datos.</w:t>
      </w:r>
    </w:p>
    <w:p w14:paraId="6702E456" w14:textId="4B245A72" w:rsidR="00EC590B" w:rsidRPr="00EC590B" w:rsidRDefault="00EC590B" w:rsidP="00EC590B">
      <w:pPr>
        <w:spacing w:after="0" w:line="360" w:lineRule="auto"/>
        <w:jc w:val="both"/>
        <w:rPr>
          <w:rFonts w:ascii="Times New Roman" w:hAnsi="Times New Roman"/>
          <w:sz w:val="24"/>
          <w:szCs w:val="24"/>
        </w:rPr>
      </w:pPr>
    </w:p>
    <w:p w14:paraId="7407953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lastRenderedPageBreak/>
        <w:t>Los datos del análisis de vibraciones tomados en la base del motor tienen un tamaño aproximado de 121000 puntos, que se dividieron en un tamaño de 4096 puntos por cada señal de vibración, y de esta forma se generaron los datos de entrenamiento.</w:t>
      </w:r>
    </w:p>
    <w:p w14:paraId="61F3C0A2"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Luego se calcularon a partir de estos datos y utilizando los parámetros estadísticos característicos en el dominio del tiempo y en el dominio de la frecuencia, para obtener los 35 parámetros característicos por completo.</w:t>
      </w:r>
    </w:p>
    <w:p w14:paraId="5F31F179"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Asimismo, como la cantidad de datos se dividió en 50% para entrenamiento y 50% para validación de manera aleatoria, se obtuvo la cantidad de datos para validación.</w:t>
      </w:r>
    </w:p>
    <w:p w14:paraId="49E2A944" w14:textId="77777777" w:rsidR="00EC590B" w:rsidRDefault="00EC590B" w:rsidP="00EC590B">
      <w:pPr>
        <w:spacing w:after="0" w:line="360" w:lineRule="auto"/>
        <w:jc w:val="both"/>
        <w:rPr>
          <w:rFonts w:ascii="Times New Roman" w:hAnsi="Times New Roman"/>
          <w:sz w:val="24"/>
          <w:szCs w:val="24"/>
        </w:rPr>
      </w:pPr>
    </w:p>
    <w:p w14:paraId="1A099B02" w14:textId="7471B967"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Configuración experimental</w:t>
      </w:r>
    </w:p>
    <w:p w14:paraId="7D8C4C5A"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La medida de evaluación de la clasificación utilizada es el puntaje f1 o prueba de similitud que mostrará el desempeño de la clasificación del método de aprendizaje de máquinas utilizado.</w:t>
      </w:r>
    </w:p>
    <w:p w14:paraId="3197887B" w14:textId="77777777" w:rsidR="00EC590B" w:rsidRPr="00EC590B" w:rsidRDefault="00EC590B" w:rsidP="00EC590B">
      <w:pPr>
        <w:spacing w:before="240" w:after="240"/>
        <w:ind w:left="-142"/>
        <w:jc w:val="both"/>
        <w:rPr>
          <w:rFonts w:cs="Arial"/>
          <w:sz w:val="16"/>
          <w:szCs w:val="16"/>
          <w:lang w:val="es-PE"/>
        </w:rPr>
      </w:pPr>
      <m:oMathPara>
        <m:oMathParaPr>
          <m:jc m:val="center"/>
        </m:oMathParaPr>
        <m:oMath>
          <m:r>
            <m:rPr>
              <m:sty m:val="bi"/>
            </m:rPr>
            <w:rPr>
              <w:rFonts w:ascii="Cambria Math" w:eastAsia="Arial" w:hAnsi="Cambria Math" w:cs="Arial"/>
              <w:sz w:val="16"/>
              <w:szCs w:val="16"/>
              <w:lang w:val="es-ES" w:eastAsia="es-ES"/>
            </w:rPr>
            <m:t>f</m:t>
          </m:r>
          <m:r>
            <m:rPr>
              <m:sty m:val="bi"/>
            </m:rPr>
            <w:rPr>
              <w:rFonts w:ascii="Cambria Math" w:eastAsia="Arial" w:hAnsi="Cambria Math" w:cs="Arial"/>
              <w:sz w:val="16"/>
              <w:szCs w:val="16"/>
              <w:lang w:val="es-ES" w:eastAsia="es-ES"/>
            </w:rPr>
            <m:t>1-score=</m:t>
          </m:r>
          <m:f>
            <m:fPr>
              <m:ctrlPr>
                <w:rPr>
                  <w:rFonts w:ascii="Cambria Math" w:eastAsia="Arial" w:hAnsi="Cambria Math" w:cs="Arial"/>
                  <w:sz w:val="16"/>
                  <w:szCs w:val="16"/>
                  <w:lang w:val="es-ES" w:eastAsia="es-ES"/>
                </w:rPr>
              </m:ctrlPr>
            </m:fPr>
            <m:num>
              <m:r>
                <m:rPr>
                  <m:sty m:val="bi"/>
                </m:rPr>
                <w:rPr>
                  <w:rFonts w:ascii="Cambria Math" w:eastAsia="Arial" w:hAnsi="Cambria Math" w:cs="Arial"/>
                  <w:sz w:val="16"/>
                  <w:szCs w:val="16"/>
                  <w:lang w:val="es-ES" w:eastAsia="es-ES"/>
                </w:rPr>
                <m:t>2</m:t>
              </m:r>
            </m:num>
            <m:den>
              <m:f>
                <m:fPr>
                  <m:ctrlPr>
                    <w:rPr>
                      <w:rFonts w:ascii="Cambria Math" w:eastAsia="Arial" w:hAnsi="Cambria Math" w:cs="Arial"/>
                      <w:sz w:val="16"/>
                      <w:szCs w:val="16"/>
                      <w:lang w:val="es-ES" w:eastAsia="es-ES"/>
                    </w:rPr>
                  </m:ctrlPr>
                </m:fPr>
                <m:num>
                  <m:r>
                    <m:rPr>
                      <m:sty m:val="bi"/>
                    </m:rPr>
                    <w:rPr>
                      <w:rFonts w:ascii="Cambria Math" w:eastAsia="Arial" w:hAnsi="Cambria Math" w:cs="Arial"/>
                      <w:sz w:val="16"/>
                      <w:szCs w:val="16"/>
                      <w:lang w:val="es-ES" w:eastAsia="es-ES"/>
                    </w:rPr>
                    <m:t>1</m:t>
                  </m:r>
                </m:num>
                <m:den>
                  <m:r>
                    <m:rPr>
                      <m:sty m:val="bi"/>
                    </m:rPr>
                    <w:rPr>
                      <w:rFonts w:ascii="Cambria Math" w:eastAsia="Arial" w:hAnsi="Cambria Math" w:cs="Arial"/>
                      <w:sz w:val="16"/>
                      <w:szCs w:val="16"/>
                      <w:lang w:val="es-ES" w:eastAsia="es-ES"/>
                    </w:rPr>
                    <m:t>recall</m:t>
                  </m:r>
                </m:den>
              </m:f>
              <m:r>
                <m:rPr>
                  <m:sty m:val="bi"/>
                </m:rPr>
                <w:rPr>
                  <w:rFonts w:ascii="Cambria Math" w:eastAsia="Arial" w:hAnsi="Cambria Math" w:cs="Arial"/>
                  <w:sz w:val="16"/>
                  <w:szCs w:val="16"/>
                  <w:lang w:val="es-ES" w:eastAsia="es-ES"/>
                </w:rPr>
                <m:t>+</m:t>
              </m:r>
              <m:f>
                <m:fPr>
                  <m:ctrlPr>
                    <w:rPr>
                      <w:rFonts w:ascii="Cambria Math" w:eastAsia="Arial" w:hAnsi="Cambria Math" w:cs="Arial"/>
                      <w:sz w:val="16"/>
                      <w:szCs w:val="16"/>
                      <w:lang w:val="es-ES" w:eastAsia="es-ES"/>
                    </w:rPr>
                  </m:ctrlPr>
                </m:fPr>
                <m:num>
                  <m:r>
                    <m:rPr>
                      <m:sty m:val="bi"/>
                    </m:rPr>
                    <w:rPr>
                      <w:rFonts w:ascii="Cambria Math" w:eastAsia="Arial" w:hAnsi="Cambria Math" w:cs="Arial"/>
                      <w:sz w:val="16"/>
                      <w:szCs w:val="16"/>
                      <w:lang w:val="es-ES" w:eastAsia="es-ES"/>
                    </w:rPr>
                    <m:t>1</m:t>
                  </m:r>
                </m:num>
                <m:den>
                  <m:r>
                    <m:rPr>
                      <m:sty m:val="bi"/>
                    </m:rPr>
                    <w:rPr>
                      <w:rFonts w:ascii="Cambria Math" w:eastAsia="Arial" w:hAnsi="Cambria Math" w:cs="Arial"/>
                      <w:sz w:val="16"/>
                      <w:szCs w:val="16"/>
                      <w:lang w:val="es-ES" w:eastAsia="es-ES"/>
                    </w:rPr>
                    <m:t>precision</m:t>
                  </m:r>
                </m:den>
              </m:f>
            </m:den>
          </m:f>
          <m:r>
            <m:rPr>
              <m:sty m:val="bi"/>
            </m:rPr>
            <w:rPr>
              <w:rFonts w:ascii="Cambria Math" w:eastAsia="Arial" w:hAnsi="Cambria Math" w:cs="Arial"/>
              <w:sz w:val="16"/>
              <w:szCs w:val="16"/>
              <w:lang w:val="es-ES" w:eastAsia="es-ES"/>
            </w:rPr>
            <m:t>=2⋅</m:t>
          </m:r>
          <m:f>
            <m:fPr>
              <m:ctrlPr>
                <w:rPr>
                  <w:rFonts w:ascii="Cambria Math" w:eastAsia="Arial" w:hAnsi="Cambria Math" w:cs="Arial"/>
                  <w:sz w:val="16"/>
                  <w:szCs w:val="16"/>
                  <w:lang w:val="es-ES" w:eastAsia="es-ES"/>
                </w:rPr>
              </m:ctrlPr>
            </m:fPr>
            <m:num>
              <m:r>
                <m:rPr>
                  <m:sty m:val="bi"/>
                </m:rPr>
                <w:rPr>
                  <w:rFonts w:ascii="Cambria Math" w:eastAsia="Arial" w:hAnsi="Cambria Math" w:cs="Arial"/>
                  <w:sz w:val="16"/>
                  <w:szCs w:val="16"/>
                  <w:lang w:val="es-ES" w:eastAsia="es-ES"/>
                </w:rPr>
                <m:t>precision ⋅ recall</m:t>
              </m:r>
            </m:num>
            <m:den>
              <m:r>
                <m:rPr>
                  <m:sty m:val="bi"/>
                </m:rPr>
                <w:rPr>
                  <w:rFonts w:ascii="Cambria Math" w:eastAsia="Arial" w:hAnsi="Cambria Math" w:cs="Arial"/>
                  <w:sz w:val="16"/>
                  <w:szCs w:val="16"/>
                  <w:lang w:val="es-ES" w:eastAsia="es-ES"/>
                </w:rPr>
                <m:t>precision + recall</m:t>
              </m:r>
            </m:den>
          </m:f>
        </m:oMath>
      </m:oMathPara>
    </w:p>
    <w:p w14:paraId="3CD068DB"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Los valores de los parámetros para los cinco métodos de aprendizaje de máquinas se presentan en la Tabla 3. Estos parámetros se utilizaron durante toda la experimentación, los cuales no fueron ajustados con los </w:t>
      </w:r>
      <w:proofErr w:type="spellStart"/>
      <w:r w:rsidRPr="00EC590B">
        <w:rPr>
          <w:rFonts w:ascii="Times New Roman" w:hAnsi="Times New Roman"/>
          <w:sz w:val="24"/>
          <w:szCs w:val="24"/>
        </w:rPr>
        <w:t>hiperparámetros</w:t>
      </w:r>
      <w:proofErr w:type="spellEnd"/>
      <w:r w:rsidRPr="00EC590B">
        <w:rPr>
          <w:rFonts w:ascii="Times New Roman" w:hAnsi="Times New Roman"/>
          <w:sz w:val="24"/>
          <w:szCs w:val="24"/>
        </w:rPr>
        <w:t xml:space="preserve"> de cada clasificador, los cuales se implementaron utilizando Python un software libre para aprendizaje de máquinas.</w:t>
      </w:r>
    </w:p>
    <w:p w14:paraId="22537FEA" w14:textId="47D9D5A1"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Además, en el estudio se incluye la estimación de un método tradicional de clasificación de fallas utilizando los espectros de vibración, para así comparar el rendimiento de los algoritmos de aprendizaje con los resultados obtenidos.</w:t>
      </w:r>
    </w:p>
    <w:p w14:paraId="0AE56B84" w14:textId="77777777" w:rsidR="00EC590B" w:rsidRPr="00EC590B" w:rsidRDefault="00EC590B" w:rsidP="00EC590B">
      <w:pPr>
        <w:spacing w:after="0" w:line="360" w:lineRule="auto"/>
        <w:jc w:val="both"/>
        <w:rPr>
          <w:rFonts w:ascii="Times New Roman" w:hAnsi="Times New Roman"/>
          <w:sz w:val="24"/>
          <w:szCs w:val="24"/>
        </w:rPr>
      </w:pPr>
    </w:p>
    <w:p w14:paraId="785EEC20" w14:textId="22F1BEA2" w:rsidR="00EC590B" w:rsidRPr="00EC590B" w:rsidRDefault="00EC590B" w:rsidP="00EC590B">
      <w:pPr>
        <w:spacing w:after="0" w:line="360" w:lineRule="auto"/>
        <w:jc w:val="center"/>
        <w:rPr>
          <w:rFonts w:ascii="Times New Roman" w:hAnsi="Times New Roman"/>
          <w:sz w:val="20"/>
          <w:szCs w:val="24"/>
        </w:rPr>
      </w:pPr>
      <w:r w:rsidRPr="00EC590B">
        <w:rPr>
          <w:rFonts w:ascii="Times New Roman" w:hAnsi="Times New Roman"/>
          <w:b/>
          <w:sz w:val="20"/>
          <w:szCs w:val="24"/>
        </w:rPr>
        <w:t>Tabla 3:</w:t>
      </w:r>
      <w:r w:rsidRPr="00EC590B">
        <w:rPr>
          <w:rFonts w:ascii="Times New Roman" w:hAnsi="Times New Roman"/>
          <w:sz w:val="20"/>
          <w:szCs w:val="24"/>
        </w:rPr>
        <w:t xml:space="preserve"> Los parámetros utilizados en los algoritmos de clasificación.</w:t>
      </w:r>
    </w:p>
    <w:tbl>
      <w:tblPr>
        <w:tblW w:w="45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
        <w:gridCol w:w="1509"/>
        <w:gridCol w:w="1500"/>
      </w:tblGrid>
      <w:tr w:rsidR="00EC590B" w:rsidRPr="00EC590B" w14:paraId="79C21F19" w14:textId="77777777" w:rsidTr="00EC590B">
        <w:trPr>
          <w:trHeight w:val="20"/>
          <w:jc w:val="center"/>
        </w:trPr>
        <w:tc>
          <w:tcPr>
            <w:tcW w:w="1509"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BFF5F06"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Algoritmo</w:t>
            </w:r>
          </w:p>
        </w:tc>
        <w:tc>
          <w:tcPr>
            <w:tcW w:w="1509"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1EED4B0A"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Parámetros</w:t>
            </w:r>
          </w:p>
        </w:tc>
        <w:tc>
          <w:tcPr>
            <w:tcW w:w="1500"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10647AA7"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Valores</w:t>
            </w:r>
          </w:p>
        </w:tc>
      </w:tr>
      <w:tr w:rsidR="00EC590B" w:rsidRPr="00EC590B" w14:paraId="73FEC1AC" w14:textId="77777777" w:rsidTr="00EC590B">
        <w:trPr>
          <w:trHeight w:val="435"/>
          <w:jc w:val="center"/>
        </w:trPr>
        <w:tc>
          <w:tcPr>
            <w:tcW w:w="1509"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2FF865"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SVM</w:t>
            </w:r>
          </w:p>
        </w:tc>
        <w:tc>
          <w:tcPr>
            <w:tcW w:w="1509"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590D56"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r w:rsidRPr="00EC590B">
              <w:rPr>
                <w:rFonts w:ascii="Times New Roman" w:eastAsia="Arial" w:hAnsi="Times New Roman" w:cs="Times New Roman"/>
                <w:sz w:val="20"/>
                <w:szCs w:val="20"/>
                <w:lang w:val="en-US" w:eastAsia="es-ES"/>
              </w:rPr>
              <w:t>C</w:t>
            </w:r>
          </w:p>
          <w:p w14:paraId="5161837E"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cache_size</w:t>
            </w:r>
            <w:proofErr w:type="spellEnd"/>
          </w:p>
          <w:p w14:paraId="24FE5E4E"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max_iter</w:t>
            </w:r>
            <w:proofErr w:type="spellEnd"/>
          </w:p>
          <w:p w14:paraId="4D748E88"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random_state</w:t>
            </w:r>
            <w:proofErr w:type="spellEnd"/>
          </w:p>
        </w:tc>
        <w:tc>
          <w:tcPr>
            <w:tcW w:w="150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8CDA17"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1.0</w:t>
            </w:r>
          </w:p>
          <w:p w14:paraId="3597604D"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200</w:t>
            </w:r>
          </w:p>
          <w:p w14:paraId="0B562971"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-1</w:t>
            </w:r>
          </w:p>
          <w:p w14:paraId="038081C3"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40</w:t>
            </w:r>
          </w:p>
        </w:tc>
      </w:tr>
      <w:tr w:rsidR="00EC590B" w:rsidRPr="00EC590B" w14:paraId="19DE496F" w14:textId="77777777" w:rsidTr="00EC590B">
        <w:trPr>
          <w:trHeight w:val="161"/>
          <w:jc w:val="center"/>
        </w:trPr>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58C74B"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RF</w:t>
            </w:r>
          </w:p>
        </w:tc>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E2399F"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r w:rsidRPr="00EC590B">
              <w:rPr>
                <w:rFonts w:ascii="Times New Roman" w:eastAsia="Arial" w:hAnsi="Times New Roman" w:cs="Times New Roman"/>
                <w:sz w:val="20"/>
                <w:szCs w:val="20"/>
                <w:lang w:val="en-US" w:eastAsia="es-ES"/>
              </w:rPr>
              <w:t>bootstrap</w:t>
            </w:r>
          </w:p>
          <w:p w14:paraId="10C97D81"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n_estimators</w:t>
            </w:r>
            <w:proofErr w:type="spellEnd"/>
          </w:p>
          <w:p w14:paraId="1CE07131"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n_jobs</w:t>
            </w:r>
            <w:proofErr w:type="spellEnd"/>
          </w:p>
          <w:p w14:paraId="69632889"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n-US" w:eastAsia="es-ES"/>
              </w:rPr>
            </w:pPr>
            <w:proofErr w:type="spellStart"/>
            <w:r w:rsidRPr="00EC590B">
              <w:rPr>
                <w:rFonts w:ascii="Times New Roman" w:eastAsia="Arial" w:hAnsi="Times New Roman" w:cs="Times New Roman"/>
                <w:sz w:val="20"/>
                <w:szCs w:val="20"/>
                <w:lang w:val="en-US" w:eastAsia="es-ES"/>
              </w:rPr>
              <w:t>random_state</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16F167"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True</w:t>
            </w:r>
          </w:p>
          <w:p w14:paraId="3737C9E5"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200</w:t>
            </w:r>
          </w:p>
          <w:p w14:paraId="724928FC"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1</w:t>
            </w:r>
          </w:p>
          <w:p w14:paraId="7BB640BB"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40</w:t>
            </w:r>
          </w:p>
        </w:tc>
      </w:tr>
      <w:tr w:rsidR="00EC590B" w:rsidRPr="00EC590B" w14:paraId="1648FB97" w14:textId="77777777" w:rsidTr="00EC590B">
        <w:trPr>
          <w:trHeight w:val="161"/>
          <w:jc w:val="center"/>
        </w:trPr>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B3F8C5"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lastRenderedPageBreak/>
              <w:t>GB</w:t>
            </w:r>
          </w:p>
        </w:tc>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5B886A"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random_state</w:t>
            </w:r>
            <w:proofErr w:type="spellEnd"/>
          </w:p>
          <w:p w14:paraId="708D253E"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n_estimators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DABA73"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40</w:t>
            </w:r>
          </w:p>
          <w:p w14:paraId="6F2FC297"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200</w:t>
            </w:r>
          </w:p>
        </w:tc>
      </w:tr>
      <w:tr w:rsidR="00EC590B" w:rsidRPr="00EC590B" w14:paraId="1C18DEBF" w14:textId="77777777" w:rsidTr="00EC590B">
        <w:trPr>
          <w:trHeight w:val="161"/>
          <w:jc w:val="center"/>
        </w:trPr>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E89684"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ET</w:t>
            </w:r>
          </w:p>
        </w:tc>
        <w:tc>
          <w:tcPr>
            <w:tcW w:w="15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E30471"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random_state</w:t>
            </w:r>
            <w:proofErr w:type="spellEnd"/>
          </w:p>
          <w:p w14:paraId="692E4F9F"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n_estimators</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B1682B"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40</w:t>
            </w:r>
          </w:p>
          <w:p w14:paraId="20F6188F"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200</w:t>
            </w:r>
          </w:p>
        </w:tc>
      </w:tr>
      <w:tr w:rsidR="00EC590B" w:rsidRPr="00EC590B" w14:paraId="2E839D14" w14:textId="77777777" w:rsidTr="00EC590B">
        <w:trPr>
          <w:trHeight w:val="161"/>
          <w:jc w:val="center"/>
        </w:trPr>
        <w:tc>
          <w:tcPr>
            <w:tcW w:w="150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1261317" w14:textId="77777777" w:rsidR="00EC590B" w:rsidRPr="00EC590B" w:rsidRDefault="00EC590B" w:rsidP="00EC590B">
            <w:pPr>
              <w:widowControl w:val="0"/>
              <w:pBdr>
                <w:top w:val="nil"/>
                <w:left w:val="nil"/>
                <w:bottom w:val="nil"/>
                <w:right w:val="nil"/>
                <w:between w:val="nil"/>
              </w:pBdr>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XG</w:t>
            </w:r>
          </w:p>
        </w:tc>
        <w:tc>
          <w:tcPr>
            <w:tcW w:w="150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CB71AB2"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random_state</w:t>
            </w:r>
            <w:proofErr w:type="spellEnd"/>
          </w:p>
          <w:p w14:paraId="0787E121"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proofErr w:type="spellStart"/>
            <w:r w:rsidRPr="00EC590B">
              <w:rPr>
                <w:rFonts w:ascii="Times New Roman" w:eastAsia="Arial" w:hAnsi="Times New Roman" w:cs="Times New Roman"/>
                <w:sz w:val="20"/>
                <w:szCs w:val="20"/>
                <w:lang w:val="es-ES" w:eastAsia="es-ES"/>
              </w:rPr>
              <w:t>n_estimators</w:t>
            </w:r>
            <w:proofErr w:type="spellEnd"/>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2D47264"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40</w:t>
            </w:r>
          </w:p>
          <w:p w14:paraId="2B35156C" w14:textId="77777777" w:rsidR="00EC590B" w:rsidRPr="00EC590B" w:rsidRDefault="00EC590B" w:rsidP="00EC590B">
            <w:pPr>
              <w:widowControl w:val="0"/>
              <w:spacing w:after="0" w:line="240" w:lineRule="auto"/>
              <w:rPr>
                <w:rFonts w:ascii="Times New Roman" w:eastAsia="Arial" w:hAnsi="Times New Roman" w:cs="Times New Roman"/>
                <w:sz w:val="20"/>
                <w:szCs w:val="20"/>
                <w:lang w:val="es-ES" w:eastAsia="es-ES"/>
              </w:rPr>
            </w:pPr>
            <w:r w:rsidRPr="00EC590B">
              <w:rPr>
                <w:rFonts w:ascii="Times New Roman" w:eastAsia="Arial" w:hAnsi="Times New Roman" w:cs="Times New Roman"/>
                <w:sz w:val="20"/>
                <w:szCs w:val="20"/>
                <w:lang w:val="es-ES" w:eastAsia="es-ES"/>
              </w:rPr>
              <w:t>200</w:t>
            </w:r>
          </w:p>
        </w:tc>
      </w:tr>
    </w:tbl>
    <w:p w14:paraId="39E6BE32" w14:textId="77777777" w:rsidR="00EC590B" w:rsidRDefault="00EC590B" w:rsidP="00EC590B">
      <w:pPr>
        <w:spacing w:after="0" w:line="360" w:lineRule="auto"/>
        <w:jc w:val="both"/>
        <w:rPr>
          <w:rFonts w:ascii="Times New Roman" w:hAnsi="Times New Roman"/>
          <w:sz w:val="24"/>
          <w:szCs w:val="24"/>
        </w:rPr>
      </w:pPr>
    </w:p>
    <w:p w14:paraId="39C14E53" w14:textId="51A073F3" w:rsidR="00EC590B" w:rsidRPr="00EC590B" w:rsidRDefault="00EC590B" w:rsidP="00EC590B">
      <w:pPr>
        <w:spacing w:after="0" w:line="360" w:lineRule="auto"/>
        <w:jc w:val="both"/>
        <w:rPr>
          <w:rFonts w:ascii="Times New Roman" w:hAnsi="Times New Roman"/>
          <w:b/>
          <w:sz w:val="26"/>
          <w:szCs w:val="26"/>
        </w:rPr>
      </w:pPr>
      <w:r w:rsidRPr="00EC590B">
        <w:rPr>
          <w:rFonts w:ascii="Times New Roman" w:hAnsi="Times New Roman"/>
          <w:b/>
          <w:sz w:val="26"/>
          <w:szCs w:val="26"/>
        </w:rPr>
        <w:t>Resultados de la clasificación</w:t>
      </w:r>
    </w:p>
    <w:p w14:paraId="47E6A5C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Después de tener una primera muestra de cómo se encuentran los resultados, fue posible analizar cómo se comportaban estos valores a través de los diagramas de flujo de efectivo y su comportamiento </w:t>
      </w:r>
      <w:proofErr w:type="spellStart"/>
      <w:r w:rsidRPr="00EC590B">
        <w:rPr>
          <w:rFonts w:ascii="Times New Roman" w:hAnsi="Times New Roman"/>
          <w:sz w:val="24"/>
          <w:szCs w:val="24"/>
        </w:rPr>
        <w:t>intercuartil</w:t>
      </w:r>
      <w:proofErr w:type="spellEnd"/>
      <w:r w:rsidRPr="00EC590B">
        <w:rPr>
          <w:rFonts w:ascii="Times New Roman" w:hAnsi="Times New Roman"/>
          <w:sz w:val="24"/>
          <w:szCs w:val="24"/>
        </w:rPr>
        <w:t>, luego los valores generados a través del cálculo de las características de extracción y al realizar múltiples pruebas eliminando y agregando estas características, los mejores resultados se obtuvieron al eliminar tres características de extracción, una característica de extracción con dominio en el tiempo que es el tp1, y dos características de extracción con dominio en la frecuencia fp8 y fp10, con esta de 35 características obtenido en su primer momento al realizar estas pruebas, nos quedan 32 características de extracción que son los datos finales que utilizaremos para realizar el análisis con aprendizaje de máquinas.</w:t>
      </w:r>
    </w:p>
    <w:p w14:paraId="7671FAFC" w14:textId="77777777" w:rsidR="00EC590B" w:rsidRPr="00EC590B" w:rsidRDefault="00EC590B" w:rsidP="00EC590B">
      <w:pPr>
        <w:spacing w:after="0" w:line="360" w:lineRule="auto"/>
        <w:jc w:val="both"/>
        <w:rPr>
          <w:rFonts w:ascii="Times New Roman" w:hAnsi="Times New Roman"/>
          <w:sz w:val="24"/>
          <w:szCs w:val="24"/>
        </w:rPr>
      </w:pPr>
    </w:p>
    <w:p w14:paraId="2EFAEB53" w14:textId="6C433077" w:rsidR="00EC590B" w:rsidRPr="00EC590B" w:rsidRDefault="00EC590B" w:rsidP="00EC590B">
      <w:pPr>
        <w:spacing w:after="0" w:line="360" w:lineRule="auto"/>
        <w:jc w:val="center"/>
        <w:rPr>
          <w:rFonts w:ascii="Times New Roman" w:hAnsi="Times New Roman"/>
          <w:sz w:val="20"/>
          <w:szCs w:val="24"/>
        </w:rPr>
      </w:pPr>
      <w:r>
        <w:rPr>
          <w:i/>
          <w:iCs/>
          <w:noProof/>
          <w:lang w:val="es-ES" w:eastAsia="es-ES"/>
        </w:rPr>
        <w:drawing>
          <wp:anchor distT="0" distB="0" distL="114300" distR="114300" simplePos="0" relativeHeight="251658240" behindDoc="0" locked="0" layoutInCell="1" allowOverlap="1" wp14:anchorId="2013C393" wp14:editId="1F30675B">
            <wp:simplePos x="0" y="0"/>
            <wp:positionH relativeFrom="column">
              <wp:posOffset>1523365</wp:posOffset>
            </wp:positionH>
            <wp:positionV relativeFrom="paragraph">
              <wp:posOffset>217805</wp:posOffset>
            </wp:positionV>
            <wp:extent cx="3028020" cy="2179320"/>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020" cy="2179320"/>
                    </a:xfrm>
                    <a:prstGeom prst="rect">
                      <a:avLst/>
                    </a:prstGeom>
                    <a:noFill/>
                  </pic:spPr>
                </pic:pic>
              </a:graphicData>
            </a:graphic>
          </wp:anchor>
        </w:drawing>
      </w:r>
      <w:r w:rsidRPr="00EC590B">
        <w:rPr>
          <w:rFonts w:ascii="Times New Roman" w:hAnsi="Times New Roman"/>
          <w:b/>
          <w:sz w:val="20"/>
          <w:szCs w:val="24"/>
        </w:rPr>
        <w:t>Figura 2:</w:t>
      </w:r>
      <w:r w:rsidRPr="00EC590B">
        <w:rPr>
          <w:rFonts w:ascii="Times New Roman" w:hAnsi="Times New Roman"/>
          <w:sz w:val="20"/>
          <w:szCs w:val="24"/>
        </w:rPr>
        <w:t xml:space="preserve"> Diagrama de violín (a) tp1, (b) fp8, (c) fp10.</w:t>
      </w:r>
    </w:p>
    <w:p w14:paraId="6B22A637" w14:textId="3C177DD5" w:rsidR="00EC590B" w:rsidRPr="00EC590B" w:rsidRDefault="00EC590B" w:rsidP="00EC590B">
      <w:pPr>
        <w:spacing w:after="0" w:line="360" w:lineRule="auto"/>
        <w:jc w:val="both"/>
        <w:rPr>
          <w:rFonts w:ascii="Times New Roman" w:hAnsi="Times New Roman"/>
          <w:sz w:val="24"/>
          <w:szCs w:val="24"/>
        </w:rPr>
      </w:pPr>
    </w:p>
    <w:p w14:paraId="2B4F8EBB"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Para tener una imagen más amplia de cómo se pueden visualizar los datos de entrenamiento y la validación de las características de extracción, los diagramas de violín se hicieron dónde puede analizar claramente dónde están la mayoría de los datos y si hay valores atípicos que pueden generar más análisis para el modelo de clasificación de fallas.</w:t>
      </w:r>
    </w:p>
    <w:p w14:paraId="2623746D"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lastRenderedPageBreak/>
        <w:t>La media y los datos encontrados en los diagramas se interpretan como similares a otras características de extracción, es por eso que estas características se pueden separar ya que están representadas por otros datos que ya están dentro de las características de extracción seleccionadas para realizar la clasificación de fallas con el aprendizaje de máquinas.</w:t>
      </w:r>
    </w:p>
    <w:p w14:paraId="393640EE"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En la fig. 3 muestra cuales son las características que más influencia tienen en la clasificación de las fallas.</w:t>
      </w:r>
    </w:p>
    <w:p w14:paraId="7165C14D"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 </w:t>
      </w:r>
    </w:p>
    <w:p w14:paraId="67B594D1" w14:textId="63737BBF" w:rsidR="00EC590B" w:rsidRPr="00EC590B" w:rsidRDefault="00EC590B" w:rsidP="00EC590B">
      <w:pPr>
        <w:spacing w:after="0" w:line="360" w:lineRule="auto"/>
        <w:jc w:val="center"/>
        <w:rPr>
          <w:rFonts w:ascii="Times New Roman" w:hAnsi="Times New Roman"/>
          <w:sz w:val="20"/>
          <w:szCs w:val="24"/>
        </w:rPr>
      </w:pPr>
      <w:r>
        <w:rPr>
          <w:noProof/>
          <w:lang w:val="es-ES" w:eastAsia="es-ES"/>
        </w:rPr>
        <w:drawing>
          <wp:anchor distT="0" distB="0" distL="114300" distR="114300" simplePos="0" relativeHeight="251659264" behindDoc="0" locked="0" layoutInCell="1" allowOverlap="1" wp14:anchorId="513B7E2E" wp14:editId="1EF9DB50">
            <wp:simplePos x="0" y="0"/>
            <wp:positionH relativeFrom="column">
              <wp:posOffset>1618615</wp:posOffset>
            </wp:positionH>
            <wp:positionV relativeFrom="paragraph">
              <wp:posOffset>147320</wp:posOffset>
            </wp:positionV>
            <wp:extent cx="3038475" cy="3436620"/>
            <wp:effectExtent l="0" t="0" r="952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3436620"/>
                    </a:xfrm>
                    <a:prstGeom prst="rect">
                      <a:avLst/>
                    </a:prstGeom>
                    <a:noFill/>
                  </pic:spPr>
                </pic:pic>
              </a:graphicData>
            </a:graphic>
          </wp:anchor>
        </w:drawing>
      </w:r>
      <w:r w:rsidRPr="00EC590B">
        <w:rPr>
          <w:rFonts w:ascii="Times New Roman" w:hAnsi="Times New Roman"/>
          <w:b/>
          <w:sz w:val="20"/>
          <w:szCs w:val="24"/>
        </w:rPr>
        <w:t>Figura 3:</w:t>
      </w:r>
      <w:r w:rsidRPr="00EC590B">
        <w:rPr>
          <w:rFonts w:ascii="Times New Roman" w:hAnsi="Times New Roman"/>
          <w:sz w:val="20"/>
          <w:szCs w:val="24"/>
        </w:rPr>
        <w:t xml:space="preserve"> Diagrama de datos que más influyen en la clasificación.</w:t>
      </w:r>
    </w:p>
    <w:p w14:paraId="48898ABB" w14:textId="4F50A269" w:rsidR="00EC590B" w:rsidRPr="00EC590B" w:rsidRDefault="00EC590B" w:rsidP="00EC590B">
      <w:pPr>
        <w:spacing w:after="0" w:line="360" w:lineRule="auto"/>
        <w:jc w:val="both"/>
        <w:rPr>
          <w:rFonts w:ascii="Times New Roman" w:hAnsi="Times New Roman"/>
          <w:sz w:val="24"/>
          <w:szCs w:val="24"/>
        </w:rPr>
      </w:pPr>
    </w:p>
    <w:p w14:paraId="3C1AFADB"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Al realizar la aplicación de aprendizaje de máquinas, se obtuvo la puntuación f1 de los resultados de validación de entrenamiento y clasificación, obteniendo resultados para cada uno de los algoritmos: SVM (E: 100%, V: 68%), RF (E: 100%, V: 70%), GB (E: 100%, V: 72%), ET (E: 100%, V: 73%) y XGB (E: 100%, V: 76%), que puede ver en fig. 4.</w:t>
      </w:r>
    </w:p>
    <w:p w14:paraId="721670BB"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A partir de estos resultados, podemos observar cuáles son los mejores modelos de clasificación de fallas, observando claramente cómo SVM está por debajo del resto de los clasificadores, así también ET su clasificación es de alrededor del 73%, por lo tanto el mejor clasificador es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con 76 % en la clasificación de las tres fallas analizadas lo cual se puede ver más claramente en la fig. 4, donde </w:t>
      </w:r>
      <w:r w:rsidRPr="00EC590B">
        <w:rPr>
          <w:rFonts w:ascii="Times New Roman" w:hAnsi="Times New Roman"/>
          <w:sz w:val="24"/>
          <w:szCs w:val="24"/>
        </w:rPr>
        <w:lastRenderedPageBreak/>
        <w:t>se puede realizar un análisis más detallado con el total de la corrida realizada para el análisis de los métodos de clasificación de fallas mediante el aprendizaje de máquinas.</w:t>
      </w:r>
    </w:p>
    <w:p w14:paraId="61EFB995" w14:textId="7A97BF75"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 </w:t>
      </w:r>
    </w:p>
    <w:p w14:paraId="44AF6883" w14:textId="19EFA212" w:rsidR="00EC590B" w:rsidRPr="00EC590B" w:rsidRDefault="00EC590B" w:rsidP="00EC590B">
      <w:pPr>
        <w:spacing w:after="0" w:line="360" w:lineRule="auto"/>
        <w:jc w:val="center"/>
        <w:rPr>
          <w:rFonts w:ascii="Times New Roman" w:hAnsi="Times New Roman"/>
          <w:sz w:val="20"/>
          <w:szCs w:val="24"/>
        </w:rPr>
      </w:pPr>
      <w:r>
        <w:rPr>
          <w:noProof/>
          <w:lang w:val="es-ES" w:eastAsia="es-ES"/>
        </w:rPr>
        <w:drawing>
          <wp:anchor distT="0" distB="0" distL="114300" distR="114300" simplePos="0" relativeHeight="251660288" behindDoc="0" locked="0" layoutInCell="1" allowOverlap="1" wp14:anchorId="6377E7CC" wp14:editId="725F49F3">
            <wp:simplePos x="0" y="0"/>
            <wp:positionH relativeFrom="column">
              <wp:posOffset>1437640</wp:posOffset>
            </wp:positionH>
            <wp:positionV relativeFrom="paragraph">
              <wp:posOffset>170180</wp:posOffset>
            </wp:positionV>
            <wp:extent cx="3046730" cy="1905000"/>
            <wp:effectExtent l="0" t="0" r="127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6730" cy="1905000"/>
                    </a:xfrm>
                    <a:prstGeom prst="rect">
                      <a:avLst/>
                    </a:prstGeom>
                    <a:noFill/>
                  </pic:spPr>
                </pic:pic>
              </a:graphicData>
            </a:graphic>
          </wp:anchor>
        </w:drawing>
      </w:r>
      <w:r w:rsidRPr="00EC590B">
        <w:rPr>
          <w:rFonts w:ascii="Times New Roman" w:hAnsi="Times New Roman"/>
          <w:b/>
          <w:sz w:val="20"/>
          <w:szCs w:val="24"/>
        </w:rPr>
        <w:t>Figura 4:</w:t>
      </w:r>
      <w:r w:rsidRPr="00EC590B">
        <w:rPr>
          <w:rFonts w:ascii="Times New Roman" w:hAnsi="Times New Roman"/>
          <w:sz w:val="20"/>
          <w:szCs w:val="24"/>
        </w:rPr>
        <w:t xml:space="preserve"> Resultados de la aplicación de aprendizaje de máquinas.</w:t>
      </w:r>
    </w:p>
    <w:p w14:paraId="7399EB6C" w14:textId="3432BFAA" w:rsidR="00EC590B" w:rsidRPr="00EC590B" w:rsidRDefault="00EC590B" w:rsidP="00EC590B">
      <w:pPr>
        <w:spacing w:after="0" w:line="360" w:lineRule="auto"/>
        <w:jc w:val="both"/>
        <w:rPr>
          <w:rFonts w:ascii="Times New Roman" w:hAnsi="Times New Roman"/>
          <w:sz w:val="24"/>
          <w:szCs w:val="24"/>
        </w:rPr>
      </w:pPr>
    </w:p>
    <w:p w14:paraId="18494C3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Los resultados obtenidos se analizaron a través de 10 muestras diferentes para cada algoritmo, con estos resultados representados en el diagrama de cajas de la fig. 5, muestra las tendencias de clasificación, mostrando así la mejor clasificación de una manera más estable de usar es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pero de ninguna manera despreciable las metodologías RF, GB y ET.</w:t>
      </w:r>
    </w:p>
    <w:p w14:paraId="4EFCF580" w14:textId="012A017F"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 </w:t>
      </w:r>
    </w:p>
    <w:p w14:paraId="59631973" w14:textId="79B57042" w:rsidR="00EC590B" w:rsidRPr="00EC590B" w:rsidRDefault="00EC590B" w:rsidP="00EC590B">
      <w:pPr>
        <w:spacing w:after="0" w:line="360" w:lineRule="auto"/>
        <w:jc w:val="center"/>
        <w:rPr>
          <w:rFonts w:ascii="Times New Roman" w:hAnsi="Times New Roman"/>
          <w:sz w:val="20"/>
          <w:szCs w:val="24"/>
        </w:rPr>
      </w:pPr>
      <w:r>
        <w:rPr>
          <w:noProof/>
          <w:lang w:val="es-ES" w:eastAsia="es-ES"/>
        </w:rPr>
        <w:drawing>
          <wp:anchor distT="0" distB="0" distL="114300" distR="114300" simplePos="0" relativeHeight="251661312" behindDoc="0" locked="0" layoutInCell="1" allowOverlap="1" wp14:anchorId="2A236B10" wp14:editId="4CA4F0D4">
            <wp:simplePos x="0" y="0"/>
            <wp:positionH relativeFrom="column">
              <wp:posOffset>1504315</wp:posOffset>
            </wp:positionH>
            <wp:positionV relativeFrom="paragraph">
              <wp:posOffset>156845</wp:posOffset>
            </wp:positionV>
            <wp:extent cx="3034623" cy="183642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623" cy="1836420"/>
                    </a:xfrm>
                    <a:prstGeom prst="rect">
                      <a:avLst/>
                    </a:prstGeom>
                    <a:noFill/>
                  </pic:spPr>
                </pic:pic>
              </a:graphicData>
            </a:graphic>
          </wp:anchor>
        </w:drawing>
      </w:r>
      <w:r w:rsidRPr="00EC590B">
        <w:rPr>
          <w:rFonts w:ascii="Times New Roman" w:hAnsi="Times New Roman"/>
          <w:b/>
          <w:sz w:val="20"/>
          <w:szCs w:val="24"/>
        </w:rPr>
        <w:t>Figura 5</w:t>
      </w:r>
      <w:r w:rsidRPr="00EC590B">
        <w:rPr>
          <w:rFonts w:ascii="Times New Roman" w:hAnsi="Times New Roman"/>
          <w:b/>
          <w:sz w:val="20"/>
          <w:szCs w:val="24"/>
        </w:rPr>
        <w:t>:</w:t>
      </w:r>
      <w:r w:rsidRPr="00EC590B">
        <w:rPr>
          <w:rFonts w:ascii="Times New Roman" w:hAnsi="Times New Roman"/>
          <w:sz w:val="20"/>
          <w:szCs w:val="24"/>
        </w:rPr>
        <w:t xml:space="preserve"> Diagrama de cajas de métodos de aprendizaje de máquinas.</w:t>
      </w:r>
    </w:p>
    <w:p w14:paraId="3C6147F9" w14:textId="387EF623" w:rsidR="00EC590B" w:rsidRPr="00EC590B" w:rsidRDefault="00EC590B" w:rsidP="00EC590B">
      <w:pPr>
        <w:spacing w:after="0" w:line="360" w:lineRule="auto"/>
        <w:jc w:val="both"/>
        <w:rPr>
          <w:rFonts w:ascii="Times New Roman" w:hAnsi="Times New Roman"/>
          <w:sz w:val="24"/>
          <w:szCs w:val="24"/>
        </w:rPr>
      </w:pPr>
    </w:p>
    <w:p w14:paraId="49D42479" w14:textId="2BC12747" w:rsidR="00EC590B" w:rsidRPr="00EC590B" w:rsidRDefault="00EC590B" w:rsidP="00EC590B">
      <w:pPr>
        <w:spacing w:after="0" w:line="360" w:lineRule="auto"/>
        <w:jc w:val="both"/>
        <w:rPr>
          <w:rFonts w:ascii="Times New Roman" w:hAnsi="Times New Roman"/>
          <w:b/>
          <w:sz w:val="24"/>
          <w:szCs w:val="24"/>
        </w:rPr>
      </w:pPr>
      <w:r w:rsidRPr="00EC590B">
        <w:rPr>
          <w:rFonts w:ascii="Times New Roman" w:hAnsi="Times New Roman"/>
          <w:b/>
          <w:sz w:val="24"/>
          <w:szCs w:val="24"/>
        </w:rPr>
        <w:t xml:space="preserve">Análisis de resultados con </w:t>
      </w:r>
      <w:proofErr w:type="spellStart"/>
      <w:r w:rsidRPr="00EC590B">
        <w:rPr>
          <w:rFonts w:ascii="Times New Roman" w:hAnsi="Times New Roman"/>
          <w:b/>
          <w:sz w:val="24"/>
          <w:szCs w:val="24"/>
        </w:rPr>
        <w:t>XGBoost</w:t>
      </w:r>
      <w:proofErr w:type="spellEnd"/>
    </w:p>
    <w:p w14:paraId="6A880BAC" w14:textId="44590A08"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Después de analizar los experimentos obtenidos utilizando modelos de aprendizaje de máquinas, realizamos un análisis con una de las 10 estimaciones que están cerca de la mediana y con esto pudimos visualizar los resultados obtenidos con el modelo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de acuerdo con la tabla 4, podemos ver cómo la precisión y el ajuste para cada tipo de falla (1, 2, 3) se distribuyen, pero los </w:t>
      </w:r>
      <w:r w:rsidRPr="00EC590B">
        <w:rPr>
          <w:rFonts w:ascii="Times New Roman" w:hAnsi="Times New Roman"/>
          <w:sz w:val="24"/>
          <w:szCs w:val="24"/>
        </w:rPr>
        <w:lastRenderedPageBreak/>
        <w:t>datos que se utilizan para la mejor aproximación del modelo de clasificación es el puntaje f1 que tiene un resultado promedio del 76% analizado 1225 análisis de vibraciones para la clasificación con este modelo, esto proporciona una muy buena aproximación, que se puede mejorar con más trabajo en los datos obtenidos.</w:t>
      </w:r>
    </w:p>
    <w:p w14:paraId="26E2B172" w14:textId="77777777" w:rsidR="00EC590B" w:rsidRPr="00EC590B" w:rsidRDefault="00EC590B" w:rsidP="00EC590B">
      <w:pPr>
        <w:spacing w:after="0" w:line="360" w:lineRule="auto"/>
        <w:jc w:val="both"/>
        <w:rPr>
          <w:rFonts w:ascii="Times New Roman" w:hAnsi="Times New Roman"/>
          <w:sz w:val="24"/>
          <w:szCs w:val="24"/>
        </w:rPr>
      </w:pPr>
    </w:p>
    <w:p w14:paraId="0034BDE6" w14:textId="659D7598" w:rsidR="00EC590B" w:rsidRPr="00EC590B" w:rsidRDefault="00EC590B" w:rsidP="00EC590B">
      <w:pPr>
        <w:spacing w:after="0"/>
        <w:jc w:val="center"/>
        <w:rPr>
          <w:rFonts w:ascii="Times New Roman" w:hAnsi="Times New Roman"/>
          <w:sz w:val="20"/>
          <w:szCs w:val="24"/>
        </w:rPr>
      </w:pPr>
      <w:r w:rsidRPr="00EC590B">
        <w:rPr>
          <w:rFonts w:ascii="Times New Roman" w:hAnsi="Times New Roman"/>
          <w:b/>
          <w:sz w:val="20"/>
          <w:szCs w:val="24"/>
        </w:rPr>
        <w:t>Tabla 4:</w:t>
      </w:r>
      <w:r w:rsidRPr="00EC590B">
        <w:rPr>
          <w:rFonts w:ascii="Times New Roman" w:hAnsi="Times New Roman"/>
          <w:sz w:val="20"/>
          <w:szCs w:val="24"/>
        </w:rPr>
        <w:t xml:space="preserve"> Resultado de clasificador XGB con validación.</w:t>
      </w:r>
    </w:p>
    <w:tbl>
      <w:tblPr>
        <w:tblW w:w="5314" w:type="dxa"/>
        <w:jc w:val="center"/>
        <w:tblBorders>
          <w:top w:val="nil"/>
          <w:left w:val="nil"/>
          <w:bottom w:val="nil"/>
          <w:right w:val="nil"/>
          <w:insideH w:val="nil"/>
          <w:insideV w:val="nil"/>
        </w:tblBorders>
        <w:tblLayout w:type="fixed"/>
        <w:tblLook w:val="0600" w:firstRow="0" w:lastRow="0" w:firstColumn="0" w:lastColumn="0" w:noHBand="1" w:noVBand="1"/>
      </w:tblPr>
      <w:tblGrid>
        <w:gridCol w:w="1386"/>
        <w:gridCol w:w="1247"/>
        <w:gridCol w:w="888"/>
        <w:gridCol w:w="888"/>
        <w:gridCol w:w="905"/>
      </w:tblGrid>
      <w:tr w:rsidR="00EC590B" w:rsidRPr="00EC590B" w14:paraId="5C4C8664" w14:textId="77777777" w:rsidTr="00EC590B">
        <w:trPr>
          <w:trHeight w:val="20"/>
          <w:jc w:val="center"/>
        </w:trPr>
        <w:tc>
          <w:tcPr>
            <w:tcW w:w="5314" w:type="dxa"/>
            <w:gridSpan w:val="5"/>
            <w:tcBorders>
              <w:top w:val="single" w:sz="8" w:space="0" w:color="000000"/>
              <w:left w:val="nil"/>
              <w:bottom w:val="single" w:sz="12" w:space="0" w:color="000000"/>
              <w:right w:val="nil"/>
            </w:tcBorders>
            <w:tcMar>
              <w:top w:w="100" w:type="dxa"/>
              <w:left w:w="100" w:type="dxa"/>
              <w:bottom w:w="100" w:type="dxa"/>
              <w:right w:w="100" w:type="dxa"/>
            </w:tcMar>
            <w:vAlign w:val="center"/>
          </w:tcPr>
          <w:p w14:paraId="444D15DD" w14:textId="77777777" w:rsidR="00EC590B" w:rsidRPr="00EC590B" w:rsidRDefault="00EC590B" w:rsidP="00EC590B">
            <w:pPr>
              <w:spacing w:after="0" w:line="240" w:lineRule="auto"/>
              <w:jc w:val="center"/>
              <w:rPr>
                <w:rFonts w:ascii="Times New Roman" w:hAnsi="Times New Roman" w:cs="Times New Roman"/>
                <w:sz w:val="20"/>
              </w:rPr>
            </w:pPr>
            <w:proofErr w:type="spellStart"/>
            <w:r w:rsidRPr="00EC590B">
              <w:rPr>
                <w:rFonts w:ascii="Times New Roman" w:hAnsi="Times New Roman" w:cs="Times New Roman"/>
                <w:sz w:val="20"/>
              </w:rPr>
              <w:t>Precision</w:t>
            </w:r>
            <w:proofErr w:type="spellEnd"/>
            <w:r w:rsidRPr="00EC590B">
              <w:rPr>
                <w:rFonts w:ascii="Times New Roman" w:hAnsi="Times New Roman" w:cs="Times New Roman"/>
                <w:sz w:val="20"/>
              </w:rPr>
              <w:t>/</w:t>
            </w:r>
            <w:proofErr w:type="spellStart"/>
            <w:r w:rsidRPr="00EC590B">
              <w:rPr>
                <w:rFonts w:ascii="Times New Roman" w:hAnsi="Times New Roman" w:cs="Times New Roman"/>
                <w:sz w:val="20"/>
              </w:rPr>
              <w:t>Recall</w:t>
            </w:r>
            <w:proofErr w:type="spellEnd"/>
            <w:r w:rsidRPr="00EC590B">
              <w:rPr>
                <w:rFonts w:ascii="Times New Roman" w:hAnsi="Times New Roman" w:cs="Times New Roman"/>
                <w:sz w:val="20"/>
              </w:rPr>
              <w:t xml:space="preserve"> </w:t>
            </w:r>
            <w:proofErr w:type="spellStart"/>
            <w:r w:rsidRPr="00EC590B">
              <w:rPr>
                <w:rFonts w:ascii="Times New Roman" w:hAnsi="Times New Roman" w:cs="Times New Roman"/>
                <w:sz w:val="20"/>
              </w:rPr>
              <w:t>Table</w:t>
            </w:r>
            <w:proofErr w:type="spellEnd"/>
            <w:r w:rsidRPr="00EC590B">
              <w:rPr>
                <w:rFonts w:ascii="Times New Roman" w:hAnsi="Times New Roman" w:cs="Times New Roman"/>
                <w:sz w:val="20"/>
              </w:rPr>
              <w:t xml:space="preserve"> (</w:t>
            </w:r>
            <w:proofErr w:type="spellStart"/>
            <w:r w:rsidRPr="00EC590B">
              <w:rPr>
                <w:rFonts w:ascii="Times New Roman" w:hAnsi="Times New Roman" w:cs="Times New Roman"/>
                <w:sz w:val="20"/>
              </w:rPr>
              <w:t>Validation</w:t>
            </w:r>
            <w:proofErr w:type="spellEnd"/>
            <w:r w:rsidRPr="00EC590B">
              <w:rPr>
                <w:rFonts w:ascii="Times New Roman" w:hAnsi="Times New Roman" w:cs="Times New Roman"/>
                <w:sz w:val="20"/>
              </w:rPr>
              <w:t xml:space="preserve"> Data):</w:t>
            </w:r>
          </w:p>
        </w:tc>
      </w:tr>
      <w:tr w:rsidR="00EC590B" w:rsidRPr="00EC590B" w14:paraId="4A6665B3" w14:textId="77777777" w:rsidTr="00EC590B">
        <w:trPr>
          <w:trHeight w:val="25"/>
          <w:jc w:val="center"/>
        </w:trPr>
        <w:tc>
          <w:tcPr>
            <w:tcW w:w="1386" w:type="dxa"/>
            <w:tcBorders>
              <w:top w:val="single" w:sz="12" w:space="0" w:color="000000"/>
            </w:tcBorders>
            <w:shd w:val="clear" w:color="auto" w:fill="auto"/>
            <w:tcMar>
              <w:top w:w="100" w:type="dxa"/>
              <w:left w:w="100" w:type="dxa"/>
              <w:bottom w:w="100" w:type="dxa"/>
              <w:right w:w="100" w:type="dxa"/>
            </w:tcMar>
            <w:vAlign w:val="center"/>
          </w:tcPr>
          <w:p w14:paraId="7ECC92A0" w14:textId="77777777" w:rsidR="00EC590B" w:rsidRPr="00EC590B" w:rsidRDefault="00EC590B" w:rsidP="00EC590B">
            <w:pPr>
              <w:spacing w:after="0" w:line="240" w:lineRule="auto"/>
              <w:jc w:val="center"/>
              <w:rPr>
                <w:rFonts w:ascii="Times New Roman" w:hAnsi="Times New Roman" w:cs="Times New Roman"/>
                <w:sz w:val="20"/>
              </w:rPr>
            </w:pPr>
          </w:p>
        </w:tc>
        <w:tc>
          <w:tcPr>
            <w:tcW w:w="1247" w:type="dxa"/>
            <w:shd w:val="clear" w:color="auto" w:fill="auto"/>
            <w:tcMar>
              <w:top w:w="100" w:type="dxa"/>
              <w:left w:w="100" w:type="dxa"/>
              <w:bottom w:w="100" w:type="dxa"/>
              <w:right w:w="100" w:type="dxa"/>
            </w:tcMar>
            <w:vAlign w:val="center"/>
          </w:tcPr>
          <w:p w14:paraId="0921FE56" w14:textId="77777777" w:rsidR="00EC590B" w:rsidRPr="00EC590B" w:rsidRDefault="00EC590B" w:rsidP="00EC590B">
            <w:pPr>
              <w:spacing w:after="0" w:line="240" w:lineRule="auto"/>
              <w:jc w:val="center"/>
              <w:rPr>
                <w:rFonts w:ascii="Times New Roman" w:hAnsi="Times New Roman" w:cs="Times New Roman"/>
                <w:sz w:val="20"/>
              </w:rPr>
            </w:pPr>
            <w:proofErr w:type="spellStart"/>
            <w:r w:rsidRPr="00EC590B">
              <w:rPr>
                <w:rFonts w:ascii="Times New Roman" w:hAnsi="Times New Roman" w:cs="Times New Roman"/>
                <w:sz w:val="20"/>
              </w:rPr>
              <w:t>precision</w:t>
            </w:r>
            <w:proofErr w:type="spellEnd"/>
          </w:p>
        </w:tc>
        <w:tc>
          <w:tcPr>
            <w:tcW w:w="888" w:type="dxa"/>
            <w:shd w:val="clear" w:color="auto" w:fill="auto"/>
            <w:tcMar>
              <w:top w:w="100" w:type="dxa"/>
              <w:left w:w="100" w:type="dxa"/>
              <w:bottom w:w="100" w:type="dxa"/>
              <w:right w:w="100" w:type="dxa"/>
            </w:tcMar>
            <w:vAlign w:val="center"/>
          </w:tcPr>
          <w:p w14:paraId="7826E69B" w14:textId="77777777" w:rsidR="00EC590B" w:rsidRPr="00EC590B" w:rsidRDefault="00EC590B" w:rsidP="00EC590B">
            <w:pPr>
              <w:spacing w:after="0" w:line="240" w:lineRule="auto"/>
              <w:jc w:val="center"/>
              <w:rPr>
                <w:rFonts w:ascii="Times New Roman" w:hAnsi="Times New Roman" w:cs="Times New Roman"/>
                <w:sz w:val="20"/>
              </w:rPr>
            </w:pPr>
            <w:proofErr w:type="spellStart"/>
            <w:r w:rsidRPr="00EC590B">
              <w:rPr>
                <w:rFonts w:ascii="Times New Roman" w:hAnsi="Times New Roman" w:cs="Times New Roman"/>
                <w:sz w:val="20"/>
              </w:rPr>
              <w:t>recall</w:t>
            </w:r>
            <w:proofErr w:type="spellEnd"/>
          </w:p>
        </w:tc>
        <w:tc>
          <w:tcPr>
            <w:tcW w:w="888" w:type="dxa"/>
            <w:shd w:val="clear" w:color="auto" w:fill="auto"/>
            <w:tcMar>
              <w:top w:w="100" w:type="dxa"/>
              <w:left w:w="100" w:type="dxa"/>
              <w:bottom w:w="100" w:type="dxa"/>
              <w:right w:w="100" w:type="dxa"/>
            </w:tcMar>
            <w:vAlign w:val="center"/>
          </w:tcPr>
          <w:p w14:paraId="0769BF73"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f1-score</w:t>
            </w:r>
          </w:p>
        </w:tc>
        <w:tc>
          <w:tcPr>
            <w:tcW w:w="905" w:type="dxa"/>
            <w:tcBorders>
              <w:right w:val="nil"/>
            </w:tcBorders>
            <w:shd w:val="clear" w:color="auto" w:fill="auto"/>
            <w:tcMar>
              <w:top w:w="100" w:type="dxa"/>
              <w:left w:w="100" w:type="dxa"/>
              <w:bottom w:w="100" w:type="dxa"/>
              <w:right w:w="100" w:type="dxa"/>
            </w:tcMar>
            <w:vAlign w:val="center"/>
          </w:tcPr>
          <w:p w14:paraId="7EE24B0E" w14:textId="77777777" w:rsidR="00EC590B" w:rsidRPr="00EC590B" w:rsidRDefault="00EC590B" w:rsidP="00EC590B">
            <w:pPr>
              <w:spacing w:after="0" w:line="240" w:lineRule="auto"/>
              <w:jc w:val="center"/>
              <w:rPr>
                <w:rFonts w:ascii="Times New Roman" w:hAnsi="Times New Roman" w:cs="Times New Roman"/>
                <w:sz w:val="20"/>
              </w:rPr>
            </w:pPr>
            <w:proofErr w:type="spellStart"/>
            <w:r w:rsidRPr="00EC590B">
              <w:rPr>
                <w:rFonts w:ascii="Times New Roman" w:hAnsi="Times New Roman" w:cs="Times New Roman"/>
                <w:sz w:val="20"/>
              </w:rPr>
              <w:t>support</w:t>
            </w:r>
            <w:proofErr w:type="spellEnd"/>
          </w:p>
        </w:tc>
      </w:tr>
      <w:tr w:rsidR="00EC590B" w:rsidRPr="00EC590B" w14:paraId="0E4EA8F0" w14:textId="77777777" w:rsidTr="00EC590B">
        <w:trPr>
          <w:trHeight w:val="4"/>
          <w:jc w:val="center"/>
        </w:trPr>
        <w:tc>
          <w:tcPr>
            <w:tcW w:w="1386" w:type="dxa"/>
            <w:shd w:val="clear" w:color="auto" w:fill="auto"/>
            <w:tcMar>
              <w:top w:w="100" w:type="dxa"/>
              <w:left w:w="100" w:type="dxa"/>
              <w:bottom w:w="100" w:type="dxa"/>
              <w:right w:w="100" w:type="dxa"/>
            </w:tcMar>
            <w:vAlign w:val="center"/>
          </w:tcPr>
          <w:p w14:paraId="5558698E"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1</w:t>
            </w:r>
          </w:p>
        </w:tc>
        <w:tc>
          <w:tcPr>
            <w:tcW w:w="1247" w:type="dxa"/>
            <w:shd w:val="clear" w:color="auto" w:fill="auto"/>
            <w:tcMar>
              <w:top w:w="100" w:type="dxa"/>
              <w:left w:w="100" w:type="dxa"/>
              <w:bottom w:w="100" w:type="dxa"/>
              <w:right w:w="100" w:type="dxa"/>
            </w:tcMar>
            <w:vAlign w:val="center"/>
          </w:tcPr>
          <w:p w14:paraId="3BD64B25"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0.77</w:t>
            </w:r>
          </w:p>
        </w:tc>
        <w:tc>
          <w:tcPr>
            <w:tcW w:w="888" w:type="dxa"/>
            <w:shd w:val="clear" w:color="auto" w:fill="auto"/>
            <w:tcMar>
              <w:top w:w="100" w:type="dxa"/>
              <w:left w:w="100" w:type="dxa"/>
              <w:bottom w:w="100" w:type="dxa"/>
              <w:right w:w="100" w:type="dxa"/>
            </w:tcMar>
            <w:vAlign w:val="center"/>
          </w:tcPr>
          <w:p w14:paraId="270DAD20"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0.81</w:t>
            </w:r>
          </w:p>
        </w:tc>
        <w:tc>
          <w:tcPr>
            <w:tcW w:w="888" w:type="dxa"/>
            <w:shd w:val="clear" w:color="auto" w:fill="auto"/>
            <w:tcMar>
              <w:top w:w="100" w:type="dxa"/>
              <w:left w:w="100" w:type="dxa"/>
              <w:bottom w:w="100" w:type="dxa"/>
              <w:right w:w="100" w:type="dxa"/>
            </w:tcMar>
            <w:vAlign w:val="center"/>
          </w:tcPr>
          <w:p w14:paraId="52B76091"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0.79</w:t>
            </w:r>
          </w:p>
        </w:tc>
        <w:tc>
          <w:tcPr>
            <w:tcW w:w="905" w:type="dxa"/>
            <w:tcBorders>
              <w:right w:val="nil"/>
            </w:tcBorders>
            <w:shd w:val="clear" w:color="auto" w:fill="auto"/>
            <w:tcMar>
              <w:top w:w="100" w:type="dxa"/>
              <w:left w:w="100" w:type="dxa"/>
              <w:bottom w:w="100" w:type="dxa"/>
              <w:right w:w="100" w:type="dxa"/>
            </w:tcMar>
            <w:vAlign w:val="center"/>
          </w:tcPr>
          <w:p w14:paraId="60008080"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250</w:t>
            </w:r>
          </w:p>
        </w:tc>
      </w:tr>
      <w:tr w:rsidR="00EC590B" w:rsidRPr="00EC590B" w14:paraId="2DBA8BEF" w14:textId="77777777" w:rsidTr="00EC590B">
        <w:trPr>
          <w:trHeight w:val="4"/>
          <w:jc w:val="center"/>
        </w:trPr>
        <w:tc>
          <w:tcPr>
            <w:tcW w:w="1386" w:type="dxa"/>
            <w:shd w:val="clear" w:color="auto" w:fill="auto"/>
            <w:tcMar>
              <w:top w:w="100" w:type="dxa"/>
              <w:left w:w="100" w:type="dxa"/>
              <w:bottom w:w="100" w:type="dxa"/>
              <w:right w:w="100" w:type="dxa"/>
            </w:tcMar>
            <w:vAlign w:val="center"/>
          </w:tcPr>
          <w:p w14:paraId="7AB3AB04"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2</w:t>
            </w:r>
          </w:p>
        </w:tc>
        <w:tc>
          <w:tcPr>
            <w:tcW w:w="1247" w:type="dxa"/>
            <w:shd w:val="clear" w:color="auto" w:fill="auto"/>
            <w:tcMar>
              <w:top w:w="100" w:type="dxa"/>
              <w:left w:w="100" w:type="dxa"/>
              <w:bottom w:w="100" w:type="dxa"/>
              <w:right w:w="100" w:type="dxa"/>
            </w:tcMar>
            <w:vAlign w:val="center"/>
          </w:tcPr>
          <w:p w14:paraId="59B4C29F"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0.74</w:t>
            </w:r>
          </w:p>
        </w:tc>
        <w:tc>
          <w:tcPr>
            <w:tcW w:w="888" w:type="dxa"/>
            <w:shd w:val="clear" w:color="auto" w:fill="auto"/>
            <w:tcMar>
              <w:top w:w="100" w:type="dxa"/>
              <w:left w:w="100" w:type="dxa"/>
              <w:bottom w:w="100" w:type="dxa"/>
              <w:right w:w="100" w:type="dxa"/>
            </w:tcMar>
            <w:vAlign w:val="center"/>
          </w:tcPr>
          <w:p w14:paraId="069B2582"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0.65</w:t>
            </w:r>
          </w:p>
        </w:tc>
        <w:tc>
          <w:tcPr>
            <w:tcW w:w="888" w:type="dxa"/>
            <w:shd w:val="clear" w:color="auto" w:fill="auto"/>
            <w:tcMar>
              <w:top w:w="100" w:type="dxa"/>
              <w:left w:w="100" w:type="dxa"/>
              <w:bottom w:w="100" w:type="dxa"/>
              <w:right w:w="100" w:type="dxa"/>
            </w:tcMar>
            <w:vAlign w:val="center"/>
          </w:tcPr>
          <w:p w14:paraId="08FA943E"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0.69</w:t>
            </w:r>
          </w:p>
        </w:tc>
        <w:tc>
          <w:tcPr>
            <w:tcW w:w="905" w:type="dxa"/>
            <w:tcBorders>
              <w:right w:val="nil"/>
            </w:tcBorders>
            <w:shd w:val="clear" w:color="auto" w:fill="auto"/>
            <w:tcMar>
              <w:top w:w="100" w:type="dxa"/>
              <w:left w:w="100" w:type="dxa"/>
              <w:bottom w:w="100" w:type="dxa"/>
              <w:right w:w="100" w:type="dxa"/>
            </w:tcMar>
            <w:vAlign w:val="center"/>
          </w:tcPr>
          <w:p w14:paraId="1015C1DA"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350</w:t>
            </w:r>
          </w:p>
        </w:tc>
      </w:tr>
      <w:tr w:rsidR="00EC590B" w:rsidRPr="00EC590B" w14:paraId="4C77BD8F" w14:textId="77777777" w:rsidTr="00EC590B">
        <w:trPr>
          <w:trHeight w:val="4"/>
          <w:jc w:val="center"/>
        </w:trPr>
        <w:tc>
          <w:tcPr>
            <w:tcW w:w="1386" w:type="dxa"/>
            <w:shd w:val="clear" w:color="auto" w:fill="auto"/>
            <w:tcMar>
              <w:top w:w="100" w:type="dxa"/>
              <w:left w:w="100" w:type="dxa"/>
              <w:bottom w:w="100" w:type="dxa"/>
              <w:right w:w="100" w:type="dxa"/>
            </w:tcMar>
            <w:vAlign w:val="center"/>
          </w:tcPr>
          <w:p w14:paraId="68970B17"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3</w:t>
            </w:r>
          </w:p>
        </w:tc>
        <w:tc>
          <w:tcPr>
            <w:tcW w:w="1247" w:type="dxa"/>
            <w:shd w:val="clear" w:color="auto" w:fill="auto"/>
            <w:tcMar>
              <w:top w:w="100" w:type="dxa"/>
              <w:left w:w="100" w:type="dxa"/>
              <w:bottom w:w="100" w:type="dxa"/>
              <w:right w:w="100" w:type="dxa"/>
            </w:tcMar>
            <w:vAlign w:val="center"/>
          </w:tcPr>
          <w:p w14:paraId="05916533"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0.76</w:t>
            </w:r>
          </w:p>
        </w:tc>
        <w:tc>
          <w:tcPr>
            <w:tcW w:w="888" w:type="dxa"/>
            <w:shd w:val="clear" w:color="auto" w:fill="auto"/>
            <w:tcMar>
              <w:top w:w="100" w:type="dxa"/>
              <w:left w:w="100" w:type="dxa"/>
              <w:bottom w:w="100" w:type="dxa"/>
              <w:right w:w="100" w:type="dxa"/>
            </w:tcMar>
            <w:vAlign w:val="center"/>
          </w:tcPr>
          <w:p w14:paraId="35E401F6"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0.80</w:t>
            </w:r>
          </w:p>
        </w:tc>
        <w:tc>
          <w:tcPr>
            <w:tcW w:w="888" w:type="dxa"/>
            <w:shd w:val="clear" w:color="auto" w:fill="auto"/>
            <w:tcMar>
              <w:top w:w="100" w:type="dxa"/>
              <w:left w:w="100" w:type="dxa"/>
              <w:bottom w:w="100" w:type="dxa"/>
              <w:right w:w="100" w:type="dxa"/>
            </w:tcMar>
            <w:vAlign w:val="center"/>
          </w:tcPr>
          <w:p w14:paraId="072C0932"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0.78</w:t>
            </w:r>
          </w:p>
        </w:tc>
        <w:tc>
          <w:tcPr>
            <w:tcW w:w="905" w:type="dxa"/>
            <w:tcBorders>
              <w:right w:val="nil"/>
            </w:tcBorders>
            <w:shd w:val="clear" w:color="auto" w:fill="auto"/>
            <w:tcMar>
              <w:top w:w="100" w:type="dxa"/>
              <w:left w:w="100" w:type="dxa"/>
              <w:bottom w:w="100" w:type="dxa"/>
              <w:right w:w="100" w:type="dxa"/>
            </w:tcMar>
            <w:vAlign w:val="center"/>
          </w:tcPr>
          <w:p w14:paraId="3F6979F0"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625</w:t>
            </w:r>
          </w:p>
        </w:tc>
      </w:tr>
      <w:tr w:rsidR="00EC590B" w:rsidRPr="00EC590B" w14:paraId="195A95A5" w14:textId="77777777" w:rsidTr="00EC590B">
        <w:trPr>
          <w:trHeight w:val="25"/>
          <w:jc w:val="center"/>
        </w:trPr>
        <w:tc>
          <w:tcPr>
            <w:tcW w:w="1386"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8AFFAD5" w14:textId="77777777" w:rsidR="00EC590B" w:rsidRPr="00EC590B" w:rsidRDefault="00EC590B" w:rsidP="00EC590B">
            <w:pPr>
              <w:spacing w:after="0" w:line="240" w:lineRule="auto"/>
              <w:jc w:val="center"/>
              <w:rPr>
                <w:rFonts w:ascii="Times New Roman" w:hAnsi="Times New Roman" w:cs="Times New Roman"/>
                <w:sz w:val="20"/>
              </w:rPr>
            </w:pPr>
            <w:proofErr w:type="spellStart"/>
            <w:r w:rsidRPr="00EC590B">
              <w:rPr>
                <w:rFonts w:ascii="Times New Roman" w:hAnsi="Times New Roman" w:cs="Times New Roman"/>
                <w:sz w:val="20"/>
              </w:rPr>
              <w:t>avg</w:t>
            </w:r>
            <w:proofErr w:type="spellEnd"/>
            <w:r w:rsidRPr="00EC590B">
              <w:rPr>
                <w:rFonts w:ascii="Times New Roman" w:hAnsi="Times New Roman" w:cs="Times New Roman"/>
                <w:sz w:val="20"/>
              </w:rPr>
              <w:t xml:space="preserve"> / total</w:t>
            </w:r>
          </w:p>
        </w:tc>
        <w:tc>
          <w:tcPr>
            <w:tcW w:w="1247"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23675BB"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0.76</w:t>
            </w:r>
          </w:p>
        </w:tc>
        <w:tc>
          <w:tcPr>
            <w:tcW w:w="888"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E4F2AD2"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0.76</w:t>
            </w:r>
          </w:p>
        </w:tc>
        <w:tc>
          <w:tcPr>
            <w:tcW w:w="888"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E2ABAB8"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0.76</w:t>
            </w:r>
          </w:p>
        </w:tc>
        <w:tc>
          <w:tcPr>
            <w:tcW w:w="9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849FC24" w14:textId="77777777" w:rsidR="00EC590B" w:rsidRPr="00EC590B" w:rsidRDefault="00EC590B" w:rsidP="00EC590B">
            <w:pPr>
              <w:spacing w:after="0" w:line="240" w:lineRule="auto"/>
              <w:jc w:val="center"/>
              <w:rPr>
                <w:rFonts w:ascii="Times New Roman" w:hAnsi="Times New Roman" w:cs="Times New Roman"/>
                <w:sz w:val="20"/>
              </w:rPr>
            </w:pPr>
            <w:r w:rsidRPr="00EC590B">
              <w:rPr>
                <w:rFonts w:ascii="Times New Roman" w:hAnsi="Times New Roman" w:cs="Times New Roman"/>
                <w:sz w:val="20"/>
              </w:rPr>
              <w:t>1225</w:t>
            </w:r>
          </w:p>
        </w:tc>
      </w:tr>
    </w:tbl>
    <w:p w14:paraId="5BBD717D" w14:textId="77777777" w:rsidR="00EC590B" w:rsidRPr="00EC590B" w:rsidRDefault="00EC590B" w:rsidP="00EC590B">
      <w:pPr>
        <w:spacing w:after="0" w:line="360" w:lineRule="auto"/>
        <w:jc w:val="both"/>
        <w:rPr>
          <w:rFonts w:ascii="Times New Roman" w:hAnsi="Times New Roman"/>
          <w:sz w:val="24"/>
          <w:szCs w:val="24"/>
        </w:rPr>
      </w:pPr>
    </w:p>
    <w:p w14:paraId="0DB79F8E"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El resultado obtenido por el algoritmo es muy prometedor, por lo que para tener una idea más clara de lo que está sucediendo en la clasificación, visualizamos con una matriz de confusión cuáles son los datos que podrían clasificarse por el algoritmo que se muestra en la fig. 6, dentro de esto hay dos matrices, la matriz de confusión sin normalización y la matriz de confusión estandarizada, a través de la diagonal de la matriz muestra los valores que el modelo clasificó correctamente y si vemos cada fila los valores que se encuentran en los extremos están los valores que no se clasificaron correctamente, entonces tenemos lo siguiente: para la falla en la bola (1) el clasificador de los 250 datos clasificó bien 202 datos y 48 los clasificó en la falla que no correspondía, el fallo en la pista externa (3) que a su vez corresponde al 81% de la clasificación correcta tipo 1 y el 19% lo clasificó donde no correspondía, lo que se muestra en la matriz de confusión normalizada fig. 6 (b), algo similar sucede en la falla en la carrera interna del rodamiento (2), de los 350 datos 228 los clasifica correctamente, 16 los clasifica de una manera que no corresponde, ya que falla en la bola (1) y 106 como falla en la pista externa (3) y finalmente de los 625 datos, 500 los clasifica correctamente como falla en la carrera externa del rodamiento (3) y los otros los clasifica de manera incorrecta siendo 44 como falla de bola (1) y 81 como falla en la pista interna (2) y todo esto aplicando el de f1 detallado en la sección 4.1 podemos demostrar que la clasificación de este modelo está en el 76% de la clasificación correcta de las fallas.</w:t>
      </w:r>
    </w:p>
    <w:p w14:paraId="5870C794"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 </w:t>
      </w:r>
    </w:p>
    <w:p w14:paraId="44A2C19F" w14:textId="2C712998" w:rsidR="00EC590B" w:rsidRPr="007361BE" w:rsidRDefault="007361BE" w:rsidP="007361BE">
      <w:pPr>
        <w:spacing w:after="0" w:line="360" w:lineRule="auto"/>
        <w:jc w:val="center"/>
        <w:rPr>
          <w:rFonts w:ascii="Times New Roman" w:hAnsi="Times New Roman"/>
          <w:sz w:val="20"/>
          <w:szCs w:val="24"/>
        </w:rPr>
      </w:pPr>
      <w:r>
        <w:rPr>
          <w:rFonts w:ascii="Times New Roman" w:hAnsi="Times New Roman"/>
          <w:b/>
          <w:noProof/>
          <w:sz w:val="20"/>
          <w:szCs w:val="24"/>
          <w:lang w:val="es-ES" w:eastAsia="es-ES"/>
        </w:rPr>
        <w:lastRenderedPageBreak/>
        <mc:AlternateContent>
          <mc:Choice Requires="wpg">
            <w:drawing>
              <wp:anchor distT="0" distB="0" distL="114300" distR="114300" simplePos="0" relativeHeight="251664384" behindDoc="0" locked="0" layoutInCell="1" allowOverlap="1" wp14:anchorId="0C557C65" wp14:editId="2A57555F">
                <wp:simplePos x="0" y="0"/>
                <wp:positionH relativeFrom="column">
                  <wp:posOffset>1085215</wp:posOffset>
                </wp:positionH>
                <wp:positionV relativeFrom="paragraph">
                  <wp:posOffset>190500</wp:posOffset>
                </wp:positionV>
                <wp:extent cx="4051935" cy="1652905"/>
                <wp:effectExtent l="0" t="0" r="5715" b="4445"/>
                <wp:wrapTopAndBottom/>
                <wp:docPr id="5" name="Grupo 5"/>
                <wp:cNvGraphicFramePr/>
                <a:graphic xmlns:a="http://schemas.openxmlformats.org/drawingml/2006/main">
                  <a:graphicData uri="http://schemas.microsoft.com/office/word/2010/wordprocessingGroup">
                    <wpg:wgp>
                      <wpg:cNvGrpSpPr/>
                      <wpg:grpSpPr>
                        <a:xfrm>
                          <a:off x="0" y="0"/>
                          <a:ext cx="4051935" cy="1652905"/>
                          <a:chOff x="0" y="0"/>
                          <a:chExt cx="4051935" cy="1652905"/>
                        </a:xfrm>
                      </wpg:grpSpPr>
                      <pic:pic xmlns:pic="http://schemas.openxmlformats.org/drawingml/2006/picture">
                        <pic:nvPicPr>
                          <pic:cNvPr id="7" name="Imagen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260" cy="1652905"/>
                          </a:xfrm>
                          <a:prstGeom prst="rect">
                            <a:avLst/>
                          </a:prstGeom>
                          <a:noFill/>
                        </pic:spPr>
                      </pic:pic>
                      <pic:pic xmlns:pic="http://schemas.openxmlformats.org/drawingml/2006/picture">
                        <pic:nvPicPr>
                          <pic:cNvPr id="8" name="Imagen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62175" y="0"/>
                            <a:ext cx="1889760" cy="1627505"/>
                          </a:xfrm>
                          <a:prstGeom prst="rect">
                            <a:avLst/>
                          </a:prstGeom>
                          <a:noFill/>
                        </pic:spPr>
                      </pic:pic>
                    </wpg:wgp>
                  </a:graphicData>
                </a:graphic>
              </wp:anchor>
            </w:drawing>
          </mc:Choice>
          <mc:Fallback>
            <w:pict>
              <v:group w14:anchorId="1867FA5B" id="Grupo 5" o:spid="_x0000_s1026" style="position:absolute;margin-left:85.45pt;margin-top:15pt;width:319.05pt;height:130.15pt;z-index:251664384" coordsize="40519,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0802;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">
                  <v:imagedata r:id="rId16" o:title=""/>
                  <v:path arrowok="t"/>
                </v:shape>
                <v:shape id="Imagen 8" o:spid="_x0000_s1028" type="#_x0000_t75" style="position:absolute;left:21621;width:18898;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">
                  <v:imagedata r:id="rId17" o:title=""/>
                  <v:path arrowok="t"/>
                </v:shape>
                <w10:wrap type="topAndBottom"/>
              </v:group>
            </w:pict>
          </mc:Fallback>
        </mc:AlternateContent>
      </w:r>
      <w:r w:rsidR="00EC590B" w:rsidRPr="007361BE">
        <w:rPr>
          <w:rFonts w:ascii="Times New Roman" w:hAnsi="Times New Roman"/>
          <w:b/>
          <w:sz w:val="20"/>
          <w:szCs w:val="24"/>
        </w:rPr>
        <w:t>Figura 6</w:t>
      </w:r>
      <w:r w:rsidRPr="007361BE">
        <w:rPr>
          <w:rFonts w:ascii="Times New Roman" w:hAnsi="Times New Roman"/>
          <w:b/>
          <w:sz w:val="20"/>
          <w:szCs w:val="24"/>
        </w:rPr>
        <w:t>:</w:t>
      </w:r>
      <w:r w:rsidR="00EC590B" w:rsidRPr="007361BE">
        <w:rPr>
          <w:rFonts w:ascii="Times New Roman" w:hAnsi="Times New Roman"/>
          <w:sz w:val="20"/>
          <w:szCs w:val="24"/>
        </w:rPr>
        <w:t xml:space="preserve"> (a) Matriz de confusión sin normalizar, (b) Matriz de confusión normalizada.</w:t>
      </w:r>
    </w:p>
    <w:p w14:paraId="2B62769E" w14:textId="7DC8BDC0" w:rsidR="00EC590B" w:rsidRPr="007361BE" w:rsidRDefault="007361BE" w:rsidP="007361BE">
      <w:pPr>
        <w:pStyle w:val="Prrafodelista"/>
        <w:numPr>
          <w:ilvl w:val="0"/>
          <w:numId w:val="14"/>
        </w:numPr>
        <w:spacing w:after="0" w:line="360" w:lineRule="auto"/>
        <w:jc w:val="center"/>
        <w:rPr>
          <w:rFonts w:ascii="Times New Roman" w:hAnsi="Times New Roman"/>
          <w:b/>
          <w:sz w:val="20"/>
          <w:szCs w:val="24"/>
        </w:rPr>
      </w:pPr>
      <w:r w:rsidRPr="007361BE">
        <w:rPr>
          <w:rFonts w:ascii="Times New Roman" w:hAnsi="Times New Roman"/>
          <w:b/>
          <w:sz w:val="20"/>
          <w:szCs w:val="24"/>
        </w:rPr>
        <w:t xml:space="preserve">                  (B)</w:t>
      </w:r>
    </w:p>
    <w:p w14:paraId="36A849DC" w14:textId="77777777" w:rsidR="007361BE" w:rsidRDefault="007361BE" w:rsidP="00EC590B">
      <w:pPr>
        <w:spacing w:after="0" w:line="360" w:lineRule="auto"/>
        <w:jc w:val="both"/>
        <w:rPr>
          <w:rFonts w:ascii="Times New Roman" w:hAnsi="Times New Roman"/>
          <w:sz w:val="24"/>
          <w:szCs w:val="24"/>
        </w:rPr>
      </w:pPr>
    </w:p>
    <w:p w14:paraId="32EADAF0" w14:textId="65D35B82" w:rsidR="00EC590B" w:rsidRPr="007361BE" w:rsidRDefault="00EC590B" w:rsidP="00EC590B">
      <w:pPr>
        <w:spacing w:after="0" w:line="360" w:lineRule="auto"/>
        <w:jc w:val="both"/>
        <w:rPr>
          <w:rFonts w:ascii="Times New Roman" w:hAnsi="Times New Roman"/>
          <w:b/>
          <w:sz w:val="24"/>
          <w:szCs w:val="24"/>
        </w:rPr>
      </w:pPr>
      <w:r w:rsidRPr="007361BE">
        <w:rPr>
          <w:rFonts w:ascii="Times New Roman" w:hAnsi="Times New Roman"/>
          <w:b/>
          <w:sz w:val="24"/>
          <w:szCs w:val="24"/>
        </w:rPr>
        <w:t>Impacto de la clasificación de fallas</w:t>
      </w:r>
      <w:r w:rsidR="007361BE">
        <w:rPr>
          <w:rFonts w:ascii="Times New Roman" w:hAnsi="Times New Roman"/>
          <w:b/>
          <w:sz w:val="24"/>
          <w:szCs w:val="24"/>
        </w:rPr>
        <w:t xml:space="preserve"> con el aprendizaje de máquinas</w:t>
      </w:r>
    </w:p>
    <w:p w14:paraId="76DDEB6C"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En esta sección, analizaremos el impacto de la clasificación de fallas utilizando el rendimiento de los modelos de clasificación de aprendizaje de máquinas.</w:t>
      </w:r>
    </w:p>
    <w:p w14:paraId="3A9D7DF4"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El objetivo es averiguar si los modelos funcionan bien para la clasificación de fallas en rodamientos de máquinas rotativas, y luego analizar cuál de los modelos tiene un mejor comportamiento con la clasificación de las fallas que ya pudimos detectar en la sección 5.1, ahora vamos dentro de un bit en cada uno de los datos para ver qué datos se clasifican utilizando la técnica normal y detectar cuáles de estas técnicas obtienen mejores clasificaciones con los métodos de aprendizaje de máquinas utilizados.</w:t>
      </w:r>
    </w:p>
    <w:p w14:paraId="46F5CCE3"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Luego, el proceso realizado es el siguiente, primero se extrajeron todos los resultados de la clasificación realizada por los 5 métodos de aprendizaje de máquinas, para luego analizarlos desde su base de datos, cada uno de los fallos que se dividieron inicialmente en 4096 puntos cada uno de los datos de fallo, para obtener más datos que analizar, estos resultados se obtuvieron para cada falla, dejando 25 datos particionados de la misma falla, por lo que al hacer la clasificación, algunos modelos de clasificación no pudieron clasificarlos correctamente. Que se dividieron por porcentajes de clasificación, siendo los siguientes:   Y1=100%, Y2=100% </w:t>
      </w:r>
      <w:r w:rsidRPr="00EC590B">
        <w:rPr>
          <w:rFonts w:ascii="Cambria Math" w:hAnsi="Cambria Math" w:cs="Cambria Math"/>
          <w:sz w:val="24"/>
          <w:szCs w:val="24"/>
        </w:rPr>
        <w:t>∼</w:t>
      </w:r>
      <w:r w:rsidRPr="00EC590B">
        <w:rPr>
          <w:rFonts w:ascii="Times New Roman" w:hAnsi="Times New Roman"/>
          <w:sz w:val="24"/>
          <w:szCs w:val="24"/>
        </w:rPr>
        <w:t xml:space="preserve">75%, P1= 75% </w:t>
      </w:r>
      <w:r w:rsidRPr="00EC590B">
        <w:rPr>
          <w:rFonts w:ascii="Cambria Math" w:hAnsi="Cambria Math" w:cs="Cambria Math"/>
          <w:sz w:val="24"/>
          <w:szCs w:val="24"/>
        </w:rPr>
        <w:t>∼</w:t>
      </w:r>
      <w:r w:rsidRPr="00EC590B">
        <w:rPr>
          <w:rFonts w:ascii="Times New Roman" w:hAnsi="Times New Roman"/>
          <w:sz w:val="24"/>
          <w:szCs w:val="24"/>
        </w:rPr>
        <w:t>50%, P2=50%</w:t>
      </w:r>
      <w:r w:rsidRPr="00EC590B">
        <w:rPr>
          <w:rFonts w:ascii="Cambria Math" w:hAnsi="Cambria Math" w:cs="Cambria Math"/>
          <w:sz w:val="24"/>
          <w:szCs w:val="24"/>
        </w:rPr>
        <w:t>∼</w:t>
      </w:r>
      <w:r w:rsidRPr="00EC590B">
        <w:rPr>
          <w:rFonts w:ascii="Times New Roman" w:hAnsi="Times New Roman"/>
          <w:sz w:val="24"/>
          <w:szCs w:val="24"/>
        </w:rPr>
        <w:t>25%, N1=25%</w:t>
      </w:r>
      <w:r w:rsidRPr="00EC590B">
        <w:rPr>
          <w:rFonts w:ascii="Cambria Math" w:hAnsi="Cambria Math" w:cs="Cambria Math"/>
          <w:sz w:val="24"/>
          <w:szCs w:val="24"/>
        </w:rPr>
        <w:t>∼</w:t>
      </w:r>
      <w:r w:rsidRPr="00EC590B">
        <w:rPr>
          <w:rFonts w:ascii="Times New Roman" w:hAnsi="Times New Roman"/>
          <w:sz w:val="24"/>
          <w:szCs w:val="24"/>
        </w:rPr>
        <w:t>0%, N2=0%, todo esto contrastado con la t</w:t>
      </w:r>
      <w:r w:rsidRPr="00EC590B">
        <w:rPr>
          <w:rFonts w:ascii="Times New Roman" w:hAnsi="Times New Roman" w:cs="Times New Roman"/>
          <w:sz w:val="24"/>
          <w:szCs w:val="24"/>
        </w:rPr>
        <w:t>é</w:t>
      </w:r>
      <w:r w:rsidRPr="00EC590B">
        <w:rPr>
          <w:rFonts w:ascii="Times New Roman" w:hAnsi="Times New Roman"/>
          <w:sz w:val="24"/>
          <w:szCs w:val="24"/>
        </w:rPr>
        <w:t>cnica normal de la envolvente del an</w:t>
      </w:r>
      <w:r w:rsidRPr="00EC590B">
        <w:rPr>
          <w:rFonts w:ascii="Times New Roman" w:hAnsi="Times New Roman" w:cs="Times New Roman"/>
          <w:sz w:val="24"/>
          <w:szCs w:val="24"/>
        </w:rPr>
        <w:t>á</w:t>
      </w:r>
      <w:r w:rsidRPr="00EC590B">
        <w:rPr>
          <w:rFonts w:ascii="Times New Roman" w:hAnsi="Times New Roman"/>
          <w:sz w:val="24"/>
          <w:szCs w:val="24"/>
        </w:rPr>
        <w:t>lisis de vibraciones, con el que se obtuvieron los resultados que se muestran en la Tabla 5, donde se puede ver claramente que, todos los métodos de aprendizaje de máquinas lo hacen mejor que el método tradicional [25].</w:t>
      </w:r>
    </w:p>
    <w:p w14:paraId="5EC1F2BC" w14:textId="78519CCC" w:rsid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lastRenderedPageBreak/>
        <w:t>Curiosamente, RF y XGB tienen prácticamente la misma capacidad. Ambos tienen Y1 + Y2 = 75%, P1 + P2 = 4% y N1 + N2 = 20%. Por lo tanto, también hay una ligera ventaja para XGB, ya que P1 y N1 son más grandes, pero se podría decir que son esencialmente equivalentes.</w:t>
      </w:r>
    </w:p>
    <w:p w14:paraId="6DF93C36" w14:textId="77777777" w:rsidR="007361BE" w:rsidRPr="00EC590B" w:rsidRDefault="007361BE" w:rsidP="00EC590B">
      <w:pPr>
        <w:spacing w:after="0" w:line="360" w:lineRule="auto"/>
        <w:jc w:val="both"/>
        <w:rPr>
          <w:rFonts w:ascii="Times New Roman" w:hAnsi="Times New Roman"/>
          <w:sz w:val="24"/>
          <w:szCs w:val="24"/>
        </w:rPr>
      </w:pPr>
    </w:p>
    <w:p w14:paraId="518A0112" w14:textId="11FBE331" w:rsidR="00EC590B" w:rsidRPr="007361BE" w:rsidRDefault="007361BE" w:rsidP="007361BE">
      <w:pPr>
        <w:spacing w:after="0" w:line="360" w:lineRule="auto"/>
        <w:jc w:val="center"/>
        <w:rPr>
          <w:rFonts w:ascii="Times New Roman" w:hAnsi="Times New Roman"/>
          <w:sz w:val="20"/>
          <w:szCs w:val="24"/>
        </w:rPr>
      </w:pPr>
      <w:r w:rsidRPr="007361BE">
        <w:rPr>
          <w:rFonts w:ascii="Times New Roman" w:hAnsi="Times New Roman"/>
          <w:b/>
          <w:sz w:val="20"/>
          <w:szCs w:val="24"/>
        </w:rPr>
        <w:t>Tabla 5:</w:t>
      </w:r>
      <w:r w:rsidR="00EC590B" w:rsidRPr="007361BE">
        <w:rPr>
          <w:rFonts w:ascii="Times New Roman" w:hAnsi="Times New Roman"/>
          <w:sz w:val="20"/>
          <w:szCs w:val="24"/>
        </w:rPr>
        <w:t xml:space="preserve"> Resultados comparativos de los métodos aplicados.</w:t>
      </w:r>
    </w:p>
    <w:tbl>
      <w:tblPr>
        <w:tblW w:w="4983" w:type="dxa"/>
        <w:jc w:val="center"/>
        <w:tblBorders>
          <w:top w:val="nil"/>
          <w:left w:val="nil"/>
          <w:bottom w:val="nil"/>
          <w:right w:val="nil"/>
          <w:insideH w:val="nil"/>
          <w:insideV w:val="nil"/>
        </w:tblBorders>
        <w:tblLayout w:type="fixed"/>
        <w:tblLook w:val="0600" w:firstRow="0" w:lastRow="0" w:firstColumn="0" w:lastColumn="0" w:noHBand="1" w:noVBand="1"/>
      </w:tblPr>
      <w:tblGrid>
        <w:gridCol w:w="638"/>
        <w:gridCol w:w="1155"/>
        <w:gridCol w:w="638"/>
        <w:gridCol w:w="638"/>
        <w:gridCol w:w="638"/>
        <w:gridCol w:w="638"/>
        <w:gridCol w:w="638"/>
      </w:tblGrid>
      <w:tr w:rsidR="007361BE" w:rsidRPr="007361BE" w14:paraId="0054FB5C" w14:textId="77777777" w:rsidTr="007361BE">
        <w:trPr>
          <w:trHeight w:val="169"/>
          <w:jc w:val="center"/>
        </w:trPr>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2AF879C0" w14:textId="77777777" w:rsidR="007361BE" w:rsidRPr="007361BE" w:rsidRDefault="007361BE" w:rsidP="007361BE">
            <w:pPr>
              <w:spacing w:after="0" w:line="240" w:lineRule="auto"/>
              <w:rPr>
                <w:rFonts w:ascii="Times New Roman" w:hAnsi="Times New Roman" w:cs="Times New Roman"/>
                <w:sz w:val="20"/>
                <w:szCs w:val="20"/>
              </w:rPr>
            </w:pPr>
          </w:p>
        </w:tc>
        <w:tc>
          <w:tcPr>
            <w:tcW w:w="1155"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196375B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M. Normal</w:t>
            </w:r>
          </w:p>
        </w:tc>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17A7EBD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SVM</w:t>
            </w:r>
          </w:p>
        </w:tc>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200E477B"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RF</w:t>
            </w:r>
          </w:p>
        </w:tc>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5ED90702"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GB</w:t>
            </w:r>
          </w:p>
        </w:tc>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46EEC2F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ET</w:t>
            </w:r>
          </w:p>
        </w:tc>
        <w:tc>
          <w:tcPr>
            <w:tcW w:w="638" w:type="dxa"/>
            <w:tcBorders>
              <w:top w:val="single" w:sz="4" w:space="0" w:color="auto"/>
              <w:left w:val="nil"/>
              <w:bottom w:val="single" w:sz="6" w:space="0" w:color="000000"/>
              <w:right w:val="nil"/>
            </w:tcBorders>
            <w:tcMar>
              <w:top w:w="100" w:type="dxa"/>
              <w:left w:w="100" w:type="dxa"/>
              <w:bottom w:w="100" w:type="dxa"/>
              <w:right w:w="100" w:type="dxa"/>
            </w:tcMar>
            <w:vAlign w:val="center"/>
          </w:tcPr>
          <w:p w14:paraId="50B9BB58"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XGB</w:t>
            </w:r>
          </w:p>
        </w:tc>
      </w:tr>
      <w:tr w:rsidR="007361BE" w:rsidRPr="007361BE" w14:paraId="72B5E9F8" w14:textId="77777777" w:rsidTr="007361BE">
        <w:trPr>
          <w:trHeight w:val="169"/>
          <w:jc w:val="center"/>
        </w:trPr>
        <w:tc>
          <w:tcPr>
            <w:tcW w:w="638" w:type="dxa"/>
            <w:tcMar>
              <w:top w:w="100" w:type="dxa"/>
              <w:left w:w="100" w:type="dxa"/>
              <w:bottom w:w="100" w:type="dxa"/>
              <w:right w:w="100" w:type="dxa"/>
            </w:tcMar>
            <w:vAlign w:val="center"/>
          </w:tcPr>
          <w:p w14:paraId="573BAA7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Y1</w:t>
            </w:r>
          </w:p>
        </w:tc>
        <w:tc>
          <w:tcPr>
            <w:tcW w:w="1155" w:type="dxa"/>
            <w:tcMar>
              <w:top w:w="100" w:type="dxa"/>
              <w:left w:w="100" w:type="dxa"/>
              <w:bottom w:w="100" w:type="dxa"/>
              <w:right w:w="100" w:type="dxa"/>
            </w:tcMar>
            <w:vAlign w:val="center"/>
          </w:tcPr>
          <w:p w14:paraId="2707CAB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14%</w:t>
            </w:r>
          </w:p>
        </w:tc>
        <w:tc>
          <w:tcPr>
            <w:tcW w:w="638" w:type="dxa"/>
            <w:tcMar>
              <w:top w:w="100" w:type="dxa"/>
              <w:left w:w="100" w:type="dxa"/>
              <w:bottom w:w="100" w:type="dxa"/>
              <w:right w:w="100" w:type="dxa"/>
            </w:tcMar>
            <w:vAlign w:val="center"/>
          </w:tcPr>
          <w:p w14:paraId="70F784E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59%</w:t>
            </w:r>
          </w:p>
        </w:tc>
        <w:tc>
          <w:tcPr>
            <w:tcW w:w="638" w:type="dxa"/>
            <w:tcMar>
              <w:top w:w="100" w:type="dxa"/>
              <w:left w:w="100" w:type="dxa"/>
              <w:bottom w:w="100" w:type="dxa"/>
              <w:right w:w="100" w:type="dxa"/>
            </w:tcMar>
            <w:vAlign w:val="center"/>
          </w:tcPr>
          <w:p w14:paraId="62B33A68"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61%</w:t>
            </w:r>
          </w:p>
        </w:tc>
        <w:tc>
          <w:tcPr>
            <w:tcW w:w="638" w:type="dxa"/>
            <w:tcMar>
              <w:top w:w="100" w:type="dxa"/>
              <w:left w:w="100" w:type="dxa"/>
              <w:bottom w:w="100" w:type="dxa"/>
              <w:right w:w="100" w:type="dxa"/>
            </w:tcMar>
            <w:vAlign w:val="center"/>
          </w:tcPr>
          <w:p w14:paraId="10D49E8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59%</w:t>
            </w:r>
          </w:p>
        </w:tc>
        <w:tc>
          <w:tcPr>
            <w:tcW w:w="638" w:type="dxa"/>
            <w:tcMar>
              <w:top w:w="100" w:type="dxa"/>
              <w:left w:w="100" w:type="dxa"/>
              <w:bottom w:w="100" w:type="dxa"/>
              <w:right w:w="100" w:type="dxa"/>
            </w:tcMar>
            <w:vAlign w:val="center"/>
          </w:tcPr>
          <w:p w14:paraId="47D3108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63%</w:t>
            </w:r>
          </w:p>
        </w:tc>
        <w:tc>
          <w:tcPr>
            <w:tcW w:w="638" w:type="dxa"/>
            <w:tcMar>
              <w:top w:w="100" w:type="dxa"/>
              <w:left w:w="100" w:type="dxa"/>
              <w:bottom w:w="100" w:type="dxa"/>
              <w:right w:w="100" w:type="dxa"/>
            </w:tcMar>
            <w:vAlign w:val="center"/>
          </w:tcPr>
          <w:p w14:paraId="072D5F8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61%</w:t>
            </w:r>
          </w:p>
        </w:tc>
      </w:tr>
      <w:tr w:rsidR="007361BE" w:rsidRPr="007361BE" w14:paraId="676E48F3" w14:textId="77777777" w:rsidTr="007361BE">
        <w:trPr>
          <w:trHeight w:val="169"/>
          <w:jc w:val="center"/>
        </w:trPr>
        <w:tc>
          <w:tcPr>
            <w:tcW w:w="638" w:type="dxa"/>
            <w:tcMar>
              <w:top w:w="100" w:type="dxa"/>
              <w:left w:w="100" w:type="dxa"/>
              <w:bottom w:w="100" w:type="dxa"/>
              <w:right w:w="100" w:type="dxa"/>
            </w:tcMar>
            <w:vAlign w:val="center"/>
          </w:tcPr>
          <w:p w14:paraId="47DDD6F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Y2</w:t>
            </w:r>
          </w:p>
        </w:tc>
        <w:tc>
          <w:tcPr>
            <w:tcW w:w="1155" w:type="dxa"/>
            <w:tcMar>
              <w:top w:w="100" w:type="dxa"/>
              <w:left w:w="100" w:type="dxa"/>
              <w:bottom w:w="100" w:type="dxa"/>
              <w:right w:w="100" w:type="dxa"/>
            </w:tcMar>
            <w:vAlign w:val="center"/>
          </w:tcPr>
          <w:p w14:paraId="248B9B2B"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47%</w:t>
            </w:r>
          </w:p>
        </w:tc>
        <w:tc>
          <w:tcPr>
            <w:tcW w:w="638" w:type="dxa"/>
            <w:tcMar>
              <w:top w:w="100" w:type="dxa"/>
              <w:left w:w="100" w:type="dxa"/>
              <w:bottom w:w="100" w:type="dxa"/>
              <w:right w:w="100" w:type="dxa"/>
            </w:tcMar>
            <w:vAlign w:val="center"/>
          </w:tcPr>
          <w:p w14:paraId="1ACC7C44"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12%</w:t>
            </w:r>
          </w:p>
        </w:tc>
        <w:tc>
          <w:tcPr>
            <w:tcW w:w="638" w:type="dxa"/>
            <w:tcMar>
              <w:top w:w="100" w:type="dxa"/>
              <w:left w:w="100" w:type="dxa"/>
              <w:bottom w:w="100" w:type="dxa"/>
              <w:right w:w="100" w:type="dxa"/>
            </w:tcMar>
            <w:vAlign w:val="center"/>
          </w:tcPr>
          <w:p w14:paraId="31C806A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14%</w:t>
            </w:r>
          </w:p>
        </w:tc>
        <w:tc>
          <w:tcPr>
            <w:tcW w:w="638" w:type="dxa"/>
            <w:tcMar>
              <w:top w:w="100" w:type="dxa"/>
              <w:left w:w="100" w:type="dxa"/>
              <w:bottom w:w="100" w:type="dxa"/>
              <w:right w:w="100" w:type="dxa"/>
            </w:tcMar>
            <w:vAlign w:val="center"/>
          </w:tcPr>
          <w:p w14:paraId="61B43F95"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10%</w:t>
            </w:r>
          </w:p>
        </w:tc>
        <w:tc>
          <w:tcPr>
            <w:tcW w:w="638" w:type="dxa"/>
            <w:tcMar>
              <w:top w:w="100" w:type="dxa"/>
              <w:left w:w="100" w:type="dxa"/>
              <w:bottom w:w="100" w:type="dxa"/>
              <w:right w:w="100" w:type="dxa"/>
            </w:tcMar>
            <w:vAlign w:val="center"/>
          </w:tcPr>
          <w:p w14:paraId="5AF82E3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4%</w:t>
            </w:r>
          </w:p>
        </w:tc>
        <w:tc>
          <w:tcPr>
            <w:tcW w:w="638" w:type="dxa"/>
            <w:tcMar>
              <w:top w:w="100" w:type="dxa"/>
              <w:left w:w="100" w:type="dxa"/>
              <w:bottom w:w="100" w:type="dxa"/>
              <w:right w:w="100" w:type="dxa"/>
            </w:tcMar>
            <w:vAlign w:val="center"/>
          </w:tcPr>
          <w:p w14:paraId="7E10D95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14%</w:t>
            </w:r>
          </w:p>
        </w:tc>
      </w:tr>
      <w:tr w:rsidR="007361BE" w:rsidRPr="007361BE" w14:paraId="030CAD9E" w14:textId="77777777" w:rsidTr="007361BE">
        <w:trPr>
          <w:trHeight w:val="169"/>
          <w:jc w:val="center"/>
        </w:trPr>
        <w:tc>
          <w:tcPr>
            <w:tcW w:w="638" w:type="dxa"/>
            <w:tcMar>
              <w:top w:w="100" w:type="dxa"/>
              <w:left w:w="100" w:type="dxa"/>
              <w:bottom w:w="100" w:type="dxa"/>
              <w:right w:w="100" w:type="dxa"/>
            </w:tcMar>
            <w:vAlign w:val="center"/>
          </w:tcPr>
          <w:p w14:paraId="0CF17F9A"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P1</w:t>
            </w:r>
          </w:p>
        </w:tc>
        <w:tc>
          <w:tcPr>
            <w:tcW w:w="1155" w:type="dxa"/>
            <w:tcMar>
              <w:top w:w="100" w:type="dxa"/>
              <w:left w:w="100" w:type="dxa"/>
              <w:bottom w:w="100" w:type="dxa"/>
              <w:right w:w="100" w:type="dxa"/>
            </w:tcMar>
            <w:vAlign w:val="center"/>
          </w:tcPr>
          <w:p w14:paraId="27B8EAF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4%</w:t>
            </w:r>
          </w:p>
        </w:tc>
        <w:tc>
          <w:tcPr>
            <w:tcW w:w="638" w:type="dxa"/>
            <w:tcMar>
              <w:top w:w="100" w:type="dxa"/>
              <w:left w:w="100" w:type="dxa"/>
              <w:bottom w:w="100" w:type="dxa"/>
              <w:right w:w="100" w:type="dxa"/>
            </w:tcMar>
            <w:vAlign w:val="center"/>
          </w:tcPr>
          <w:p w14:paraId="7C1A21FF"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c>
          <w:tcPr>
            <w:tcW w:w="638" w:type="dxa"/>
            <w:tcMar>
              <w:top w:w="100" w:type="dxa"/>
              <w:left w:w="100" w:type="dxa"/>
              <w:bottom w:w="100" w:type="dxa"/>
              <w:right w:w="100" w:type="dxa"/>
            </w:tcMar>
            <w:vAlign w:val="center"/>
          </w:tcPr>
          <w:p w14:paraId="11973CE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0%</w:t>
            </w:r>
          </w:p>
        </w:tc>
        <w:tc>
          <w:tcPr>
            <w:tcW w:w="638" w:type="dxa"/>
            <w:tcMar>
              <w:top w:w="100" w:type="dxa"/>
              <w:left w:w="100" w:type="dxa"/>
              <w:bottom w:w="100" w:type="dxa"/>
              <w:right w:w="100" w:type="dxa"/>
            </w:tcMar>
            <w:vAlign w:val="center"/>
          </w:tcPr>
          <w:p w14:paraId="7208612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c>
          <w:tcPr>
            <w:tcW w:w="638" w:type="dxa"/>
            <w:tcMar>
              <w:top w:w="100" w:type="dxa"/>
              <w:left w:w="100" w:type="dxa"/>
              <w:bottom w:w="100" w:type="dxa"/>
              <w:right w:w="100" w:type="dxa"/>
            </w:tcMar>
            <w:vAlign w:val="center"/>
          </w:tcPr>
          <w:p w14:paraId="46830874"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w:t>
            </w:r>
          </w:p>
        </w:tc>
        <w:tc>
          <w:tcPr>
            <w:tcW w:w="638" w:type="dxa"/>
            <w:tcMar>
              <w:top w:w="100" w:type="dxa"/>
              <w:left w:w="100" w:type="dxa"/>
              <w:bottom w:w="100" w:type="dxa"/>
              <w:right w:w="100" w:type="dxa"/>
            </w:tcMar>
            <w:vAlign w:val="center"/>
          </w:tcPr>
          <w:p w14:paraId="2BE81F7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r>
      <w:tr w:rsidR="007361BE" w:rsidRPr="007361BE" w14:paraId="49FC3DFD" w14:textId="77777777" w:rsidTr="007361BE">
        <w:trPr>
          <w:trHeight w:val="169"/>
          <w:jc w:val="center"/>
        </w:trPr>
        <w:tc>
          <w:tcPr>
            <w:tcW w:w="638" w:type="dxa"/>
            <w:tcMar>
              <w:top w:w="100" w:type="dxa"/>
              <w:left w:w="100" w:type="dxa"/>
              <w:bottom w:w="100" w:type="dxa"/>
              <w:right w:w="100" w:type="dxa"/>
            </w:tcMar>
            <w:vAlign w:val="center"/>
          </w:tcPr>
          <w:p w14:paraId="186D4A8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P2</w:t>
            </w:r>
          </w:p>
        </w:tc>
        <w:tc>
          <w:tcPr>
            <w:tcW w:w="1155" w:type="dxa"/>
            <w:tcMar>
              <w:top w:w="100" w:type="dxa"/>
              <w:left w:w="100" w:type="dxa"/>
              <w:bottom w:w="100" w:type="dxa"/>
              <w:right w:w="100" w:type="dxa"/>
            </w:tcMar>
            <w:vAlign w:val="center"/>
          </w:tcPr>
          <w:p w14:paraId="33D03B57"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10%</w:t>
            </w:r>
          </w:p>
        </w:tc>
        <w:tc>
          <w:tcPr>
            <w:tcW w:w="638" w:type="dxa"/>
            <w:tcMar>
              <w:top w:w="100" w:type="dxa"/>
              <w:left w:w="100" w:type="dxa"/>
              <w:bottom w:w="100" w:type="dxa"/>
              <w:right w:w="100" w:type="dxa"/>
            </w:tcMar>
            <w:vAlign w:val="center"/>
          </w:tcPr>
          <w:p w14:paraId="5681487A"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c>
          <w:tcPr>
            <w:tcW w:w="638" w:type="dxa"/>
            <w:tcMar>
              <w:top w:w="100" w:type="dxa"/>
              <w:left w:w="100" w:type="dxa"/>
              <w:bottom w:w="100" w:type="dxa"/>
              <w:right w:w="100" w:type="dxa"/>
            </w:tcMar>
            <w:vAlign w:val="center"/>
          </w:tcPr>
          <w:p w14:paraId="38C6624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4%</w:t>
            </w:r>
          </w:p>
        </w:tc>
        <w:tc>
          <w:tcPr>
            <w:tcW w:w="638" w:type="dxa"/>
            <w:tcMar>
              <w:top w:w="100" w:type="dxa"/>
              <w:left w:w="100" w:type="dxa"/>
              <w:bottom w:w="100" w:type="dxa"/>
              <w:right w:w="100" w:type="dxa"/>
            </w:tcMar>
            <w:vAlign w:val="center"/>
          </w:tcPr>
          <w:p w14:paraId="2DB56EED"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4%</w:t>
            </w:r>
          </w:p>
        </w:tc>
        <w:tc>
          <w:tcPr>
            <w:tcW w:w="638" w:type="dxa"/>
            <w:tcMar>
              <w:top w:w="100" w:type="dxa"/>
              <w:left w:w="100" w:type="dxa"/>
              <w:bottom w:w="100" w:type="dxa"/>
              <w:right w:w="100" w:type="dxa"/>
            </w:tcMar>
            <w:vAlign w:val="center"/>
          </w:tcPr>
          <w:p w14:paraId="246D3CD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c>
          <w:tcPr>
            <w:tcW w:w="638" w:type="dxa"/>
            <w:tcMar>
              <w:top w:w="100" w:type="dxa"/>
              <w:left w:w="100" w:type="dxa"/>
              <w:bottom w:w="100" w:type="dxa"/>
              <w:right w:w="100" w:type="dxa"/>
            </w:tcMar>
            <w:vAlign w:val="center"/>
          </w:tcPr>
          <w:p w14:paraId="0DC497B2"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w:t>
            </w:r>
          </w:p>
        </w:tc>
      </w:tr>
      <w:tr w:rsidR="007361BE" w:rsidRPr="007361BE" w14:paraId="1946B54B" w14:textId="77777777" w:rsidTr="007361BE">
        <w:trPr>
          <w:trHeight w:val="169"/>
          <w:jc w:val="center"/>
        </w:trPr>
        <w:tc>
          <w:tcPr>
            <w:tcW w:w="638" w:type="dxa"/>
            <w:tcMar>
              <w:top w:w="100" w:type="dxa"/>
              <w:left w:w="100" w:type="dxa"/>
              <w:bottom w:w="100" w:type="dxa"/>
              <w:right w:w="100" w:type="dxa"/>
            </w:tcMar>
            <w:vAlign w:val="center"/>
          </w:tcPr>
          <w:p w14:paraId="6CE2E0D5"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N1</w:t>
            </w:r>
          </w:p>
        </w:tc>
        <w:tc>
          <w:tcPr>
            <w:tcW w:w="1155" w:type="dxa"/>
            <w:tcMar>
              <w:top w:w="100" w:type="dxa"/>
              <w:left w:w="100" w:type="dxa"/>
              <w:bottom w:w="100" w:type="dxa"/>
              <w:right w:w="100" w:type="dxa"/>
            </w:tcMar>
            <w:vAlign w:val="center"/>
          </w:tcPr>
          <w:p w14:paraId="56D847F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16%</w:t>
            </w:r>
          </w:p>
        </w:tc>
        <w:tc>
          <w:tcPr>
            <w:tcW w:w="638" w:type="dxa"/>
            <w:tcMar>
              <w:top w:w="100" w:type="dxa"/>
              <w:left w:w="100" w:type="dxa"/>
              <w:bottom w:w="100" w:type="dxa"/>
              <w:right w:w="100" w:type="dxa"/>
            </w:tcMar>
            <w:vAlign w:val="center"/>
          </w:tcPr>
          <w:p w14:paraId="424E6B15"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12%</w:t>
            </w:r>
          </w:p>
        </w:tc>
        <w:tc>
          <w:tcPr>
            <w:tcW w:w="638" w:type="dxa"/>
            <w:tcMar>
              <w:top w:w="100" w:type="dxa"/>
              <w:left w:w="100" w:type="dxa"/>
              <w:bottom w:w="100" w:type="dxa"/>
              <w:right w:w="100" w:type="dxa"/>
            </w:tcMar>
            <w:vAlign w:val="center"/>
          </w:tcPr>
          <w:p w14:paraId="556EEAFB"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0%</w:t>
            </w:r>
          </w:p>
        </w:tc>
        <w:tc>
          <w:tcPr>
            <w:tcW w:w="638" w:type="dxa"/>
            <w:tcMar>
              <w:top w:w="100" w:type="dxa"/>
              <w:left w:w="100" w:type="dxa"/>
              <w:bottom w:w="100" w:type="dxa"/>
              <w:right w:w="100" w:type="dxa"/>
            </w:tcMar>
            <w:vAlign w:val="center"/>
          </w:tcPr>
          <w:p w14:paraId="1B397DAC"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w:t>
            </w:r>
          </w:p>
        </w:tc>
        <w:tc>
          <w:tcPr>
            <w:tcW w:w="638" w:type="dxa"/>
            <w:tcMar>
              <w:top w:w="100" w:type="dxa"/>
              <w:left w:w="100" w:type="dxa"/>
              <w:bottom w:w="100" w:type="dxa"/>
              <w:right w:w="100" w:type="dxa"/>
            </w:tcMar>
            <w:vAlign w:val="center"/>
          </w:tcPr>
          <w:p w14:paraId="0796E4D6"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8%</w:t>
            </w:r>
          </w:p>
        </w:tc>
        <w:tc>
          <w:tcPr>
            <w:tcW w:w="638" w:type="dxa"/>
            <w:tcMar>
              <w:top w:w="100" w:type="dxa"/>
              <w:left w:w="100" w:type="dxa"/>
              <w:bottom w:w="100" w:type="dxa"/>
              <w:right w:w="100" w:type="dxa"/>
            </w:tcMar>
            <w:vAlign w:val="center"/>
          </w:tcPr>
          <w:p w14:paraId="42D5A5CE"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6%</w:t>
            </w:r>
          </w:p>
        </w:tc>
      </w:tr>
      <w:tr w:rsidR="007361BE" w:rsidRPr="007361BE" w14:paraId="17E89F30" w14:textId="77777777" w:rsidTr="007361BE">
        <w:trPr>
          <w:trHeight w:val="169"/>
          <w:jc w:val="center"/>
        </w:trPr>
        <w:tc>
          <w:tcPr>
            <w:tcW w:w="638" w:type="dxa"/>
            <w:tcBorders>
              <w:top w:val="nil"/>
              <w:left w:val="nil"/>
              <w:bottom w:val="single" w:sz="6" w:space="0" w:color="000000"/>
              <w:right w:val="nil"/>
            </w:tcBorders>
            <w:tcMar>
              <w:top w:w="100" w:type="dxa"/>
              <w:left w:w="100" w:type="dxa"/>
              <w:bottom w:w="100" w:type="dxa"/>
              <w:right w:w="100" w:type="dxa"/>
            </w:tcMar>
            <w:vAlign w:val="center"/>
          </w:tcPr>
          <w:p w14:paraId="48A5AF79"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N2</w:t>
            </w:r>
          </w:p>
        </w:tc>
        <w:tc>
          <w:tcPr>
            <w:tcW w:w="1155" w:type="dxa"/>
            <w:tcBorders>
              <w:top w:val="nil"/>
              <w:left w:val="nil"/>
              <w:bottom w:val="single" w:sz="6" w:space="0" w:color="000000"/>
              <w:right w:val="nil"/>
            </w:tcBorders>
            <w:tcMar>
              <w:top w:w="100" w:type="dxa"/>
              <w:left w:w="100" w:type="dxa"/>
              <w:bottom w:w="100" w:type="dxa"/>
              <w:right w:w="100" w:type="dxa"/>
            </w:tcMar>
            <w:vAlign w:val="center"/>
          </w:tcPr>
          <w:p w14:paraId="17499BC3"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8%</w:t>
            </w:r>
          </w:p>
        </w:tc>
        <w:tc>
          <w:tcPr>
            <w:tcW w:w="638" w:type="dxa"/>
            <w:tcBorders>
              <w:top w:val="nil"/>
              <w:left w:val="nil"/>
              <w:bottom w:val="single" w:sz="6" w:space="0" w:color="000000"/>
              <w:right w:val="nil"/>
            </w:tcBorders>
            <w:tcMar>
              <w:top w:w="100" w:type="dxa"/>
              <w:left w:w="100" w:type="dxa"/>
              <w:bottom w:w="100" w:type="dxa"/>
              <w:right w:w="100" w:type="dxa"/>
            </w:tcMar>
            <w:vAlign w:val="center"/>
          </w:tcPr>
          <w:p w14:paraId="7DE94368"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12%</w:t>
            </w:r>
          </w:p>
        </w:tc>
        <w:tc>
          <w:tcPr>
            <w:tcW w:w="638" w:type="dxa"/>
            <w:tcBorders>
              <w:top w:val="nil"/>
              <w:left w:val="nil"/>
              <w:bottom w:val="single" w:sz="6" w:space="0" w:color="000000"/>
              <w:right w:val="nil"/>
            </w:tcBorders>
            <w:tcMar>
              <w:top w:w="100" w:type="dxa"/>
              <w:left w:w="100" w:type="dxa"/>
              <w:bottom w:w="100" w:type="dxa"/>
              <w:right w:w="100" w:type="dxa"/>
            </w:tcMar>
            <w:vAlign w:val="center"/>
          </w:tcPr>
          <w:p w14:paraId="78CBD621"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20%</w:t>
            </w:r>
          </w:p>
        </w:tc>
        <w:tc>
          <w:tcPr>
            <w:tcW w:w="638" w:type="dxa"/>
            <w:tcBorders>
              <w:top w:val="nil"/>
              <w:left w:val="nil"/>
              <w:bottom w:val="single" w:sz="6" w:space="0" w:color="000000"/>
              <w:right w:val="nil"/>
            </w:tcBorders>
            <w:tcMar>
              <w:top w:w="100" w:type="dxa"/>
              <w:left w:w="100" w:type="dxa"/>
              <w:bottom w:w="100" w:type="dxa"/>
              <w:right w:w="100" w:type="dxa"/>
            </w:tcMar>
            <w:vAlign w:val="center"/>
          </w:tcPr>
          <w:p w14:paraId="3EE298D0"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18%</w:t>
            </w:r>
          </w:p>
        </w:tc>
        <w:tc>
          <w:tcPr>
            <w:tcW w:w="638" w:type="dxa"/>
            <w:tcBorders>
              <w:top w:val="nil"/>
              <w:left w:val="nil"/>
              <w:bottom w:val="single" w:sz="6" w:space="0" w:color="000000"/>
              <w:right w:val="nil"/>
            </w:tcBorders>
            <w:tcMar>
              <w:top w:w="100" w:type="dxa"/>
              <w:left w:w="100" w:type="dxa"/>
              <w:bottom w:w="100" w:type="dxa"/>
              <w:right w:w="100" w:type="dxa"/>
            </w:tcMar>
            <w:vAlign w:val="center"/>
          </w:tcPr>
          <w:p w14:paraId="160D41E6"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16%</w:t>
            </w:r>
          </w:p>
        </w:tc>
        <w:tc>
          <w:tcPr>
            <w:tcW w:w="638" w:type="dxa"/>
            <w:tcBorders>
              <w:top w:val="nil"/>
              <w:left w:val="nil"/>
              <w:bottom w:val="single" w:sz="6" w:space="0" w:color="000000"/>
              <w:right w:val="nil"/>
            </w:tcBorders>
            <w:tcMar>
              <w:top w:w="100" w:type="dxa"/>
              <w:left w:w="100" w:type="dxa"/>
              <w:bottom w:w="100" w:type="dxa"/>
              <w:right w:w="100" w:type="dxa"/>
            </w:tcMar>
            <w:vAlign w:val="center"/>
          </w:tcPr>
          <w:p w14:paraId="15A5E255" w14:textId="77777777" w:rsidR="007361BE" w:rsidRPr="007361BE" w:rsidRDefault="007361BE" w:rsidP="007361BE">
            <w:pPr>
              <w:spacing w:after="0" w:line="240" w:lineRule="auto"/>
              <w:rPr>
                <w:rFonts w:ascii="Times New Roman" w:hAnsi="Times New Roman" w:cs="Times New Roman"/>
                <w:sz w:val="20"/>
                <w:szCs w:val="20"/>
              </w:rPr>
            </w:pPr>
            <w:r w:rsidRPr="007361BE">
              <w:rPr>
                <w:rFonts w:ascii="Times New Roman" w:hAnsi="Times New Roman" w:cs="Times New Roman"/>
                <w:sz w:val="20"/>
                <w:szCs w:val="20"/>
              </w:rPr>
              <w:t>14%</w:t>
            </w:r>
          </w:p>
        </w:tc>
      </w:tr>
    </w:tbl>
    <w:p w14:paraId="6AA367F8" w14:textId="77777777" w:rsidR="00EC590B" w:rsidRDefault="00EC590B" w:rsidP="00EC590B">
      <w:pPr>
        <w:spacing w:after="0" w:line="360" w:lineRule="auto"/>
        <w:jc w:val="both"/>
        <w:rPr>
          <w:rFonts w:ascii="Times New Roman" w:hAnsi="Times New Roman"/>
          <w:sz w:val="24"/>
          <w:szCs w:val="24"/>
        </w:rPr>
      </w:pPr>
    </w:p>
    <w:p w14:paraId="539630BF" w14:textId="6F9CBA49" w:rsidR="00EC590B" w:rsidRPr="00EC590B" w:rsidRDefault="00EC590B" w:rsidP="00EC590B">
      <w:pPr>
        <w:spacing w:after="0" w:line="360" w:lineRule="auto"/>
        <w:jc w:val="both"/>
        <w:rPr>
          <w:rFonts w:ascii="Times New Roman" w:hAnsi="Times New Roman"/>
          <w:b/>
          <w:sz w:val="26"/>
          <w:szCs w:val="26"/>
        </w:rPr>
      </w:pPr>
      <w:r w:rsidRPr="00EC590B">
        <w:rPr>
          <w:rFonts w:ascii="Times New Roman" w:hAnsi="Times New Roman"/>
          <w:b/>
          <w:sz w:val="26"/>
          <w:szCs w:val="26"/>
        </w:rPr>
        <w:t>Conclusiones</w:t>
      </w:r>
    </w:p>
    <w:p w14:paraId="43D8E135"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Una de las conclusiones importantes para este estudio fue poder analizar el conjunto de datos de vibración utilizando la extracción de características para realizar el análisis de las más representativas en la clasificación de las fallas, que al final solo se tomaron 20 extracciones de características para la clasificación de fallas de rodamientos.</w:t>
      </w:r>
    </w:p>
    <w:p w14:paraId="72449594"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Aunque el análisis de la envolvente es uno de los métodos más estudiados dentro del monitoreo basado en la condición, en este estudio se puede ver claramente cómo las técnicas de aprendizaje de máquinas superan el método tradicional.</w:t>
      </w:r>
    </w:p>
    <w:p w14:paraId="4C2B3B1D" w14:textId="77777777" w:rsidR="00EC590B" w:rsidRPr="00EC590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Este artículo analiza cómo se comportan los modelos de clasificación de aprendizaje de máquinas con respecto al análisis de la envolvente, el método tradicional utilizado actualmente en la industria. En particular, mediante el análisis comparativo de los cinco modelos de aprendizaje de máquinas, podemos concluir que el algoritmo </w:t>
      </w:r>
      <w:proofErr w:type="spellStart"/>
      <w:r w:rsidRPr="00EC590B">
        <w:rPr>
          <w:rFonts w:ascii="Times New Roman" w:hAnsi="Times New Roman"/>
          <w:sz w:val="24"/>
          <w:szCs w:val="24"/>
        </w:rPr>
        <w:t>XGBoost</w:t>
      </w:r>
      <w:proofErr w:type="spellEnd"/>
      <w:r w:rsidRPr="00EC590B">
        <w:rPr>
          <w:rFonts w:ascii="Times New Roman" w:hAnsi="Times New Roman"/>
          <w:sz w:val="24"/>
          <w:szCs w:val="24"/>
        </w:rPr>
        <w:t xml:space="preserve"> (XGB) es el mejor modelo como promedio para la mayoría de las fallas, obteniendo valores de muy buena puntuación f1 = 76%. Aunque no se realizaron ajustes importantes, que podrían mejorar aún más el resultado obtenido.</w:t>
      </w:r>
    </w:p>
    <w:p w14:paraId="6C5C5000" w14:textId="31879430" w:rsidR="0071563B" w:rsidRDefault="00EC590B" w:rsidP="00EC590B">
      <w:pPr>
        <w:spacing w:after="0" w:line="360" w:lineRule="auto"/>
        <w:jc w:val="both"/>
        <w:rPr>
          <w:rFonts w:ascii="Times New Roman" w:hAnsi="Times New Roman"/>
          <w:sz w:val="24"/>
          <w:szCs w:val="24"/>
        </w:rPr>
      </w:pPr>
      <w:r w:rsidRPr="00EC590B">
        <w:rPr>
          <w:rFonts w:ascii="Times New Roman" w:hAnsi="Times New Roman"/>
          <w:sz w:val="24"/>
          <w:szCs w:val="24"/>
        </w:rPr>
        <w:t xml:space="preserve">El estudio finalmente muestra el potencial del enfoque del aprendizaje de máquinas para la clasificación de fallas de rodamientos y el impacto que esto tiene en el campo de la ingeniería de </w:t>
      </w:r>
      <w:r w:rsidRPr="00EC590B">
        <w:rPr>
          <w:rFonts w:ascii="Times New Roman" w:hAnsi="Times New Roman"/>
          <w:sz w:val="24"/>
          <w:szCs w:val="24"/>
        </w:rPr>
        <w:lastRenderedPageBreak/>
        <w:t>mantenimiento y el monitoreo de la condición en equipos industriales, cuando se tienen muchos equipos para su análisis, utilizando este método sería mucho más rápido y eficiente.</w:t>
      </w:r>
    </w:p>
    <w:p w14:paraId="48FEE730" w14:textId="77777777" w:rsidR="00993E72" w:rsidRPr="004B223D" w:rsidRDefault="00993E72" w:rsidP="00993E72">
      <w:pPr>
        <w:spacing w:after="0" w:line="360" w:lineRule="auto"/>
        <w:jc w:val="both"/>
        <w:rPr>
          <w:rFonts w:ascii="Times New Roman" w:hAnsi="Times New Roman"/>
          <w:sz w:val="24"/>
          <w:szCs w:val="24"/>
        </w:rPr>
      </w:pPr>
    </w:p>
    <w:p w14:paraId="2C75EE69" w14:textId="77777777" w:rsidR="0071563B" w:rsidRPr="005615AB" w:rsidRDefault="0071563B" w:rsidP="0071563B">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14:paraId="68E93F4C" w14:textId="43D5BE91"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T. Han, D. </w:t>
      </w:r>
      <w:proofErr w:type="spellStart"/>
      <w:r w:rsidRPr="007361BE">
        <w:rPr>
          <w:rFonts w:ascii="Times New Roman" w:hAnsi="Times New Roman"/>
          <w:sz w:val="24"/>
          <w:szCs w:val="23"/>
        </w:rPr>
        <w:t>Jiang</w:t>
      </w:r>
      <w:proofErr w:type="spellEnd"/>
      <w:r w:rsidRPr="007361BE">
        <w:rPr>
          <w:rFonts w:ascii="Times New Roman" w:hAnsi="Times New Roman"/>
          <w:sz w:val="24"/>
          <w:szCs w:val="23"/>
        </w:rPr>
        <w:t xml:space="preserve">, Q. </w:t>
      </w:r>
      <w:proofErr w:type="spellStart"/>
      <w:r w:rsidRPr="007361BE">
        <w:rPr>
          <w:rFonts w:ascii="Times New Roman" w:hAnsi="Times New Roman"/>
          <w:sz w:val="24"/>
          <w:szCs w:val="23"/>
        </w:rPr>
        <w:t>Zhao</w:t>
      </w:r>
      <w:proofErr w:type="spellEnd"/>
      <w:r w:rsidRPr="007361BE">
        <w:rPr>
          <w:rFonts w:ascii="Times New Roman" w:hAnsi="Times New Roman"/>
          <w:sz w:val="24"/>
          <w:szCs w:val="23"/>
        </w:rPr>
        <w:t>, L. Wang, and K. Yin, "</w:t>
      </w:r>
      <w:proofErr w:type="spellStart"/>
      <w:r w:rsidRPr="007361BE">
        <w:rPr>
          <w:rFonts w:ascii="Times New Roman" w:hAnsi="Times New Roman"/>
          <w:sz w:val="24"/>
          <w:szCs w:val="23"/>
        </w:rPr>
        <w:t>Comparison</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random</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forest</w:t>
      </w:r>
      <w:proofErr w:type="spellEnd"/>
      <w:r w:rsidRPr="007361BE">
        <w:rPr>
          <w:rFonts w:ascii="Times New Roman" w:hAnsi="Times New Roman"/>
          <w:sz w:val="24"/>
          <w:szCs w:val="23"/>
        </w:rPr>
        <w:t xml:space="preserve">, artificial neural </w:t>
      </w:r>
      <w:proofErr w:type="spellStart"/>
      <w:r w:rsidRPr="007361BE">
        <w:rPr>
          <w:rFonts w:ascii="Times New Roman" w:hAnsi="Times New Roman"/>
          <w:sz w:val="24"/>
          <w:szCs w:val="23"/>
        </w:rPr>
        <w:t>networks</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support</w:t>
      </w:r>
      <w:proofErr w:type="spellEnd"/>
      <w:r w:rsidRPr="007361BE">
        <w:rPr>
          <w:rFonts w:ascii="Times New Roman" w:hAnsi="Times New Roman"/>
          <w:sz w:val="24"/>
          <w:szCs w:val="23"/>
        </w:rPr>
        <w:t xml:space="preserve"> vector machine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diagnosis of </w:t>
      </w:r>
      <w:proofErr w:type="spellStart"/>
      <w:r w:rsidRPr="007361BE">
        <w:rPr>
          <w:rFonts w:ascii="Times New Roman" w:hAnsi="Times New Roman"/>
          <w:sz w:val="24"/>
          <w:szCs w:val="23"/>
        </w:rPr>
        <w:t>rotating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machinery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Transactions</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Institute</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Measurement</w:t>
      </w:r>
      <w:proofErr w:type="spellEnd"/>
      <w:r w:rsidRPr="007361BE">
        <w:rPr>
          <w:rFonts w:ascii="Times New Roman" w:hAnsi="Times New Roman"/>
          <w:sz w:val="24"/>
          <w:szCs w:val="23"/>
        </w:rPr>
        <w:t xml:space="preserve"> and Control, vol. 40, no. 8, pp. 2681-2693, 2018.</w:t>
      </w:r>
    </w:p>
    <w:p w14:paraId="572E3E6B" w14:textId="79FC93D8"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A. </w:t>
      </w:r>
      <w:proofErr w:type="spellStart"/>
      <w:r w:rsidRPr="007361BE">
        <w:rPr>
          <w:rFonts w:ascii="Times New Roman" w:hAnsi="Times New Roman"/>
          <w:sz w:val="24"/>
          <w:szCs w:val="23"/>
        </w:rPr>
        <w:t>Yunusa-Kaltungo</w:t>
      </w:r>
      <w:proofErr w:type="spellEnd"/>
      <w:r w:rsidRPr="007361BE">
        <w:rPr>
          <w:rFonts w:ascii="Times New Roman" w:hAnsi="Times New Roman"/>
          <w:sz w:val="24"/>
          <w:szCs w:val="23"/>
        </w:rPr>
        <w:t xml:space="preserve">, J. K. </w:t>
      </w:r>
      <w:proofErr w:type="spellStart"/>
      <w:r w:rsidRPr="007361BE">
        <w:rPr>
          <w:rFonts w:ascii="Times New Roman" w:hAnsi="Times New Roman"/>
          <w:sz w:val="24"/>
          <w:szCs w:val="23"/>
        </w:rPr>
        <w:t>Sinha</w:t>
      </w:r>
      <w:proofErr w:type="spellEnd"/>
      <w:r w:rsidRPr="007361BE">
        <w:rPr>
          <w:rFonts w:ascii="Times New Roman" w:hAnsi="Times New Roman"/>
          <w:sz w:val="24"/>
          <w:szCs w:val="23"/>
        </w:rPr>
        <w:t xml:space="preserve">, and A. D. </w:t>
      </w:r>
      <w:proofErr w:type="spellStart"/>
      <w:r w:rsidRPr="007361BE">
        <w:rPr>
          <w:rFonts w:ascii="Times New Roman" w:hAnsi="Times New Roman"/>
          <w:sz w:val="24"/>
          <w:szCs w:val="23"/>
        </w:rPr>
        <w:t>Nembhard</w:t>
      </w:r>
      <w:proofErr w:type="spellEnd"/>
      <w:r w:rsidRPr="007361BE">
        <w:rPr>
          <w:rFonts w:ascii="Times New Roman" w:hAnsi="Times New Roman"/>
          <w:sz w:val="24"/>
          <w:szCs w:val="23"/>
        </w:rPr>
        <w:t xml:space="preserve">, "A novel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technique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enhancing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maintenance</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reliability</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rotating</w:t>
      </w:r>
      <w:proofErr w:type="spellEnd"/>
      <w:r w:rsidRPr="007361BE">
        <w:rPr>
          <w:rFonts w:ascii="Times New Roman" w:hAnsi="Times New Roman"/>
          <w:sz w:val="24"/>
          <w:szCs w:val="23"/>
        </w:rPr>
        <w:t xml:space="preserve"> machines," </w:t>
      </w:r>
      <w:proofErr w:type="spellStart"/>
      <w:r w:rsidRPr="007361BE">
        <w:rPr>
          <w:rFonts w:ascii="Times New Roman" w:hAnsi="Times New Roman"/>
          <w:sz w:val="24"/>
          <w:szCs w:val="23"/>
        </w:rPr>
        <w:t>Structural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Health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Monitoring</w:t>
      </w:r>
      <w:proofErr w:type="spellEnd"/>
      <w:r w:rsidRPr="007361BE">
        <w:rPr>
          <w:rFonts w:ascii="Times New Roman" w:hAnsi="Times New Roman"/>
          <w:sz w:val="24"/>
          <w:szCs w:val="23"/>
        </w:rPr>
        <w:t>, vol. 14, no. 6, pp. 604-621, 2015.</w:t>
      </w:r>
    </w:p>
    <w:p w14:paraId="241D79B9" w14:textId="69C0B722"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L. </w:t>
      </w:r>
      <w:proofErr w:type="spellStart"/>
      <w:r w:rsidRPr="007361BE">
        <w:rPr>
          <w:rFonts w:ascii="Times New Roman" w:hAnsi="Times New Roman"/>
          <w:sz w:val="24"/>
          <w:szCs w:val="23"/>
        </w:rPr>
        <w:t>Guo</w:t>
      </w:r>
      <w:proofErr w:type="spellEnd"/>
      <w:r w:rsidRPr="007361BE">
        <w:rPr>
          <w:rFonts w:ascii="Times New Roman" w:hAnsi="Times New Roman"/>
          <w:sz w:val="24"/>
          <w:szCs w:val="23"/>
        </w:rPr>
        <w:t xml:space="preserve">, H. </w:t>
      </w:r>
      <w:proofErr w:type="spellStart"/>
      <w:r w:rsidRPr="007361BE">
        <w:rPr>
          <w:rFonts w:ascii="Times New Roman" w:hAnsi="Times New Roman"/>
          <w:sz w:val="24"/>
          <w:szCs w:val="23"/>
        </w:rPr>
        <w:t>Gao</w:t>
      </w:r>
      <w:proofErr w:type="spellEnd"/>
      <w:r w:rsidRPr="007361BE">
        <w:rPr>
          <w:rFonts w:ascii="Times New Roman" w:hAnsi="Times New Roman"/>
          <w:sz w:val="24"/>
          <w:szCs w:val="23"/>
        </w:rPr>
        <w:t xml:space="preserve">, H. </w:t>
      </w:r>
      <w:proofErr w:type="spellStart"/>
      <w:r w:rsidRPr="007361BE">
        <w:rPr>
          <w:rFonts w:ascii="Times New Roman" w:hAnsi="Times New Roman"/>
          <w:sz w:val="24"/>
          <w:szCs w:val="23"/>
        </w:rPr>
        <w:t>Huang</w:t>
      </w:r>
      <w:proofErr w:type="spellEnd"/>
      <w:r w:rsidRPr="007361BE">
        <w:rPr>
          <w:rFonts w:ascii="Times New Roman" w:hAnsi="Times New Roman"/>
          <w:sz w:val="24"/>
          <w:szCs w:val="23"/>
        </w:rPr>
        <w:t>, X. He, and S. Li, "</w:t>
      </w:r>
      <w:proofErr w:type="spellStart"/>
      <w:r w:rsidRPr="007361BE">
        <w:rPr>
          <w:rFonts w:ascii="Times New Roman" w:hAnsi="Times New Roman"/>
          <w:sz w:val="24"/>
          <w:szCs w:val="23"/>
        </w:rPr>
        <w:t>Multifeatures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fusion</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nonlinear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dimension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reduction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condition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monitoring</w:t>
      </w:r>
      <w:proofErr w:type="spellEnd"/>
      <w:r w:rsidRPr="007361BE">
        <w:rPr>
          <w:rFonts w:ascii="Times New Roman" w:hAnsi="Times New Roman"/>
          <w:sz w:val="24"/>
          <w:szCs w:val="23"/>
        </w:rPr>
        <w:t xml:space="preserve">," Shock and </w:t>
      </w:r>
      <w:proofErr w:type="spellStart"/>
      <w:r w:rsidRPr="007361BE">
        <w:rPr>
          <w:rFonts w:ascii="Times New Roman" w:hAnsi="Times New Roman"/>
          <w:sz w:val="24"/>
          <w:szCs w:val="23"/>
        </w:rPr>
        <w:t>Vibration</w:t>
      </w:r>
      <w:proofErr w:type="spellEnd"/>
      <w:r w:rsidRPr="007361BE">
        <w:rPr>
          <w:rFonts w:ascii="Times New Roman" w:hAnsi="Times New Roman"/>
          <w:sz w:val="24"/>
          <w:szCs w:val="23"/>
        </w:rPr>
        <w:t>, vol. 2016, 2016.</w:t>
      </w:r>
    </w:p>
    <w:p w14:paraId="19D3626F" w14:textId="213E8253"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T. Han, D. </w:t>
      </w:r>
      <w:proofErr w:type="spellStart"/>
      <w:r w:rsidRPr="007361BE">
        <w:rPr>
          <w:rFonts w:ascii="Times New Roman" w:hAnsi="Times New Roman"/>
          <w:sz w:val="24"/>
          <w:szCs w:val="23"/>
        </w:rPr>
        <w:t>Jiang</w:t>
      </w:r>
      <w:proofErr w:type="spellEnd"/>
      <w:r w:rsidRPr="007361BE">
        <w:rPr>
          <w:rFonts w:ascii="Times New Roman" w:hAnsi="Times New Roman"/>
          <w:sz w:val="24"/>
          <w:szCs w:val="23"/>
        </w:rPr>
        <w:t>, and N. Wang,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feature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extraction</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rolling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based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EMD and </w:t>
      </w:r>
      <w:proofErr w:type="spellStart"/>
      <w:r w:rsidRPr="007361BE">
        <w:rPr>
          <w:rFonts w:ascii="Times New Roman" w:hAnsi="Times New Roman"/>
          <w:sz w:val="24"/>
          <w:szCs w:val="23"/>
        </w:rPr>
        <w:t>difference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spectrum</w:t>
      </w:r>
      <w:proofErr w:type="spellEnd"/>
      <w:r w:rsidRPr="007361BE">
        <w:rPr>
          <w:rFonts w:ascii="Times New Roman" w:hAnsi="Times New Roman"/>
          <w:sz w:val="24"/>
          <w:szCs w:val="23"/>
        </w:rPr>
        <w:t xml:space="preserve"> of singular </w:t>
      </w:r>
      <w:proofErr w:type="spellStart"/>
      <w:r w:rsidRPr="007361BE">
        <w:rPr>
          <w:rFonts w:ascii="Times New Roman" w:hAnsi="Times New Roman"/>
          <w:sz w:val="24"/>
          <w:szCs w:val="23"/>
        </w:rPr>
        <w:t>value</w:t>
      </w:r>
      <w:proofErr w:type="spellEnd"/>
      <w:r w:rsidRPr="007361BE">
        <w:rPr>
          <w:rFonts w:ascii="Times New Roman" w:hAnsi="Times New Roman"/>
          <w:sz w:val="24"/>
          <w:szCs w:val="23"/>
        </w:rPr>
        <w:t xml:space="preserve">," Shock and </w:t>
      </w:r>
      <w:proofErr w:type="spellStart"/>
      <w:r w:rsidRPr="007361BE">
        <w:rPr>
          <w:rFonts w:ascii="Times New Roman" w:hAnsi="Times New Roman"/>
          <w:sz w:val="24"/>
          <w:szCs w:val="23"/>
        </w:rPr>
        <w:t>vibration</w:t>
      </w:r>
      <w:proofErr w:type="spellEnd"/>
      <w:r w:rsidRPr="007361BE">
        <w:rPr>
          <w:rFonts w:ascii="Times New Roman" w:hAnsi="Times New Roman"/>
          <w:sz w:val="24"/>
          <w:szCs w:val="23"/>
        </w:rPr>
        <w:t>, vol. 2016, 2016.</w:t>
      </w:r>
    </w:p>
    <w:p w14:paraId="5D7406F4" w14:textId="761A5E00"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P. </w:t>
      </w:r>
      <w:proofErr w:type="spellStart"/>
      <w:r w:rsidRPr="007361BE">
        <w:rPr>
          <w:rFonts w:ascii="Times New Roman" w:hAnsi="Times New Roman"/>
          <w:sz w:val="24"/>
          <w:szCs w:val="23"/>
        </w:rPr>
        <w:t>Sun</w:t>
      </w:r>
      <w:proofErr w:type="spellEnd"/>
      <w:r w:rsidRPr="007361BE">
        <w:rPr>
          <w:rFonts w:ascii="Times New Roman" w:hAnsi="Times New Roman"/>
          <w:sz w:val="24"/>
          <w:szCs w:val="23"/>
        </w:rPr>
        <w:t xml:space="preserve">, Y. </w:t>
      </w:r>
      <w:proofErr w:type="spellStart"/>
      <w:r w:rsidRPr="007361BE">
        <w:rPr>
          <w:rFonts w:ascii="Times New Roman" w:hAnsi="Times New Roman"/>
          <w:sz w:val="24"/>
          <w:szCs w:val="23"/>
        </w:rPr>
        <w:t>Liao</w:t>
      </w:r>
      <w:proofErr w:type="spellEnd"/>
      <w:r w:rsidRPr="007361BE">
        <w:rPr>
          <w:rFonts w:ascii="Times New Roman" w:hAnsi="Times New Roman"/>
          <w:sz w:val="24"/>
          <w:szCs w:val="23"/>
        </w:rPr>
        <w:t xml:space="preserve">, and J. </w:t>
      </w:r>
      <w:proofErr w:type="spellStart"/>
      <w:r w:rsidRPr="007361BE">
        <w:rPr>
          <w:rFonts w:ascii="Times New Roman" w:hAnsi="Times New Roman"/>
          <w:sz w:val="24"/>
          <w:szCs w:val="23"/>
        </w:rPr>
        <w:t>Lin</w:t>
      </w:r>
      <w:proofErr w:type="spellEnd"/>
      <w:r w:rsidRPr="007361BE">
        <w:rPr>
          <w:rFonts w:ascii="Times New Roman" w:hAnsi="Times New Roman"/>
          <w:sz w:val="24"/>
          <w:szCs w:val="23"/>
        </w:rPr>
        <w:t>,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shock pulse </w:t>
      </w:r>
      <w:proofErr w:type="spellStart"/>
      <w:r w:rsidRPr="007361BE">
        <w:rPr>
          <w:rFonts w:ascii="Times New Roman" w:hAnsi="Times New Roman"/>
          <w:sz w:val="24"/>
          <w:szCs w:val="23"/>
        </w:rPr>
        <w:t>index</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its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application</w:t>
      </w:r>
      <w:proofErr w:type="spellEnd"/>
      <w:r w:rsidRPr="007361BE">
        <w:rPr>
          <w:rFonts w:ascii="Times New Roman" w:hAnsi="Times New Roman"/>
          <w:sz w:val="24"/>
          <w:szCs w:val="23"/>
        </w:rPr>
        <w:t xml:space="preserve"> in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of </w:t>
      </w:r>
      <w:proofErr w:type="spellStart"/>
      <w:r w:rsidRPr="007361BE">
        <w:rPr>
          <w:rFonts w:ascii="Times New Roman" w:hAnsi="Times New Roman"/>
          <w:sz w:val="24"/>
          <w:szCs w:val="23"/>
        </w:rPr>
        <w:t>rolling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element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Sensors</w:t>
      </w:r>
      <w:proofErr w:type="spellEnd"/>
      <w:r w:rsidRPr="007361BE">
        <w:rPr>
          <w:rFonts w:ascii="Times New Roman" w:hAnsi="Times New Roman"/>
          <w:sz w:val="24"/>
          <w:szCs w:val="23"/>
        </w:rPr>
        <w:t>, vol. 17, no. 3, p. 535, 2017.</w:t>
      </w:r>
    </w:p>
    <w:p w14:paraId="473B952F" w14:textId="6C951A83"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G. </w:t>
      </w:r>
      <w:proofErr w:type="spellStart"/>
      <w:r w:rsidRPr="007361BE">
        <w:rPr>
          <w:rFonts w:ascii="Times New Roman" w:hAnsi="Times New Roman"/>
          <w:sz w:val="24"/>
          <w:szCs w:val="23"/>
        </w:rPr>
        <w:t>Tang</w:t>
      </w:r>
      <w:proofErr w:type="spellEnd"/>
      <w:r w:rsidRPr="007361BE">
        <w:rPr>
          <w:rFonts w:ascii="Times New Roman" w:hAnsi="Times New Roman"/>
          <w:sz w:val="24"/>
          <w:szCs w:val="23"/>
        </w:rPr>
        <w:t xml:space="preserve">, G. </w:t>
      </w:r>
      <w:proofErr w:type="spellStart"/>
      <w:r w:rsidRPr="007361BE">
        <w:rPr>
          <w:rFonts w:ascii="Times New Roman" w:hAnsi="Times New Roman"/>
          <w:sz w:val="24"/>
          <w:szCs w:val="23"/>
        </w:rPr>
        <w:t>Luo</w:t>
      </w:r>
      <w:proofErr w:type="spellEnd"/>
      <w:r w:rsidRPr="007361BE">
        <w:rPr>
          <w:rFonts w:ascii="Times New Roman" w:hAnsi="Times New Roman"/>
          <w:sz w:val="24"/>
          <w:szCs w:val="23"/>
        </w:rPr>
        <w:t>, W. Zhang, C. Yang, and H. Wang, "</w:t>
      </w:r>
      <w:proofErr w:type="spellStart"/>
      <w:r w:rsidRPr="007361BE">
        <w:rPr>
          <w:rFonts w:ascii="Times New Roman" w:hAnsi="Times New Roman"/>
          <w:sz w:val="24"/>
          <w:szCs w:val="23"/>
        </w:rPr>
        <w:t>Underdetermined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blind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source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separation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with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variational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mode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decomposition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compound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roller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signals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Sensors</w:t>
      </w:r>
      <w:proofErr w:type="spellEnd"/>
      <w:r w:rsidRPr="007361BE">
        <w:rPr>
          <w:rFonts w:ascii="Times New Roman" w:hAnsi="Times New Roman"/>
          <w:sz w:val="24"/>
          <w:szCs w:val="23"/>
        </w:rPr>
        <w:t>, vol. 16, no. 6, p. 897, 2016.</w:t>
      </w:r>
    </w:p>
    <w:p w14:paraId="53D6FE0B" w14:textId="2F26FED0"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M. </w:t>
      </w:r>
      <w:proofErr w:type="spellStart"/>
      <w:r w:rsidRPr="007361BE">
        <w:rPr>
          <w:rFonts w:ascii="Times New Roman" w:hAnsi="Times New Roman"/>
          <w:sz w:val="24"/>
          <w:szCs w:val="23"/>
        </w:rPr>
        <w:t>Yaqub</w:t>
      </w:r>
      <w:proofErr w:type="spellEnd"/>
      <w:r w:rsidRPr="007361BE">
        <w:rPr>
          <w:rFonts w:ascii="Times New Roman" w:hAnsi="Times New Roman"/>
          <w:sz w:val="24"/>
          <w:szCs w:val="23"/>
        </w:rPr>
        <w:t xml:space="preserve"> and K. A. </w:t>
      </w:r>
      <w:proofErr w:type="spellStart"/>
      <w:r w:rsidRPr="007361BE">
        <w:rPr>
          <w:rFonts w:ascii="Times New Roman" w:hAnsi="Times New Roman"/>
          <w:sz w:val="24"/>
          <w:szCs w:val="23"/>
        </w:rPr>
        <w:t>Loparo</w:t>
      </w:r>
      <w:proofErr w:type="spellEnd"/>
      <w:r w:rsidRPr="007361BE">
        <w:rPr>
          <w:rFonts w:ascii="Times New Roman" w:hAnsi="Times New Roman"/>
          <w:sz w:val="24"/>
          <w:szCs w:val="23"/>
        </w:rPr>
        <w:t>, "</w:t>
      </w:r>
      <w:proofErr w:type="spellStart"/>
      <w:r w:rsidRPr="007361BE">
        <w:rPr>
          <w:rFonts w:ascii="Times New Roman" w:hAnsi="Times New Roman"/>
          <w:sz w:val="24"/>
          <w:szCs w:val="23"/>
        </w:rPr>
        <w:t>An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automated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approach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damage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detection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Journal</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Vibration</w:t>
      </w:r>
      <w:proofErr w:type="spellEnd"/>
      <w:r w:rsidRPr="007361BE">
        <w:rPr>
          <w:rFonts w:ascii="Times New Roman" w:hAnsi="Times New Roman"/>
          <w:sz w:val="24"/>
          <w:szCs w:val="23"/>
        </w:rPr>
        <w:t xml:space="preserve"> and Control, vol. 22, no. 14, pp. 3253-3266, 2016.</w:t>
      </w:r>
    </w:p>
    <w:p w14:paraId="79DCE141" w14:textId="060A48B5"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S. </w:t>
      </w:r>
      <w:proofErr w:type="spellStart"/>
      <w:r w:rsidRPr="007361BE">
        <w:rPr>
          <w:rFonts w:ascii="Times New Roman" w:hAnsi="Times New Roman"/>
          <w:sz w:val="24"/>
          <w:szCs w:val="23"/>
        </w:rPr>
        <w:t>Bogoevska</w:t>
      </w:r>
      <w:proofErr w:type="spellEnd"/>
      <w:r w:rsidRPr="007361BE">
        <w:rPr>
          <w:rFonts w:ascii="Times New Roman" w:hAnsi="Times New Roman"/>
          <w:sz w:val="24"/>
          <w:szCs w:val="23"/>
        </w:rPr>
        <w:t xml:space="preserve">, M. </w:t>
      </w:r>
      <w:proofErr w:type="spellStart"/>
      <w:r w:rsidRPr="007361BE">
        <w:rPr>
          <w:rFonts w:ascii="Times New Roman" w:hAnsi="Times New Roman"/>
          <w:sz w:val="24"/>
          <w:szCs w:val="23"/>
        </w:rPr>
        <w:t>Spiridonakos</w:t>
      </w:r>
      <w:proofErr w:type="spellEnd"/>
      <w:r w:rsidRPr="007361BE">
        <w:rPr>
          <w:rFonts w:ascii="Times New Roman" w:hAnsi="Times New Roman"/>
          <w:sz w:val="24"/>
          <w:szCs w:val="23"/>
        </w:rPr>
        <w:t xml:space="preserve">, E. </w:t>
      </w:r>
      <w:proofErr w:type="spellStart"/>
      <w:r w:rsidRPr="007361BE">
        <w:rPr>
          <w:rFonts w:ascii="Times New Roman" w:hAnsi="Times New Roman"/>
          <w:sz w:val="24"/>
          <w:szCs w:val="23"/>
        </w:rPr>
        <w:t>Chatzi</w:t>
      </w:r>
      <w:proofErr w:type="spellEnd"/>
      <w:r w:rsidRPr="007361BE">
        <w:rPr>
          <w:rFonts w:ascii="Times New Roman" w:hAnsi="Times New Roman"/>
          <w:sz w:val="24"/>
          <w:szCs w:val="23"/>
        </w:rPr>
        <w:t xml:space="preserve">, E. </w:t>
      </w:r>
      <w:proofErr w:type="spellStart"/>
      <w:r w:rsidRPr="007361BE">
        <w:rPr>
          <w:rFonts w:ascii="Times New Roman" w:hAnsi="Times New Roman"/>
          <w:sz w:val="24"/>
          <w:szCs w:val="23"/>
        </w:rPr>
        <w:t>Dumova-Jovanoska</w:t>
      </w:r>
      <w:proofErr w:type="spellEnd"/>
      <w:r w:rsidRPr="007361BE">
        <w:rPr>
          <w:rFonts w:ascii="Times New Roman" w:hAnsi="Times New Roman"/>
          <w:sz w:val="24"/>
          <w:szCs w:val="23"/>
        </w:rPr>
        <w:t xml:space="preserve">, and R. </w:t>
      </w:r>
      <w:proofErr w:type="spellStart"/>
      <w:r w:rsidRPr="007361BE">
        <w:rPr>
          <w:rFonts w:ascii="Times New Roman" w:hAnsi="Times New Roman"/>
          <w:sz w:val="24"/>
          <w:szCs w:val="23"/>
        </w:rPr>
        <w:t>Höffer</w:t>
      </w:r>
      <w:proofErr w:type="spellEnd"/>
      <w:r w:rsidRPr="007361BE">
        <w:rPr>
          <w:rFonts w:ascii="Times New Roman" w:hAnsi="Times New Roman"/>
          <w:sz w:val="24"/>
          <w:szCs w:val="23"/>
        </w:rPr>
        <w:t>, "A data-</w:t>
      </w:r>
      <w:proofErr w:type="spellStart"/>
      <w:r w:rsidRPr="007361BE">
        <w:rPr>
          <w:rFonts w:ascii="Times New Roman" w:hAnsi="Times New Roman"/>
          <w:sz w:val="24"/>
          <w:szCs w:val="23"/>
        </w:rPr>
        <w:t>driven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diagnostic</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framework</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wind</w:t>
      </w:r>
      <w:proofErr w:type="spellEnd"/>
      <w:r w:rsidRPr="007361BE">
        <w:rPr>
          <w:rFonts w:ascii="Times New Roman" w:hAnsi="Times New Roman"/>
          <w:sz w:val="24"/>
          <w:szCs w:val="23"/>
        </w:rPr>
        <w:t xml:space="preserve"> turbine </w:t>
      </w:r>
      <w:proofErr w:type="spellStart"/>
      <w:r w:rsidRPr="007361BE">
        <w:rPr>
          <w:rFonts w:ascii="Times New Roman" w:hAnsi="Times New Roman"/>
          <w:sz w:val="24"/>
          <w:szCs w:val="23"/>
        </w:rPr>
        <w:t>structures</w:t>
      </w:r>
      <w:proofErr w:type="spellEnd"/>
      <w:r w:rsidRPr="007361BE">
        <w:rPr>
          <w:rFonts w:ascii="Times New Roman" w:hAnsi="Times New Roman"/>
          <w:sz w:val="24"/>
          <w:szCs w:val="23"/>
        </w:rPr>
        <w:t xml:space="preserve">: A </w:t>
      </w:r>
      <w:proofErr w:type="spellStart"/>
      <w:r w:rsidRPr="007361BE">
        <w:rPr>
          <w:rFonts w:ascii="Times New Roman" w:hAnsi="Times New Roman"/>
          <w:sz w:val="24"/>
          <w:szCs w:val="23"/>
        </w:rPr>
        <w:t>holistic</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approach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Sensors</w:t>
      </w:r>
      <w:proofErr w:type="spellEnd"/>
      <w:r w:rsidRPr="007361BE">
        <w:rPr>
          <w:rFonts w:ascii="Times New Roman" w:hAnsi="Times New Roman"/>
          <w:sz w:val="24"/>
          <w:szCs w:val="23"/>
        </w:rPr>
        <w:t>, vol. 17, no. 4, p. 720, 2017.</w:t>
      </w:r>
    </w:p>
    <w:p w14:paraId="29BA8515" w14:textId="539404BF"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G. </w:t>
      </w:r>
      <w:proofErr w:type="spellStart"/>
      <w:r w:rsidRPr="007361BE">
        <w:rPr>
          <w:rFonts w:ascii="Times New Roman" w:hAnsi="Times New Roman"/>
          <w:sz w:val="24"/>
          <w:szCs w:val="23"/>
        </w:rPr>
        <w:t>Cheng</w:t>
      </w:r>
      <w:proofErr w:type="spellEnd"/>
      <w:r w:rsidRPr="007361BE">
        <w:rPr>
          <w:rFonts w:ascii="Times New Roman" w:hAnsi="Times New Roman"/>
          <w:sz w:val="24"/>
          <w:szCs w:val="23"/>
        </w:rPr>
        <w:t xml:space="preserve">, X.-h. </w:t>
      </w:r>
      <w:proofErr w:type="spellStart"/>
      <w:r w:rsidRPr="007361BE">
        <w:rPr>
          <w:rFonts w:ascii="Times New Roman" w:hAnsi="Times New Roman"/>
          <w:sz w:val="24"/>
          <w:szCs w:val="23"/>
        </w:rPr>
        <w:t>Chen</w:t>
      </w:r>
      <w:proofErr w:type="spellEnd"/>
      <w:r w:rsidRPr="007361BE">
        <w:rPr>
          <w:rFonts w:ascii="Times New Roman" w:hAnsi="Times New Roman"/>
          <w:sz w:val="24"/>
          <w:szCs w:val="23"/>
        </w:rPr>
        <w:t xml:space="preserve">, X.-l. </w:t>
      </w:r>
      <w:proofErr w:type="spellStart"/>
      <w:r w:rsidRPr="007361BE">
        <w:rPr>
          <w:rFonts w:ascii="Times New Roman" w:hAnsi="Times New Roman"/>
          <w:sz w:val="24"/>
          <w:szCs w:val="23"/>
        </w:rPr>
        <w:t>Shan</w:t>
      </w:r>
      <w:proofErr w:type="spellEnd"/>
      <w:r w:rsidRPr="007361BE">
        <w:rPr>
          <w:rFonts w:ascii="Times New Roman" w:hAnsi="Times New Roman"/>
          <w:sz w:val="24"/>
          <w:szCs w:val="23"/>
        </w:rPr>
        <w:t xml:space="preserve">, H.-g. </w:t>
      </w:r>
      <w:proofErr w:type="spellStart"/>
      <w:r w:rsidRPr="007361BE">
        <w:rPr>
          <w:rFonts w:ascii="Times New Roman" w:hAnsi="Times New Roman"/>
          <w:sz w:val="24"/>
          <w:szCs w:val="23"/>
        </w:rPr>
        <w:t>Liu</w:t>
      </w:r>
      <w:proofErr w:type="spellEnd"/>
      <w:r w:rsidRPr="007361BE">
        <w:rPr>
          <w:rFonts w:ascii="Times New Roman" w:hAnsi="Times New Roman"/>
          <w:sz w:val="24"/>
          <w:szCs w:val="23"/>
        </w:rPr>
        <w:t xml:space="preserve">, and C.-f. </w:t>
      </w:r>
      <w:proofErr w:type="spellStart"/>
      <w:r w:rsidRPr="007361BE">
        <w:rPr>
          <w:rFonts w:ascii="Times New Roman" w:hAnsi="Times New Roman"/>
          <w:sz w:val="24"/>
          <w:szCs w:val="23"/>
        </w:rPr>
        <w:t>Zhou</w:t>
      </w:r>
      <w:proofErr w:type="spellEnd"/>
      <w:r w:rsidRPr="007361BE">
        <w:rPr>
          <w:rFonts w:ascii="Times New Roman" w:hAnsi="Times New Roman"/>
          <w:sz w:val="24"/>
          <w:szCs w:val="23"/>
        </w:rPr>
        <w:t xml:space="preserve">, "A new </w:t>
      </w:r>
      <w:proofErr w:type="spellStart"/>
      <w:r w:rsidRPr="007361BE">
        <w:rPr>
          <w:rFonts w:ascii="Times New Roman" w:hAnsi="Times New Roman"/>
          <w:sz w:val="24"/>
          <w:szCs w:val="23"/>
        </w:rPr>
        <w:t>method</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gear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in </w:t>
      </w:r>
      <w:proofErr w:type="spellStart"/>
      <w:r w:rsidRPr="007361BE">
        <w:rPr>
          <w:rFonts w:ascii="Times New Roman" w:hAnsi="Times New Roman"/>
          <w:sz w:val="24"/>
          <w:szCs w:val="23"/>
        </w:rPr>
        <w:t>strong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noise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based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multi</w:t>
      </w:r>
      <w:proofErr w:type="spellEnd"/>
      <w:r w:rsidRPr="007361BE">
        <w:rPr>
          <w:rFonts w:ascii="Times New Roman" w:hAnsi="Times New Roman"/>
          <w:sz w:val="24"/>
          <w:szCs w:val="23"/>
        </w:rPr>
        <w:t xml:space="preserve">-sensor </w:t>
      </w:r>
      <w:proofErr w:type="spellStart"/>
      <w:r w:rsidRPr="007361BE">
        <w:rPr>
          <w:rFonts w:ascii="Times New Roman" w:hAnsi="Times New Roman"/>
          <w:sz w:val="24"/>
          <w:szCs w:val="23"/>
        </w:rPr>
        <w:t>information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fusion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Journal</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Vibration</w:t>
      </w:r>
      <w:proofErr w:type="spellEnd"/>
      <w:r w:rsidRPr="007361BE">
        <w:rPr>
          <w:rFonts w:ascii="Times New Roman" w:hAnsi="Times New Roman"/>
          <w:sz w:val="24"/>
          <w:szCs w:val="23"/>
        </w:rPr>
        <w:t xml:space="preserve"> and Control, vol. 22, no. 6, pp. 1504-1515, 2016.</w:t>
      </w:r>
    </w:p>
    <w:p w14:paraId="739043E1" w14:textId="7086E7AE"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lastRenderedPageBreak/>
        <w:t xml:space="preserve">T. Han, D. </w:t>
      </w:r>
      <w:proofErr w:type="spellStart"/>
      <w:r w:rsidRPr="007361BE">
        <w:rPr>
          <w:rFonts w:ascii="Times New Roman" w:hAnsi="Times New Roman"/>
          <w:sz w:val="24"/>
          <w:szCs w:val="23"/>
        </w:rPr>
        <w:t>Jiang</w:t>
      </w:r>
      <w:proofErr w:type="spellEnd"/>
      <w:r w:rsidRPr="007361BE">
        <w:rPr>
          <w:rFonts w:ascii="Times New Roman" w:hAnsi="Times New Roman"/>
          <w:sz w:val="24"/>
          <w:szCs w:val="23"/>
        </w:rPr>
        <w:t xml:space="preserve">, X. Zhang, and Y. </w:t>
      </w:r>
      <w:proofErr w:type="spellStart"/>
      <w:r w:rsidRPr="007361BE">
        <w:rPr>
          <w:rFonts w:ascii="Times New Roman" w:hAnsi="Times New Roman"/>
          <w:sz w:val="24"/>
          <w:szCs w:val="23"/>
        </w:rPr>
        <w:t>Sun</w:t>
      </w:r>
      <w:proofErr w:type="spellEnd"/>
      <w:r w:rsidRPr="007361BE">
        <w:rPr>
          <w:rFonts w:ascii="Times New Roman" w:hAnsi="Times New Roman"/>
          <w:sz w:val="24"/>
          <w:szCs w:val="23"/>
        </w:rPr>
        <w:t>,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method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rotating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machinery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using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dictionary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learning</w:t>
      </w:r>
      <w:proofErr w:type="spellEnd"/>
      <w:r w:rsidRPr="007361BE">
        <w:rPr>
          <w:rFonts w:ascii="Times New Roman" w:hAnsi="Times New Roman"/>
          <w:sz w:val="24"/>
          <w:szCs w:val="23"/>
        </w:rPr>
        <w:t xml:space="preserve"> and singular </w:t>
      </w:r>
      <w:proofErr w:type="spellStart"/>
      <w:r w:rsidRPr="007361BE">
        <w:rPr>
          <w:rFonts w:ascii="Times New Roman" w:hAnsi="Times New Roman"/>
          <w:sz w:val="24"/>
          <w:szCs w:val="23"/>
        </w:rPr>
        <w:t>value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decomposition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Sensors</w:t>
      </w:r>
      <w:proofErr w:type="spellEnd"/>
      <w:r w:rsidRPr="007361BE">
        <w:rPr>
          <w:rFonts w:ascii="Times New Roman" w:hAnsi="Times New Roman"/>
          <w:sz w:val="24"/>
          <w:szCs w:val="23"/>
        </w:rPr>
        <w:t>, vol. 17, no. 4, p. 689, 2017.</w:t>
      </w:r>
    </w:p>
    <w:p w14:paraId="0088F2FF" w14:textId="0272E551"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C. </w:t>
      </w:r>
      <w:proofErr w:type="spellStart"/>
      <w:r w:rsidRPr="007361BE">
        <w:rPr>
          <w:rFonts w:ascii="Times New Roman" w:hAnsi="Times New Roman"/>
          <w:sz w:val="24"/>
          <w:szCs w:val="23"/>
        </w:rPr>
        <w:t>Liu</w:t>
      </w:r>
      <w:proofErr w:type="spellEnd"/>
      <w:r w:rsidRPr="007361BE">
        <w:rPr>
          <w:rFonts w:ascii="Times New Roman" w:hAnsi="Times New Roman"/>
          <w:sz w:val="24"/>
          <w:szCs w:val="23"/>
        </w:rPr>
        <w:t xml:space="preserve">, D. </w:t>
      </w:r>
      <w:proofErr w:type="spellStart"/>
      <w:r w:rsidRPr="007361BE">
        <w:rPr>
          <w:rFonts w:ascii="Times New Roman" w:hAnsi="Times New Roman"/>
          <w:sz w:val="24"/>
          <w:szCs w:val="23"/>
        </w:rPr>
        <w:t>Jiang</w:t>
      </w:r>
      <w:proofErr w:type="spellEnd"/>
      <w:r w:rsidRPr="007361BE">
        <w:rPr>
          <w:rFonts w:ascii="Times New Roman" w:hAnsi="Times New Roman"/>
          <w:sz w:val="24"/>
          <w:szCs w:val="23"/>
        </w:rPr>
        <w:t xml:space="preserve">, and W. Yang, "Global </w:t>
      </w:r>
      <w:proofErr w:type="spellStart"/>
      <w:r w:rsidRPr="007361BE">
        <w:rPr>
          <w:rFonts w:ascii="Times New Roman" w:hAnsi="Times New Roman"/>
          <w:sz w:val="24"/>
          <w:szCs w:val="23"/>
        </w:rPr>
        <w:t>geometric</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similarity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scheme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feature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selection</w:t>
      </w:r>
      <w:proofErr w:type="spellEnd"/>
      <w:r w:rsidRPr="007361BE">
        <w:rPr>
          <w:rFonts w:ascii="Times New Roman" w:hAnsi="Times New Roman"/>
          <w:sz w:val="24"/>
          <w:szCs w:val="23"/>
        </w:rPr>
        <w:t xml:space="preserve"> in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Expert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with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Applications</w:t>
      </w:r>
      <w:proofErr w:type="spellEnd"/>
      <w:r w:rsidRPr="007361BE">
        <w:rPr>
          <w:rFonts w:ascii="Times New Roman" w:hAnsi="Times New Roman"/>
          <w:sz w:val="24"/>
          <w:szCs w:val="23"/>
        </w:rPr>
        <w:t>, vol. 41, no. 8, pp. 3585-3595, 2014.</w:t>
      </w:r>
    </w:p>
    <w:p w14:paraId="20DED59D" w14:textId="0CD40582"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D. </w:t>
      </w:r>
      <w:proofErr w:type="spellStart"/>
      <w:r w:rsidRPr="007361BE">
        <w:rPr>
          <w:rFonts w:ascii="Times New Roman" w:hAnsi="Times New Roman"/>
          <w:sz w:val="24"/>
          <w:szCs w:val="23"/>
        </w:rPr>
        <w:t>Jiang</w:t>
      </w:r>
      <w:proofErr w:type="spellEnd"/>
      <w:r w:rsidRPr="007361BE">
        <w:rPr>
          <w:rFonts w:ascii="Times New Roman" w:hAnsi="Times New Roman"/>
          <w:sz w:val="24"/>
          <w:szCs w:val="23"/>
        </w:rPr>
        <w:t xml:space="preserve"> and C. </w:t>
      </w:r>
      <w:proofErr w:type="spellStart"/>
      <w:r w:rsidRPr="007361BE">
        <w:rPr>
          <w:rFonts w:ascii="Times New Roman" w:hAnsi="Times New Roman"/>
          <w:sz w:val="24"/>
          <w:szCs w:val="23"/>
        </w:rPr>
        <w:t>Liu</w:t>
      </w:r>
      <w:proofErr w:type="spellEnd"/>
      <w:r w:rsidRPr="007361BE">
        <w:rPr>
          <w:rFonts w:ascii="Times New Roman" w:hAnsi="Times New Roman"/>
          <w:sz w:val="24"/>
          <w:szCs w:val="23"/>
        </w:rPr>
        <w:t xml:space="preserve">, "Machine </w:t>
      </w:r>
      <w:proofErr w:type="spellStart"/>
      <w:r w:rsidRPr="007361BE">
        <w:rPr>
          <w:rFonts w:ascii="Times New Roman" w:hAnsi="Times New Roman"/>
          <w:sz w:val="24"/>
          <w:szCs w:val="23"/>
        </w:rPr>
        <w:t>condition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classification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using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deterioration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feature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extraction</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anomaly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determination</w:t>
      </w:r>
      <w:proofErr w:type="spellEnd"/>
      <w:r w:rsidRPr="007361BE">
        <w:rPr>
          <w:rFonts w:ascii="Times New Roman" w:hAnsi="Times New Roman"/>
          <w:sz w:val="24"/>
          <w:szCs w:val="23"/>
        </w:rPr>
        <w:t xml:space="preserve">," IEEE </w:t>
      </w:r>
      <w:proofErr w:type="spellStart"/>
      <w:r w:rsidRPr="007361BE">
        <w:rPr>
          <w:rFonts w:ascii="Times New Roman" w:hAnsi="Times New Roman"/>
          <w:sz w:val="24"/>
          <w:szCs w:val="23"/>
        </w:rPr>
        <w:t>Transactions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Reliability</w:t>
      </w:r>
      <w:proofErr w:type="spellEnd"/>
      <w:r w:rsidRPr="007361BE">
        <w:rPr>
          <w:rFonts w:ascii="Times New Roman" w:hAnsi="Times New Roman"/>
          <w:sz w:val="24"/>
          <w:szCs w:val="23"/>
        </w:rPr>
        <w:t>, vol. 60, no. 1, pp. 41-48, 2011.</w:t>
      </w:r>
    </w:p>
    <w:p w14:paraId="1FB5ABA0" w14:textId="3CE3FEBB"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Y. </w:t>
      </w:r>
      <w:proofErr w:type="spellStart"/>
      <w:r w:rsidRPr="007361BE">
        <w:rPr>
          <w:rFonts w:ascii="Times New Roman" w:hAnsi="Times New Roman"/>
          <w:sz w:val="24"/>
          <w:szCs w:val="23"/>
        </w:rPr>
        <w:t>Lei</w:t>
      </w:r>
      <w:proofErr w:type="spellEnd"/>
      <w:r w:rsidRPr="007361BE">
        <w:rPr>
          <w:rFonts w:ascii="Times New Roman" w:hAnsi="Times New Roman"/>
          <w:sz w:val="24"/>
          <w:szCs w:val="23"/>
        </w:rPr>
        <w:t xml:space="preserve">, Z. He, and Y. </w:t>
      </w:r>
      <w:proofErr w:type="spellStart"/>
      <w:r w:rsidRPr="007361BE">
        <w:rPr>
          <w:rFonts w:ascii="Times New Roman" w:hAnsi="Times New Roman"/>
          <w:sz w:val="24"/>
          <w:szCs w:val="23"/>
        </w:rPr>
        <w:t>Zi</w:t>
      </w:r>
      <w:proofErr w:type="spellEnd"/>
      <w:r w:rsidRPr="007361BE">
        <w:rPr>
          <w:rFonts w:ascii="Times New Roman" w:hAnsi="Times New Roman"/>
          <w:sz w:val="24"/>
          <w:szCs w:val="23"/>
        </w:rPr>
        <w:t xml:space="preserve">, "EEMD </w:t>
      </w:r>
      <w:proofErr w:type="spellStart"/>
      <w:r w:rsidRPr="007361BE">
        <w:rPr>
          <w:rFonts w:ascii="Times New Roman" w:hAnsi="Times New Roman"/>
          <w:sz w:val="24"/>
          <w:szCs w:val="23"/>
        </w:rPr>
        <w:t>method</w:t>
      </w:r>
      <w:proofErr w:type="spellEnd"/>
      <w:r w:rsidRPr="007361BE">
        <w:rPr>
          <w:rFonts w:ascii="Times New Roman" w:hAnsi="Times New Roman"/>
          <w:sz w:val="24"/>
          <w:szCs w:val="23"/>
        </w:rPr>
        <w:t xml:space="preserve"> and WNN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of </w:t>
      </w:r>
      <w:proofErr w:type="spellStart"/>
      <w:r w:rsidRPr="007361BE">
        <w:rPr>
          <w:rFonts w:ascii="Times New Roman" w:hAnsi="Times New Roman"/>
          <w:sz w:val="24"/>
          <w:szCs w:val="23"/>
        </w:rPr>
        <w:t>locomotive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roller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Expert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with</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Applications</w:t>
      </w:r>
      <w:proofErr w:type="spellEnd"/>
      <w:r w:rsidRPr="007361BE">
        <w:rPr>
          <w:rFonts w:ascii="Times New Roman" w:hAnsi="Times New Roman"/>
          <w:sz w:val="24"/>
          <w:szCs w:val="23"/>
        </w:rPr>
        <w:t>, vol. 38, no. 6, pp. 7334-7341, 2011.</w:t>
      </w:r>
    </w:p>
    <w:p w14:paraId="1785D1F6" w14:textId="11B026BE"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Y. </w:t>
      </w:r>
      <w:proofErr w:type="spellStart"/>
      <w:r w:rsidRPr="007361BE">
        <w:rPr>
          <w:rFonts w:ascii="Times New Roman" w:hAnsi="Times New Roman"/>
          <w:sz w:val="24"/>
          <w:szCs w:val="23"/>
        </w:rPr>
        <w:t>Tian</w:t>
      </w:r>
      <w:proofErr w:type="spellEnd"/>
      <w:r w:rsidRPr="007361BE">
        <w:rPr>
          <w:rFonts w:ascii="Times New Roman" w:hAnsi="Times New Roman"/>
          <w:sz w:val="24"/>
          <w:szCs w:val="23"/>
        </w:rPr>
        <w:t xml:space="preserve">, J. </w:t>
      </w:r>
      <w:proofErr w:type="spellStart"/>
      <w:r w:rsidRPr="007361BE">
        <w:rPr>
          <w:rFonts w:ascii="Times New Roman" w:hAnsi="Times New Roman"/>
          <w:sz w:val="24"/>
          <w:szCs w:val="23"/>
        </w:rPr>
        <w:t>Ma</w:t>
      </w:r>
      <w:proofErr w:type="spellEnd"/>
      <w:r w:rsidRPr="007361BE">
        <w:rPr>
          <w:rFonts w:ascii="Times New Roman" w:hAnsi="Times New Roman"/>
          <w:sz w:val="24"/>
          <w:szCs w:val="23"/>
        </w:rPr>
        <w:t xml:space="preserve">, C. Lu, and Z. Wang, "Rolling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under</w:t>
      </w:r>
      <w:proofErr w:type="spellEnd"/>
      <w:r w:rsidRPr="007361BE">
        <w:rPr>
          <w:rFonts w:ascii="Times New Roman" w:hAnsi="Times New Roman"/>
          <w:sz w:val="24"/>
          <w:szCs w:val="23"/>
        </w:rPr>
        <w:t xml:space="preserve"> variable </w:t>
      </w:r>
      <w:proofErr w:type="spellStart"/>
      <w:r w:rsidRPr="007361BE">
        <w:rPr>
          <w:rFonts w:ascii="Times New Roman" w:hAnsi="Times New Roman"/>
          <w:sz w:val="24"/>
          <w:szCs w:val="23"/>
        </w:rPr>
        <w:t>conditions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using</w:t>
      </w:r>
      <w:proofErr w:type="spellEnd"/>
      <w:r w:rsidRPr="007361BE">
        <w:rPr>
          <w:rFonts w:ascii="Times New Roman" w:hAnsi="Times New Roman"/>
          <w:sz w:val="24"/>
          <w:szCs w:val="23"/>
        </w:rPr>
        <w:t xml:space="preserve"> LMD-SVD and extreme </w:t>
      </w:r>
      <w:proofErr w:type="spellStart"/>
      <w:r w:rsidRPr="007361BE">
        <w:rPr>
          <w:rFonts w:ascii="Times New Roman" w:hAnsi="Times New Roman"/>
          <w:sz w:val="24"/>
          <w:szCs w:val="23"/>
        </w:rPr>
        <w:t>learning</w:t>
      </w:r>
      <w:proofErr w:type="spellEnd"/>
      <w:r w:rsidRPr="007361BE">
        <w:rPr>
          <w:rFonts w:ascii="Times New Roman" w:hAnsi="Times New Roman"/>
          <w:sz w:val="24"/>
          <w:szCs w:val="23"/>
        </w:rPr>
        <w:t xml:space="preserve"> machine," </w:t>
      </w:r>
      <w:proofErr w:type="spellStart"/>
      <w:r w:rsidRPr="007361BE">
        <w:rPr>
          <w:rFonts w:ascii="Times New Roman" w:hAnsi="Times New Roman"/>
          <w:sz w:val="24"/>
          <w:szCs w:val="23"/>
        </w:rPr>
        <w:t>Mechanism</w:t>
      </w:r>
      <w:proofErr w:type="spellEnd"/>
      <w:r w:rsidRPr="007361BE">
        <w:rPr>
          <w:rFonts w:ascii="Times New Roman" w:hAnsi="Times New Roman"/>
          <w:sz w:val="24"/>
          <w:szCs w:val="23"/>
        </w:rPr>
        <w:t xml:space="preserve"> and Machine </w:t>
      </w:r>
      <w:proofErr w:type="spellStart"/>
      <w:r w:rsidRPr="007361BE">
        <w:rPr>
          <w:rFonts w:ascii="Times New Roman" w:hAnsi="Times New Roman"/>
          <w:sz w:val="24"/>
          <w:szCs w:val="23"/>
        </w:rPr>
        <w:t>Theory</w:t>
      </w:r>
      <w:proofErr w:type="spellEnd"/>
      <w:r w:rsidRPr="007361BE">
        <w:rPr>
          <w:rFonts w:ascii="Times New Roman" w:hAnsi="Times New Roman"/>
          <w:sz w:val="24"/>
          <w:szCs w:val="23"/>
        </w:rPr>
        <w:t>, vol. 90, pp. 175-186, 2015.</w:t>
      </w:r>
    </w:p>
    <w:p w14:paraId="03D48860" w14:textId="2DCAF0E9"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D. </w:t>
      </w:r>
      <w:proofErr w:type="spellStart"/>
      <w:r w:rsidRPr="007361BE">
        <w:rPr>
          <w:rFonts w:ascii="Times New Roman" w:hAnsi="Times New Roman"/>
          <w:sz w:val="24"/>
          <w:szCs w:val="23"/>
        </w:rPr>
        <w:t>Dou</w:t>
      </w:r>
      <w:proofErr w:type="spellEnd"/>
      <w:r w:rsidRPr="007361BE">
        <w:rPr>
          <w:rFonts w:ascii="Times New Roman" w:hAnsi="Times New Roman"/>
          <w:sz w:val="24"/>
          <w:szCs w:val="23"/>
        </w:rPr>
        <w:t xml:space="preserve"> and S. </w:t>
      </w:r>
      <w:proofErr w:type="spellStart"/>
      <w:r w:rsidRPr="007361BE">
        <w:rPr>
          <w:rFonts w:ascii="Times New Roman" w:hAnsi="Times New Roman"/>
          <w:sz w:val="24"/>
          <w:szCs w:val="23"/>
        </w:rPr>
        <w:t>Zhou</w:t>
      </w:r>
      <w:proofErr w:type="spellEnd"/>
      <w:r w:rsidRPr="007361BE">
        <w:rPr>
          <w:rFonts w:ascii="Times New Roman" w:hAnsi="Times New Roman"/>
          <w:sz w:val="24"/>
          <w:szCs w:val="23"/>
        </w:rPr>
        <w:t>, "</w:t>
      </w:r>
      <w:proofErr w:type="spellStart"/>
      <w:r w:rsidRPr="007361BE">
        <w:rPr>
          <w:rFonts w:ascii="Times New Roman" w:hAnsi="Times New Roman"/>
          <w:sz w:val="24"/>
          <w:szCs w:val="23"/>
        </w:rPr>
        <w:t>Comparison</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four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direct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classification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methods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of </w:t>
      </w:r>
      <w:proofErr w:type="spellStart"/>
      <w:r w:rsidRPr="007361BE">
        <w:rPr>
          <w:rFonts w:ascii="Times New Roman" w:hAnsi="Times New Roman"/>
          <w:sz w:val="24"/>
          <w:szCs w:val="23"/>
        </w:rPr>
        <w:t>rotating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machinery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Applied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Soft</w:t>
      </w:r>
      <w:proofErr w:type="spellEnd"/>
      <w:r w:rsidRPr="007361BE">
        <w:rPr>
          <w:rFonts w:ascii="Times New Roman" w:hAnsi="Times New Roman"/>
          <w:sz w:val="24"/>
          <w:szCs w:val="23"/>
        </w:rPr>
        <w:t xml:space="preserve"> Computing, vol. 46, pp. 459-468, 2016.</w:t>
      </w:r>
    </w:p>
    <w:p w14:paraId="0B8076F9" w14:textId="5D88E2B9"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B. </w:t>
      </w:r>
      <w:proofErr w:type="spellStart"/>
      <w:r w:rsidRPr="007361BE">
        <w:rPr>
          <w:rFonts w:ascii="Times New Roman" w:hAnsi="Times New Roman"/>
          <w:sz w:val="24"/>
          <w:szCs w:val="23"/>
        </w:rPr>
        <w:t>Zhou</w:t>
      </w:r>
      <w:proofErr w:type="spellEnd"/>
      <w:r w:rsidRPr="007361BE">
        <w:rPr>
          <w:rFonts w:ascii="Times New Roman" w:hAnsi="Times New Roman"/>
          <w:sz w:val="24"/>
          <w:szCs w:val="23"/>
        </w:rPr>
        <w:t xml:space="preserve"> and Y. </w:t>
      </w:r>
      <w:proofErr w:type="spellStart"/>
      <w:r w:rsidRPr="007361BE">
        <w:rPr>
          <w:rFonts w:ascii="Times New Roman" w:hAnsi="Times New Roman"/>
          <w:sz w:val="24"/>
          <w:szCs w:val="23"/>
        </w:rPr>
        <w:t>Cheng</w:t>
      </w:r>
      <w:proofErr w:type="spellEnd"/>
      <w:r w:rsidRPr="007361BE">
        <w:rPr>
          <w:rFonts w:ascii="Times New Roman" w:hAnsi="Times New Roman"/>
          <w:sz w:val="24"/>
          <w:szCs w:val="23"/>
        </w:rPr>
        <w:t>,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rolling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under</w:t>
      </w:r>
      <w:proofErr w:type="spellEnd"/>
      <w:r w:rsidRPr="007361BE">
        <w:rPr>
          <w:rFonts w:ascii="Times New Roman" w:hAnsi="Times New Roman"/>
          <w:sz w:val="24"/>
          <w:szCs w:val="23"/>
        </w:rPr>
        <w:t xml:space="preserve"> variable </w:t>
      </w:r>
      <w:proofErr w:type="spellStart"/>
      <w:r w:rsidRPr="007361BE">
        <w:rPr>
          <w:rFonts w:ascii="Times New Roman" w:hAnsi="Times New Roman"/>
          <w:sz w:val="24"/>
          <w:szCs w:val="23"/>
        </w:rPr>
        <w:t>conditions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based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image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recognition</w:t>
      </w:r>
      <w:proofErr w:type="spellEnd"/>
      <w:r w:rsidRPr="007361BE">
        <w:rPr>
          <w:rFonts w:ascii="Times New Roman" w:hAnsi="Times New Roman"/>
          <w:sz w:val="24"/>
          <w:szCs w:val="23"/>
        </w:rPr>
        <w:t xml:space="preserve">," Shock and </w:t>
      </w:r>
      <w:proofErr w:type="spellStart"/>
      <w:r w:rsidRPr="007361BE">
        <w:rPr>
          <w:rFonts w:ascii="Times New Roman" w:hAnsi="Times New Roman"/>
          <w:sz w:val="24"/>
          <w:szCs w:val="23"/>
        </w:rPr>
        <w:t>Vibration</w:t>
      </w:r>
      <w:proofErr w:type="spellEnd"/>
      <w:r w:rsidRPr="007361BE">
        <w:rPr>
          <w:rFonts w:ascii="Times New Roman" w:hAnsi="Times New Roman"/>
          <w:sz w:val="24"/>
          <w:szCs w:val="23"/>
        </w:rPr>
        <w:t>, vol. 2016, 2016.</w:t>
      </w:r>
    </w:p>
    <w:p w14:paraId="5A60F11B" w14:textId="676EC95E"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B. Li and Y. Zhang, "</w:t>
      </w:r>
      <w:proofErr w:type="spellStart"/>
      <w:r w:rsidRPr="007361BE">
        <w:rPr>
          <w:rFonts w:ascii="Times New Roman" w:hAnsi="Times New Roman"/>
          <w:sz w:val="24"/>
          <w:szCs w:val="23"/>
        </w:rPr>
        <w:t>Supervised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locally</w:t>
      </w:r>
      <w:proofErr w:type="spellEnd"/>
      <w:r w:rsidRPr="007361BE">
        <w:rPr>
          <w:rFonts w:ascii="Times New Roman" w:hAnsi="Times New Roman"/>
          <w:sz w:val="24"/>
          <w:szCs w:val="23"/>
        </w:rPr>
        <w:t xml:space="preserve"> linear </w:t>
      </w:r>
      <w:proofErr w:type="spellStart"/>
      <w:r w:rsidRPr="007361BE">
        <w:rPr>
          <w:rFonts w:ascii="Times New Roman" w:hAnsi="Times New Roman"/>
          <w:sz w:val="24"/>
          <w:szCs w:val="23"/>
        </w:rPr>
        <w:t>embedding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projection</w:t>
      </w:r>
      <w:proofErr w:type="spellEnd"/>
      <w:r w:rsidRPr="007361BE">
        <w:rPr>
          <w:rFonts w:ascii="Times New Roman" w:hAnsi="Times New Roman"/>
          <w:sz w:val="24"/>
          <w:szCs w:val="23"/>
        </w:rPr>
        <w:t xml:space="preserve"> (SLLEP)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machinery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w:t>
      </w:r>
      <w:proofErr w:type="spellStart"/>
      <w:r w:rsidRPr="007361BE">
        <w:rPr>
          <w:rFonts w:ascii="Times New Roman" w:hAnsi="Times New Roman"/>
          <w:sz w:val="24"/>
          <w:szCs w:val="23"/>
        </w:rPr>
        <w:t>Mechanical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Signal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Processing</w:t>
      </w:r>
      <w:proofErr w:type="spellEnd"/>
      <w:r w:rsidRPr="007361BE">
        <w:rPr>
          <w:rFonts w:ascii="Times New Roman" w:hAnsi="Times New Roman"/>
          <w:sz w:val="24"/>
          <w:szCs w:val="23"/>
        </w:rPr>
        <w:t>, vol. 25, no. 8, pp. 3125-3134, 2011.</w:t>
      </w:r>
    </w:p>
    <w:p w14:paraId="540E754F" w14:textId="20300626"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J. Yang, Y. Zhang, and Y. </w:t>
      </w:r>
      <w:proofErr w:type="spellStart"/>
      <w:r w:rsidRPr="007361BE">
        <w:rPr>
          <w:rFonts w:ascii="Times New Roman" w:hAnsi="Times New Roman"/>
          <w:sz w:val="24"/>
          <w:szCs w:val="23"/>
        </w:rPr>
        <w:t>Zhu</w:t>
      </w:r>
      <w:proofErr w:type="spellEnd"/>
      <w:r w:rsidRPr="007361BE">
        <w:rPr>
          <w:rFonts w:ascii="Times New Roman" w:hAnsi="Times New Roman"/>
          <w:sz w:val="24"/>
          <w:szCs w:val="23"/>
        </w:rPr>
        <w:t>,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fault</w:t>
      </w:r>
      <w:proofErr w:type="spellEnd"/>
      <w:r w:rsidRPr="007361BE">
        <w:rPr>
          <w:rFonts w:ascii="Times New Roman" w:hAnsi="Times New Roman"/>
          <w:sz w:val="24"/>
          <w:szCs w:val="23"/>
        </w:rPr>
        <w:t xml:space="preserve"> diagnosis of </w:t>
      </w:r>
      <w:proofErr w:type="spellStart"/>
      <w:r w:rsidRPr="007361BE">
        <w:rPr>
          <w:rFonts w:ascii="Times New Roman" w:hAnsi="Times New Roman"/>
          <w:sz w:val="24"/>
          <w:szCs w:val="23"/>
        </w:rPr>
        <w:t>rolling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element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based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SVMs</w:t>
      </w:r>
      <w:proofErr w:type="spellEnd"/>
      <w:r w:rsidRPr="007361BE">
        <w:rPr>
          <w:rFonts w:ascii="Times New Roman" w:hAnsi="Times New Roman"/>
          <w:sz w:val="24"/>
          <w:szCs w:val="23"/>
        </w:rPr>
        <w:t xml:space="preserve"> and fractal </w:t>
      </w:r>
      <w:proofErr w:type="spellStart"/>
      <w:r w:rsidRPr="007361BE">
        <w:rPr>
          <w:rFonts w:ascii="Times New Roman" w:hAnsi="Times New Roman"/>
          <w:sz w:val="24"/>
          <w:szCs w:val="23"/>
        </w:rPr>
        <w:t>dimension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Mechanical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Signal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Processing</w:t>
      </w:r>
      <w:proofErr w:type="spellEnd"/>
      <w:r w:rsidRPr="007361BE">
        <w:rPr>
          <w:rFonts w:ascii="Times New Roman" w:hAnsi="Times New Roman"/>
          <w:sz w:val="24"/>
          <w:szCs w:val="23"/>
        </w:rPr>
        <w:t>, vol. 21, no. 5, pp. 2012-2024, 2007.</w:t>
      </w:r>
    </w:p>
    <w:p w14:paraId="49B7276C" w14:textId="6D68A1F7"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J. Friedman, "</w:t>
      </w:r>
      <w:proofErr w:type="spellStart"/>
      <w:r w:rsidRPr="007361BE">
        <w:rPr>
          <w:rFonts w:ascii="Times New Roman" w:hAnsi="Times New Roman"/>
          <w:sz w:val="24"/>
          <w:szCs w:val="23"/>
        </w:rPr>
        <w:t>Greedy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Function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Approximation</w:t>
      </w:r>
      <w:proofErr w:type="spellEnd"/>
      <w:r w:rsidRPr="007361BE">
        <w:rPr>
          <w:rFonts w:ascii="Times New Roman" w:hAnsi="Times New Roman"/>
          <w:sz w:val="24"/>
          <w:szCs w:val="23"/>
        </w:rPr>
        <w:t xml:space="preserve">: A </w:t>
      </w:r>
      <w:proofErr w:type="spellStart"/>
      <w:r w:rsidRPr="007361BE">
        <w:rPr>
          <w:rFonts w:ascii="Times New Roman" w:hAnsi="Times New Roman"/>
          <w:sz w:val="24"/>
          <w:szCs w:val="23"/>
        </w:rPr>
        <w:t>Gradient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Boosting</w:t>
      </w:r>
      <w:proofErr w:type="spellEnd"/>
      <w:r w:rsidRPr="007361BE">
        <w:rPr>
          <w:rFonts w:ascii="Times New Roman" w:hAnsi="Times New Roman"/>
          <w:sz w:val="24"/>
          <w:szCs w:val="23"/>
        </w:rPr>
        <w:t xml:space="preserve"> Machine http://www.salford-systems. com/</w:t>
      </w:r>
      <w:proofErr w:type="spellStart"/>
      <w:r w:rsidRPr="007361BE">
        <w:rPr>
          <w:rFonts w:ascii="Times New Roman" w:hAnsi="Times New Roman"/>
          <w:sz w:val="24"/>
          <w:szCs w:val="23"/>
        </w:rPr>
        <w:t>doc</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GreedyFuncApproxSS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pdf</w:t>
      </w:r>
      <w:proofErr w:type="spellEnd"/>
      <w:r w:rsidRPr="007361BE">
        <w:rPr>
          <w:rFonts w:ascii="Times New Roman" w:hAnsi="Times New Roman"/>
          <w:sz w:val="24"/>
          <w:szCs w:val="23"/>
        </w:rPr>
        <w:t>, 1999.</w:t>
      </w:r>
    </w:p>
    <w:p w14:paraId="12703E44" w14:textId="621A697A"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R. Maree, P. </w:t>
      </w:r>
      <w:proofErr w:type="spellStart"/>
      <w:r w:rsidRPr="007361BE">
        <w:rPr>
          <w:rFonts w:ascii="Times New Roman" w:hAnsi="Times New Roman"/>
          <w:sz w:val="24"/>
          <w:szCs w:val="23"/>
        </w:rPr>
        <w:t>Geurts</w:t>
      </w:r>
      <w:proofErr w:type="spellEnd"/>
      <w:r w:rsidRPr="007361BE">
        <w:rPr>
          <w:rFonts w:ascii="Times New Roman" w:hAnsi="Times New Roman"/>
          <w:sz w:val="24"/>
          <w:szCs w:val="23"/>
        </w:rPr>
        <w:t xml:space="preserve">, J. </w:t>
      </w:r>
      <w:proofErr w:type="spellStart"/>
      <w:r w:rsidRPr="007361BE">
        <w:rPr>
          <w:rFonts w:ascii="Times New Roman" w:hAnsi="Times New Roman"/>
          <w:sz w:val="24"/>
          <w:szCs w:val="23"/>
        </w:rPr>
        <w:t>Piater</w:t>
      </w:r>
      <w:proofErr w:type="spellEnd"/>
      <w:r w:rsidRPr="007361BE">
        <w:rPr>
          <w:rFonts w:ascii="Times New Roman" w:hAnsi="Times New Roman"/>
          <w:sz w:val="24"/>
          <w:szCs w:val="23"/>
        </w:rPr>
        <w:t xml:space="preserve">, and L. </w:t>
      </w:r>
      <w:proofErr w:type="spellStart"/>
      <w:r w:rsidRPr="007361BE">
        <w:rPr>
          <w:rFonts w:ascii="Times New Roman" w:hAnsi="Times New Roman"/>
          <w:sz w:val="24"/>
          <w:szCs w:val="23"/>
        </w:rPr>
        <w:t>Wehenkel</w:t>
      </w:r>
      <w:proofErr w:type="spellEnd"/>
      <w:r w:rsidRPr="007361BE">
        <w:rPr>
          <w:rFonts w:ascii="Times New Roman" w:hAnsi="Times New Roman"/>
          <w:sz w:val="24"/>
          <w:szCs w:val="23"/>
        </w:rPr>
        <w:t>, "</w:t>
      </w:r>
      <w:proofErr w:type="spellStart"/>
      <w:r w:rsidRPr="007361BE">
        <w:rPr>
          <w:rFonts w:ascii="Times New Roman" w:hAnsi="Times New Roman"/>
          <w:sz w:val="24"/>
          <w:szCs w:val="23"/>
        </w:rPr>
        <w:t>Random</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subwindows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robust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image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classification</w:t>
      </w:r>
      <w:proofErr w:type="spellEnd"/>
      <w:r w:rsidRPr="007361BE">
        <w:rPr>
          <w:rFonts w:ascii="Times New Roman" w:hAnsi="Times New Roman"/>
          <w:sz w:val="24"/>
          <w:szCs w:val="23"/>
        </w:rPr>
        <w:t xml:space="preserve">," in </w:t>
      </w:r>
      <w:proofErr w:type="spellStart"/>
      <w:r w:rsidRPr="007361BE">
        <w:rPr>
          <w:rFonts w:ascii="Times New Roman" w:hAnsi="Times New Roman"/>
          <w:sz w:val="24"/>
          <w:szCs w:val="23"/>
        </w:rPr>
        <w:t>Computer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Vision</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Pattern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Recognition</w:t>
      </w:r>
      <w:proofErr w:type="spellEnd"/>
      <w:r w:rsidRPr="007361BE">
        <w:rPr>
          <w:rFonts w:ascii="Times New Roman" w:hAnsi="Times New Roman"/>
          <w:sz w:val="24"/>
          <w:szCs w:val="23"/>
        </w:rPr>
        <w:t xml:space="preserve">, 2005. CVPR 2005. IEEE </w:t>
      </w:r>
      <w:proofErr w:type="spellStart"/>
      <w:r w:rsidRPr="007361BE">
        <w:rPr>
          <w:rFonts w:ascii="Times New Roman" w:hAnsi="Times New Roman"/>
          <w:sz w:val="24"/>
          <w:szCs w:val="23"/>
        </w:rPr>
        <w:t>Computer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Society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Conference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2005, vol. 1, pp. 34-40: IEEE.</w:t>
      </w:r>
    </w:p>
    <w:p w14:paraId="77117CFC" w14:textId="2A4D6B20"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P. </w:t>
      </w:r>
      <w:proofErr w:type="spellStart"/>
      <w:r w:rsidRPr="007361BE">
        <w:rPr>
          <w:rFonts w:ascii="Times New Roman" w:hAnsi="Times New Roman"/>
          <w:sz w:val="24"/>
          <w:szCs w:val="23"/>
        </w:rPr>
        <w:t>Geurts</w:t>
      </w:r>
      <w:proofErr w:type="spellEnd"/>
      <w:r w:rsidRPr="007361BE">
        <w:rPr>
          <w:rFonts w:ascii="Times New Roman" w:hAnsi="Times New Roman"/>
          <w:sz w:val="24"/>
          <w:szCs w:val="23"/>
        </w:rPr>
        <w:t xml:space="preserve">, D. Ernst, and L. </w:t>
      </w:r>
      <w:proofErr w:type="spellStart"/>
      <w:r w:rsidRPr="007361BE">
        <w:rPr>
          <w:rFonts w:ascii="Times New Roman" w:hAnsi="Times New Roman"/>
          <w:sz w:val="24"/>
          <w:szCs w:val="23"/>
        </w:rPr>
        <w:t>Wehenkel</w:t>
      </w:r>
      <w:proofErr w:type="spellEnd"/>
      <w:r w:rsidRPr="007361BE">
        <w:rPr>
          <w:rFonts w:ascii="Times New Roman" w:hAnsi="Times New Roman"/>
          <w:sz w:val="24"/>
          <w:szCs w:val="23"/>
        </w:rPr>
        <w:t>, "</w:t>
      </w:r>
      <w:proofErr w:type="spellStart"/>
      <w:r w:rsidRPr="007361BE">
        <w:rPr>
          <w:rFonts w:ascii="Times New Roman" w:hAnsi="Times New Roman"/>
          <w:sz w:val="24"/>
          <w:szCs w:val="23"/>
        </w:rPr>
        <w:t>Extremely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randomized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trees</w:t>
      </w:r>
      <w:proofErr w:type="spellEnd"/>
      <w:r w:rsidRPr="007361BE">
        <w:rPr>
          <w:rFonts w:ascii="Times New Roman" w:hAnsi="Times New Roman"/>
          <w:sz w:val="24"/>
          <w:szCs w:val="23"/>
        </w:rPr>
        <w:t xml:space="preserve">," Machine </w:t>
      </w:r>
      <w:proofErr w:type="spellStart"/>
      <w:r w:rsidRPr="007361BE">
        <w:rPr>
          <w:rFonts w:ascii="Times New Roman" w:hAnsi="Times New Roman"/>
          <w:sz w:val="24"/>
          <w:szCs w:val="23"/>
        </w:rPr>
        <w:t>learning</w:t>
      </w:r>
      <w:proofErr w:type="spellEnd"/>
      <w:r w:rsidRPr="007361BE">
        <w:rPr>
          <w:rFonts w:ascii="Times New Roman" w:hAnsi="Times New Roman"/>
          <w:sz w:val="24"/>
          <w:szCs w:val="23"/>
        </w:rPr>
        <w:t>, vol. 63, no. 1, pp. 3-42, 2006.</w:t>
      </w:r>
    </w:p>
    <w:p w14:paraId="74F4B7EB" w14:textId="7713837D"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lastRenderedPageBreak/>
        <w:t xml:space="preserve">Y. </w:t>
      </w:r>
      <w:proofErr w:type="spellStart"/>
      <w:r w:rsidRPr="007361BE">
        <w:rPr>
          <w:rFonts w:ascii="Times New Roman" w:hAnsi="Times New Roman"/>
          <w:sz w:val="24"/>
          <w:szCs w:val="23"/>
        </w:rPr>
        <w:t>Freund</w:t>
      </w:r>
      <w:proofErr w:type="spellEnd"/>
      <w:r w:rsidRPr="007361BE">
        <w:rPr>
          <w:rFonts w:ascii="Times New Roman" w:hAnsi="Times New Roman"/>
          <w:sz w:val="24"/>
          <w:szCs w:val="23"/>
        </w:rPr>
        <w:t xml:space="preserve"> and R. E. </w:t>
      </w:r>
      <w:proofErr w:type="spellStart"/>
      <w:r w:rsidRPr="007361BE">
        <w:rPr>
          <w:rFonts w:ascii="Times New Roman" w:hAnsi="Times New Roman"/>
          <w:sz w:val="24"/>
          <w:szCs w:val="23"/>
        </w:rPr>
        <w:t>Schapire</w:t>
      </w:r>
      <w:proofErr w:type="spellEnd"/>
      <w:r w:rsidRPr="007361BE">
        <w:rPr>
          <w:rFonts w:ascii="Times New Roman" w:hAnsi="Times New Roman"/>
          <w:sz w:val="24"/>
          <w:szCs w:val="23"/>
        </w:rPr>
        <w:t>, "</w:t>
      </w:r>
      <w:proofErr w:type="spellStart"/>
      <w:r w:rsidRPr="007361BE">
        <w:rPr>
          <w:rFonts w:ascii="Times New Roman" w:hAnsi="Times New Roman"/>
          <w:sz w:val="24"/>
          <w:szCs w:val="23"/>
        </w:rPr>
        <w:t>Experiments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with</w:t>
      </w:r>
      <w:proofErr w:type="spellEnd"/>
      <w:r w:rsidRPr="007361BE">
        <w:rPr>
          <w:rFonts w:ascii="Times New Roman" w:hAnsi="Times New Roman"/>
          <w:sz w:val="24"/>
          <w:szCs w:val="23"/>
        </w:rPr>
        <w:t xml:space="preserve"> a new </w:t>
      </w:r>
      <w:proofErr w:type="spellStart"/>
      <w:r w:rsidRPr="007361BE">
        <w:rPr>
          <w:rFonts w:ascii="Times New Roman" w:hAnsi="Times New Roman"/>
          <w:sz w:val="24"/>
          <w:szCs w:val="23"/>
        </w:rPr>
        <w:t>boosting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algorithm</w:t>
      </w:r>
      <w:proofErr w:type="spellEnd"/>
      <w:r w:rsidRPr="007361BE">
        <w:rPr>
          <w:rFonts w:ascii="Times New Roman" w:hAnsi="Times New Roman"/>
          <w:sz w:val="24"/>
          <w:szCs w:val="23"/>
        </w:rPr>
        <w:t xml:space="preserve">," in </w:t>
      </w:r>
      <w:proofErr w:type="spellStart"/>
      <w:r w:rsidRPr="007361BE">
        <w:rPr>
          <w:rFonts w:ascii="Times New Roman" w:hAnsi="Times New Roman"/>
          <w:sz w:val="24"/>
          <w:szCs w:val="23"/>
        </w:rPr>
        <w:t>Icml</w:t>
      </w:r>
      <w:proofErr w:type="spellEnd"/>
      <w:r w:rsidRPr="007361BE">
        <w:rPr>
          <w:rFonts w:ascii="Times New Roman" w:hAnsi="Times New Roman"/>
          <w:sz w:val="24"/>
          <w:szCs w:val="23"/>
        </w:rPr>
        <w:t xml:space="preserve">, 1996, vol. 96, pp. 148-156: </w:t>
      </w:r>
      <w:proofErr w:type="spellStart"/>
      <w:r w:rsidRPr="007361BE">
        <w:rPr>
          <w:rFonts w:ascii="Times New Roman" w:hAnsi="Times New Roman"/>
          <w:sz w:val="24"/>
          <w:szCs w:val="23"/>
        </w:rPr>
        <w:t>Citeseer</w:t>
      </w:r>
      <w:proofErr w:type="spellEnd"/>
      <w:r w:rsidRPr="007361BE">
        <w:rPr>
          <w:rFonts w:ascii="Times New Roman" w:hAnsi="Times New Roman"/>
          <w:sz w:val="24"/>
          <w:szCs w:val="23"/>
        </w:rPr>
        <w:t>.</w:t>
      </w:r>
    </w:p>
    <w:p w14:paraId="6B40B39F" w14:textId="42A83C95"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T. </w:t>
      </w:r>
      <w:proofErr w:type="spellStart"/>
      <w:r w:rsidRPr="007361BE">
        <w:rPr>
          <w:rFonts w:ascii="Times New Roman" w:hAnsi="Times New Roman"/>
          <w:sz w:val="24"/>
          <w:szCs w:val="23"/>
        </w:rPr>
        <w:t>Chen</w:t>
      </w:r>
      <w:proofErr w:type="spellEnd"/>
      <w:r w:rsidRPr="007361BE">
        <w:rPr>
          <w:rFonts w:ascii="Times New Roman" w:hAnsi="Times New Roman"/>
          <w:sz w:val="24"/>
          <w:szCs w:val="23"/>
        </w:rPr>
        <w:t xml:space="preserve"> and C. </w:t>
      </w:r>
      <w:proofErr w:type="spellStart"/>
      <w:r w:rsidRPr="007361BE">
        <w:rPr>
          <w:rFonts w:ascii="Times New Roman" w:hAnsi="Times New Roman"/>
          <w:sz w:val="24"/>
          <w:szCs w:val="23"/>
        </w:rPr>
        <w:t>Guestrin</w:t>
      </w:r>
      <w:proofErr w:type="spellEnd"/>
      <w:r w:rsidRPr="007361BE">
        <w:rPr>
          <w:rFonts w:ascii="Times New Roman" w:hAnsi="Times New Roman"/>
          <w:sz w:val="24"/>
          <w:szCs w:val="23"/>
        </w:rPr>
        <w:t>, "</w:t>
      </w:r>
      <w:proofErr w:type="spellStart"/>
      <w:r w:rsidRPr="007361BE">
        <w:rPr>
          <w:rFonts w:ascii="Times New Roman" w:hAnsi="Times New Roman"/>
          <w:sz w:val="24"/>
          <w:szCs w:val="23"/>
        </w:rPr>
        <w:t>Xgboost</w:t>
      </w:r>
      <w:proofErr w:type="spellEnd"/>
      <w:r w:rsidRPr="007361BE">
        <w:rPr>
          <w:rFonts w:ascii="Times New Roman" w:hAnsi="Times New Roman"/>
          <w:sz w:val="24"/>
          <w:szCs w:val="23"/>
        </w:rPr>
        <w:t xml:space="preserve">: A </w:t>
      </w:r>
      <w:proofErr w:type="spellStart"/>
      <w:r w:rsidRPr="007361BE">
        <w:rPr>
          <w:rFonts w:ascii="Times New Roman" w:hAnsi="Times New Roman"/>
          <w:sz w:val="24"/>
          <w:szCs w:val="23"/>
        </w:rPr>
        <w:t>scalable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tree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boosting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w:t>
      </w:r>
      <w:proofErr w:type="spellEnd"/>
      <w:r w:rsidRPr="007361BE">
        <w:rPr>
          <w:rFonts w:ascii="Times New Roman" w:hAnsi="Times New Roman"/>
          <w:sz w:val="24"/>
          <w:szCs w:val="23"/>
        </w:rPr>
        <w:t xml:space="preserve">," in </w:t>
      </w:r>
      <w:proofErr w:type="spellStart"/>
      <w:r w:rsidRPr="007361BE">
        <w:rPr>
          <w:rFonts w:ascii="Times New Roman" w:hAnsi="Times New Roman"/>
          <w:sz w:val="24"/>
          <w:szCs w:val="23"/>
        </w:rPr>
        <w:t>Proceedings</w:t>
      </w:r>
      <w:proofErr w:type="spellEnd"/>
      <w:r w:rsidRPr="007361BE">
        <w:rPr>
          <w:rFonts w:ascii="Times New Roman" w:hAnsi="Times New Roman"/>
          <w:sz w:val="24"/>
          <w:szCs w:val="23"/>
        </w:rPr>
        <w:t xml:space="preserve"> of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22nd </w:t>
      </w:r>
      <w:proofErr w:type="spellStart"/>
      <w:r w:rsidRPr="007361BE">
        <w:rPr>
          <w:rFonts w:ascii="Times New Roman" w:hAnsi="Times New Roman"/>
          <w:sz w:val="24"/>
          <w:szCs w:val="23"/>
        </w:rPr>
        <w:t>acm</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sigkdd</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international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conference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knowledge</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discovery</w:t>
      </w:r>
      <w:proofErr w:type="spellEnd"/>
      <w:r w:rsidRPr="007361BE">
        <w:rPr>
          <w:rFonts w:ascii="Times New Roman" w:hAnsi="Times New Roman"/>
          <w:sz w:val="24"/>
          <w:szCs w:val="23"/>
        </w:rPr>
        <w:t xml:space="preserve"> and data </w:t>
      </w:r>
      <w:proofErr w:type="spellStart"/>
      <w:r w:rsidRPr="007361BE">
        <w:rPr>
          <w:rFonts w:ascii="Times New Roman" w:hAnsi="Times New Roman"/>
          <w:sz w:val="24"/>
          <w:szCs w:val="23"/>
        </w:rPr>
        <w:t>mining</w:t>
      </w:r>
      <w:proofErr w:type="spellEnd"/>
      <w:r w:rsidRPr="007361BE">
        <w:rPr>
          <w:rFonts w:ascii="Times New Roman" w:hAnsi="Times New Roman"/>
          <w:sz w:val="24"/>
          <w:szCs w:val="23"/>
        </w:rPr>
        <w:t>, 2016, pp. 785-794: ACM.</w:t>
      </w:r>
    </w:p>
    <w:p w14:paraId="2C37C157" w14:textId="4B2908CE" w:rsidR="007361BE" w:rsidRPr="007361BE"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C.-C. Chang and C.-J. </w:t>
      </w:r>
      <w:proofErr w:type="spellStart"/>
      <w:r w:rsidRPr="007361BE">
        <w:rPr>
          <w:rFonts w:ascii="Times New Roman" w:hAnsi="Times New Roman"/>
          <w:sz w:val="24"/>
          <w:szCs w:val="23"/>
        </w:rPr>
        <w:t>Lin</w:t>
      </w:r>
      <w:proofErr w:type="spellEnd"/>
      <w:r w:rsidRPr="007361BE">
        <w:rPr>
          <w:rFonts w:ascii="Times New Roman" w:hAnsi="Times New Roman"/>
          <w:sz w:val="24"/>
          <w:szCs w:val="23"/>
        </w:rPr>
        <w:t xml:space="preserve">, "LIBSVM: a </w:t>
      </w:r>
      <w:proofErr w:type="spellStart"/>
      <w:r w:rsidRPr="007361BE">
        <w:rPr>
          <w:rFonts w:ascii="Times New Roman" w:hAnsi="Times New Roman"/>
          <w:sz w:val="24"/>
          <w:szCs w:val="23"/>
        </w:rPr>
        <w:t>library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for</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support</w:t>
      </w:r>
      <w:proofErr w:type="spellEnd"/>
      <w:r w:rsidRPr="007361BE">
        <w:rPr>
          <w:rFonts w:ascii="Times New Roman" w:hAnsi="Times New Roman"/>
          <w:sz w:val="24"/>
          <w:szCs w:val="23"/>
        </w:rPr>
        <w:t xml:space="preserve"> vector machines," ACM </w:t>
      </w:r>
      <w:proofErr w:type="spellStart"/>
      <w:r w:rsidRPr="007361BE">
        <w:rPr>
          <w:rFonts w:ascii="Times New Roman" w:hAnsi="Times New Roman"/>
          <w:sz w:val="24"/>
          <w:szCs w:val="23"/>
        </w:rPr>
        <w:t>transactions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on</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intelligent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technology</w:t>
      </w:r>
      <w:proofErr w:type="spellEnd"/>
      <w:r w:rsidRPr="007361BE">
        <w:rPr>
          <w:rFonts w:ascii="Times New Roman" w:hAnsi="Times New Roman"/>
          <w:sz w:val="24"/>
          <w:szCs w:val="23"/>
        </w:rPr>
        <w:t xml:space="preserve"> (TIST), vol. 2, no. 3, p. 27, 2011</w:t>
      </w:r>
    </w:p>
    <w:p w14:paraId="3E68C387" w14:textId="0043972A" w:rsidR="0071563B" w:rsidRDefault="007361BE" w:rsidP="007361BE">
      <w:pPr>
        <w:pStyle w:val="Prrafodelista"/>
        <w:numPr>
          <w:ilvl w:val="0"/>
          <w:numId w:val="15"/>
        </w:numPr>
        <w:spacing w:after="0" w:line="360" w:lineRule="auto"/>
        <w:ind w:left="993" w:hanging="567"/>
        <w:jc w:val="both"/>
        <w:rPr>
          <w:rFonts w:ascii="Times New Roman" w:hAnsi="Times New Roman"/>
          <w:sz w:val="24"/>
          <w:szCs w:val="23"/>
        </w:rPr>
      </w:pPr>
      <w:r w:rsidRPr="007361BE">
        <w:rPr>
          <w:rFonts w:ascii="Times New Roman" w:hAnsi="Times New Roman"/>
          <w:sz w:val="24"/>
          <w:szCs w:val="23"/>
        </w:rPr>
        <w:t xml:space="preserve">W. A. Smith and R. B. Randall, "Rolling </w:t>
      </w:r>
      <w:proofErr w:type="spellStart"/>
      <w:r w:rsidRPr="007361BE">
        <w:rPr>
          <w:rFonts w:ascii="Times New Roman" w:hAnsi="Times New Roman"/>
          <w:sz w:val="24"/>
          <w:szCs w:val="23"/>
        </w:rPr>
        <w:t>element</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bearing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diagnostics</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using</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the</w:t>
      </w:r>
      <w:proofErr w:type="spellEnd"/>
      <w:r w:rsidRPr="007361BE">
        <w:rPr>
          <w:rFonts w:ascii="Times New Roman" w:hAnsi="Times New Roman"/>
          <w:sz w:val="24"/>
          <w:szCs w:val="23"/>
        </w:rPr>
        <w:t xml:space="preserve"> Case Western Reserve </w:t>
      </w:r>
      <w:proofErr w:type="spellStart"/>
      <w:r w:rsidRPr="007361BE">
        <w:rPr>
          <w:rFonts w:ascii="Times New Roman" w:hAnsi="Times New Roman"/>
          <w:sz w:val="24"/>
          <w:szCs w:val="23"/>
        </w:rPr>
        <w:t>University</w:t>
      </w:r>
      <w:proofErr w:type="spellEnd"/>
      <w:r w:rsidRPr="007361BE">
        <w:rPr>
          <w:rFonts w:ascii="Times New Roman" w:hAnsi="Times New Roman"/>
          <w:sz w:val="24"/>
          <w:szCs w:val="23"/>
        </w:rPr>
        <w:t xml:space="preserve"> data: A </w:t>
      </w:r>
      <w:proofErr w:type="spellStart"/>
      <w:r w:rsidRPr="007361BE">
        <w:rPr>
          <w:rFonts w:ascii="Times New Roman" w:hAnsi="Times New Roman"/>
          <w:sz w:val="24"/>
          <w:szCs w:val="23"/>
        </w:rPr>
        <w:t>benchmark</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study</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Mechanical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Systems</w:t>
      </w:r>
      <w:proofErr w:type="spellEnd"/>
      <w:r w:rsidRPr="007361BE">
        <w:rPr>
          <w:rFonts w:ascii="Times New Roman" w:hAnsi="Times New Roman"/>
          <w:sz w:val="24"/>
          <w:szCs w:val="23"/>
        </w:rPr>
        <w:t xml:space="preserve"> and </w:t>
      </w:r>
      <w:proofErr w:type="spellStart"/>
      <w:r w:rsidRPr="007361BE">
        <w:rPr>
          <w:rFonts w:ascii="Times New Roman" w:hAnsi="Times New Roman"/>
          <w:sz w:val="24"/>
          <w:szCs w:val="23"/>
        </w:rPr>
        <w:t>Signal</w:t>
      </w:r>
      <w:proofErr w:type="spellEnd"/>
      <w:r w:rsidRPr="007361BE">
        <w:rPr>
          <w:rFonts w:ascii="Times New Roman" w:hAnsi="Times New Roman"/>
          <w:sz w:val="24"/>
          <w:szCs w:val="23"/>
        </w:rPr>
        <w:t xml:space="preserve"> </w:t>
      </w:r>
      <w:proofErr w:type="spellStart"/>
      <w:r w:rsidRPr="007361BE">
        <w:rPr>
          <w:rFonts w:ascii="Times New Roman" w:hAnsi="Times New Roman"/>
          <w:sz w:val="24"/>
          <w:szCs w:val="23"/>
        </w:rPr>
        <w:t>Processing</w:t>
      </w:r>
      <w:proofErr w:type="spellEnd"/>
      <w:r w:rsidRPr="007361BE">
        <w:rPr>
          <w:rFonts w:ascii="Times New Roman" w:hAnsi="Times New Roman"/>
          <w:sz w:val="24"/>
          <w:szCs w:val="23"/>
        </w:rPr>
        <w:t>, vol. 64, pp. 100-131, 2015.</w:t>
      </w:r>
    </w:p>
    <w:p w14:paraId="45C2B0DE" w14:textId="697BF336" w:rsidR="007361BE" w:rsidRDefault="007361BE" w:rsidP="007361BE">
      <w:pPr>
        <w:pStyle w:val="Prrafodelista"/>
        <w:spacing w:after="0" w:line="360" w:lineRule="auto"/>
        <w:ind w:left="851" w:right="425"/>
        <w:jc w:val="both"/>
        <w:rPr>
          <w:rFonts w:ascii="Times New Roman" w:hAnsi="Times New Roman"/>
          <w:sz w:val="24"/>
          <w:szCs w:val="23"/>
        </w:rPr>
      </w:pPr>
    </w:p>
    <w:p w14:paraId="532E3EE6" w14:textId="77777777" w:rsidR="007361BE" w:rsidRPr="005615AB" w:rsidRDefault="007361BE" w:rsidP="007361BE">
      <w:pPr>
        <w:pStyle w:val="Prrafodelista"/>
        <w:spacing w:after="0" w:line="360" w:lineRule="auto"/>
        <w:ind w:left="851" w:right="425"/>
        <w:jc w:val="both"/>
        <w:rPr>
          <w:rFonts w:ascii="Times New Roman" w:hAnsi="Times New Roman"/>
          <w:sz w:val="24"/>
          <w:szCs w:val="23"/>
        </w:rPr>
      </w:pPr>
    </w:p>
    <w:p w14:paraId="5421E849" w14:textId="77777777" w:rsidR="0071563B" w:rsidRDefault="0071563B" w:rsidP="0071563B">
      <w:pPr>
        <w:spacing w:after="0"/>
        <w:ind w:left="720"/>
        <w:jc w:val="center"/>
        <w:rPr>
          <w:rFonts w:cs="Arial"/>
          <w:sz w:val="18"/>
          <w:szCs w:val="18"/>
          <w:lang w:val="es-ES"/>
        </w:rPr>
      </w:pPr>
      <w:r>
        <w:rPr>
          <w:rFonts w:cs="Arial"/>
          <w:sz w:val="18"/>
          <w:szCs w:val="18"/>
        </w:rPr>
        <w:t xml:space="preserve">©2020 por los autores.  </w:t>
      </w:r>
      <w:r>
        <w:rPr>
          <w:rFonts w:cs="Arial"/>
          <w:sz w:val="18"/>
          <w:szCs w:val="18"/>
          <w:lang w:val="es-ES"/>
        </w:rPr>
        <w:t xml:space="preserve">Este artículo es de acceso abierto y distribuido según los términos y condiciones de la licencia </w:t>
      </w:r>
      <w:proofErr w:type="spellStart"/>
      <w:r>
        <w:rPr>
          <w:rFonts w:cs="Arial"/>
          <w:sz w:val="18"/>
          <w:szCs w:val="18"/>
          <w:lang w:val="es-ES"/>
        </w:rPr>
        <w:t>Creative</w:t>
      </w:r>
      <w:proofErr w:type="spellEnd"/>
      <w:r>
        <w:rPr>
          <w:rFonts w:cs="Arial"/>
          <w:sz w:val="18"/>
          <w:szCs w:val="18"/>
          <w:lang w:val="es-ES"/>
        </w:rPr>
        <w:t xml:space="preserve"> </w:t>
      </w:r>
      <w:proofErr w:type="spellStart"/>
      <w:r>
        <w:rPr>
          <w:rFonts w:cs="Arial"/>
          <w:sz w:val="18"/>
          <w:szCs w:val="18"/>
          <w:lang w:val="es-ES"/>
        </w:rPr>
        <w:t>Commons</w:t>
      </w:r>
      <w:proofErr w:type="spellEnd"/>
      <w:r>
        <w:rPr>
          <w:rFonts w:cs="Arial"/>
          <w:sz w:val="18"/>
          <w:szCs w:val="18"/>
          <w:lang w:val="es-ES"/>
        </w:rPr>
        <w:t xml:space="preserve"> Atribución-</w:t>
      </w:r>
      <w:proofErr w:type="spellStart"/>
      <w:r>
        <w:rPr>
          <w:rFonts w:cs="Arial"/>
          <w:sz w:val="18"/>
          <w:szCs w:val="18"/>
          <w:lang w:val="es-ES"/>
        </w:rPr>
        <w:t>NoComercial</w:t>
      </w:r>
      <w:proofErr w:type="spellEnd"/>
      <w:r>
        <w:rPr>
          <w:rFonts w:cs="Arial"/>
          <w:sz w:val="18"/>
          <w:szCs w:val="18"/>
          <w:lang w:val="es-ES"/>
        </w:rPr>
        <w:t>-</w:t>
      </w:r>
      <w:proofErr w:type="spellStart"/>
      <w:r>
        <w:rPr>
          <w:rFonts w:cs="Arial"/>
          <w:sz w:val="18"/>
          <w:szCs w:val="18"/>
          <w:lang w:val="es-ES"/>
        </w:rPr>
        <w:t>CompartirIgual</w:t>
      </w:r>
      <w:proofErr w:type="spellEnd"/>
      <w:r>
        <w:rPr>
          <w:rFonts w:cs="Arial"/>
          <w:sz w:val="18"/>
          <w:szCs w:val="18"/>
          <w:lang w:val="es-ES"/>
        </w:rPr>
        <w:t xml:space="preserve"> 4.0 Internacional (CC BY-NC-SA 4.0)</w:t>
      </w:r>
    </w:p>
    <w:p w14:paraId="33D914FB" w14:textId="77777777" w:rsidR="0071563B" w:rsidRPr="00905697" w:rsidRDefault="0071563B" w:rsidP="0071563B">
      <w:pPr>
        <w:spacing w:after="0"/>
        <w:ind w:left="720"/>
        <w:jc w:val="center"/>
        <w:rPr>
          <w:rFonts w:ascii="Times New Roman" w:hAnsi="Times New Roman" w:cs="Times New Roman"/>
          <w:sz w:val="24"/>
          <w:szCs w:val="24"/>
          <w:lang w:val="es-ES"/>
        </w:rPr>
      </w:pPr>
      <w:r>
        <w:rPr>
          <w:rFonts w:cs="Arial"/>
          <w:sz w:val="18"/>
          <w:szCs w:val="18"/>
          <w:lang w:val="es-ES"/>
        </w:rPr>
        <w:t>(</w:t>
      </w:r>
      <w:hyperlink r:id="rId18" w:history="1">
        <w:r>
          <w:rPr>
            <w:rStyle w:val="Hipervnculo"/>
            <w:rFonts w:cs="Arial"/>
            <w:sz w:val="18"/>
            <w:szCs w:val="18"/>
          </w:rPr>
          <w:t>https://creativecommons.org/licenses/by-nc-sa/4.0/</w:t>
        </w:r>
      </w:hyperlink>
      <w:r>
        <w:rPr>
          <w:rFonts w:cs="Arial"/>
          <w:sz w:val="18"/>
          <w:szCs w:val="18"/>
          <w:lang w:val="es-ES"/>
        </w:rPr>
        <w:t>).</w:t>
      </w:r>
      <w:r>
        <w:rPr>
          <w:rFonts w:ascii="Times New Roman" w:hAnsi="Times New Roman" w:cs="Times New Roman"/>
          <w:sz w:val="24"/>
          <w:szCs w:val="24"/>
          <w:lang w:val="es-ES"/>
        </w:rPr>
        <w:t>|</w:t>
      </w:r>
    </w:p>
    <w:p w14:paraId="7B47227A" w14:textId="4CB5871C" w:rsidR="007A7ECD" w:rsidRPr="0071563B" w:rsidRDefault="007A7ECD" w:rsidP="0071563B"/>
    <w:sectPr w:rsidR="007A7ECD" w:rsidRPr="0071563B" w:rsidSect="00EC590B">
      <w:headerReference w:type="even" r:id="rId19"/>
      <w:headerReference w:type="default" r:id="rId20"/>
      <w:footerReference w:type="even" r:id="rId21"/>
      <w:footerReference w:type="default" r:id="rId22"/>
      <w:headerReference w:type="first" r:id="rId23"/>
      <w:footerReference w:type="first" r:id="rId24"/>
      <w:pgSz w:w="12240" w:h="15840"/>
      <w:pgMar w:top="1134" w:right="1325" w:bottom="1134" w:left="1276" w:header="567" w:footer="0" w:gutter="0"/>
      <w:pgNumType w:start="7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434B5" w14:textId="77777777" w:rsidR="00A0469F" w:rsidRDefault="00A0469F">
      <w:pPr>
        <w:spacing w:after="0" w:line="240" w:lineRule="auto"/>
      </w:pPr>
      <w:r>
        <w:separator/>
      </w:r>
    </w:p>
  </w:endnote>
  <w:endnote w:type="continuationSeparator" w:id="0">
    <w:p w14:paraId="483638F8" w14:textId="77777777" w:rsidR="00A0469F" w:rsidRDefault="00A04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4"/>
      <w:gridCol w:w="8430"/>
    </w:tblGrid>
    <w:tr w:rsidR="00993E72" w14:paraId="6BB55418" w14:textId="77777777">
      <w:tc>
        <w:tcPr>
          <w:tcW w:w="518" w:type="pct"/>
        </w:tcPr>
        <w:p w14:paraId="2FEA6851" w14:textId="77777777" w:rsidR="00993E72" w:rsidRDefault="00993E72">
          <w:pPr>
            <w:pStyle w:val="Piedepgina"/>
            <w:jc w:val="right"/>
            <w:rPr>
              <w:b/>
              <w:bCs/>
              <w:color w:val="4F81BD" w:themeColor="accent1"/>
              <w:sz w:val="32"/>
              <w:szCs w:val="32"/>
              <w14:numForm w14:val="oldStyle"/>
            </w:rPr>
          </w:pPr>
          <w:r>
            <w:rPr>
              <w:sz w:val="32"/>
              <w:szCs w:val="32"/>
              <w14:shadow w14:blurRad="50800" w14:dist="38100" w14:dir="2700000" w14:sx="100000" w14:sy="100000" w14:kx="0" w14:ky="0" w14:algn="tl">
                <w14:srgbClr w14:val="000000">
                  <w14:alpha w14:val="60000"/>
                </w14:srgbClr>
              </w14:shadow>
              <w14:numForm w14:val="oldStyle"/>
            </w:rPr>
            <w:fldChar w:fldCharType="begin"/>
          </w:r>
          <w:r>
            <w:rPr>
              <w:sz w:val="32"/>
              <w:szCs w:val="32"/>
              <w14:shadow w14:blurRad="50800" w14:dist="38100" w14:dir="2700000" w14:sx="100000" w14:sy="100000" w14:kx="0" w14:ky="0" w14:algn="tl">
                <w14:srgbClr w14:val="000000">
                  <w14:alpha w14:val="60000"/>
                </w14:srgbClr>
              </w14:shadow>
              <w14:numForm w14:val="oldStyle"/>
            </w:rPr>
            <w:instrText>PAGE   \* MERGEFORMAT</w:instrText>
          </w:r>
          <w:r>
            <w:rPr>
              <w:sz w:val="32"/>
              <w:szCs w:val="32"/>
              <w14:shadow w14:blurRad="50800" w14:dist="38100" w14:dir="2700000" w14:sx="100000" w14:sy="100000" w14:kx="0" w14:ky="0" w14:algn="tl">
                <w14:srgbClr w14:val="000000">
                  <w14:alpha w14:val="60000"/>
                </w14:srgbClr>
              </w14:shadow>
              <w14:numForm w14:val="oldStyle"/>
            </w:rPr>
            <w:fldChar w:fldCharType="separate"/>
          </w:r>
          <w:r>
            <w:rPr>
              <w:b/>
              <w:bCs/>
              <w:sz w:val="32"/>
              <w:szCs w:val="32"/>
              <w:lang w:val="es-ES"/>
              <w14:shadow w14:blurRad="50800" w14:dist="38100" w14:dir="2700000" w14:sx="100000" w14:sy="100000" w14:kx="0" w14:ky="0" w14:algn="tl">
                <w14:srgbClr w14:val="000000">
                  <w14:alpha w14:val="60000"/>
                </w14:srgbClr>
              </w14:shadow>
              <w14:numForm w14:val="oldStyle"/>
            </w:rPr>
            <w:t>4</w:t>
          </w:r>
          <w:r>
            <w:rPr>
              <w:b/>
              <w:bCs/>
              <w:sz w:val="32"/>
              <w:szCs w:val="32"/>
              <w14:shadow w14:blurRad="50800" w14:dist="38100" w14:dir="2700000" w14:sx="100000" w14:sy="100000" w14:kx="0" w14:ky="0" w14:algn="tl">
                <w14:srgbClr w14:val="000000">
                  <w14:alpha w14:val="60000"/>
                </w14:srgbClr>
              </w14:shadow>
              <w14:numForm w14:val="oldStyle"/>
            </w:rPr>
            <w:fldChar w:fldCharType="end"/>
          </w:r>
        </w:p>
      </w:tc>
      <w:tc>
        <w:tcPr>
          <w:tcW w:w="4482" w:type="pct"/>
        </w:tcPr>
        <w:p w14:paraId="4EB0B24F" w14:textId="77777777" w:rsidR="00993E72" w:rsidRDefault="00993E72">
          <w:pPr>
            <w:rPr>
              <w:b/>
              <w:sz w:val="18"/>
              <w:szCs w:val="18"/>
            </w:rPr>
          </w:pPr>
          <w:r>
            <w:rPr>
              <w:rFonts w:ascii="Times New Roman" w:hAnsi="Times New Roman" w:cs="Times New Roman"/>
              <w:b/>
              <w:color w:val="000000" w:themeColor="text1"/>
              <w:sz w:val="18"/>
              <w:szCs w:val="18"/>
            </w:rPr>
            <w:t xml:space="preserve">Delia M. </w:t>
          </w:r>
          <w:proofErr w:type="spellStart"/>
          <w:r>
            <w:rPr>
              <w:rFonts w:ascii="Times New Roman" w:hAnsi="Times New Roman" w:cs="Times New Roman"/>
              <w:b/>
              <w:color w:val="000000" w:themeColor="text1"/>
              <w:sz w:val="18"/>
              <w:szCs w:val="18"/>
            </w:rPr>
            <w:t>Villacrés-Yancha</w:t>
          </w:r>
          <w:proofErr w:type="spellEnd"/>
          <w:r>
            <w:rPr>
              <w:rFonts w:ascii="Times New Roman" w:eastAsia="Times New Roman" w:hAnsi="Times New Roman" w:cs="Times New Roman"/>
              <w:b/>
              <w:sz w:val="18"/>
              <w:szCs w:val="18"/>
              <w:lang w:val="es-ES" w:eastAsia="es-ES"/>
            </w:rPr>
            <w:t xml:space="preserve">, </w:t>
          </w:r>
          <w:r>
            <w:rPr>
              <w:rFonts w:ascii="Times New Roman" w:hAnsi="Times New Roman" w:cs="Times New Roman"/>
              <w:b/>
              <w:color w:val="000000" w:themeColor="text1"/>
              <w:sz w:val="18"/>
              <w:szCs w:val="18"/>
            </w:rPr>
            <w:t>Myriam K. Zurita-Solís</w:t>
          </w:r>
        </w:p>
      </w:tc>
    </w:tr>
  </w:tbl>
  <w:p w14:paraId="2667FCEE" w14:textId="77777777" w:rsidR="00993E72" w:rsidRDefault="00993E72">
    <w:pPr>
      <w:pStyle w:val="Piedepgina"/>
    </w:pPr>
  </w:p>
  <w:p w14:paraId="7E5EF2A0" w14:textId="77777777" w:rsidR="00993E72" w:rsidRDefault="00993E72"/>
  <w:p w14:paraId="1B8EDEDC" w14:textId="77777777" w:rsidR="00993E72" w:rsidRDefault="00993E72"/>
  <w:p w14:paraId="530865C7" w14:textId="77777777" w:rsidR="00993E72" w:rsidRDefault="00993E72"/>
  <w:p w14:paraId="0435648E" w14:textId="77777777" w:rsidR="00993E72" w:rsidRDefault="00993E72"/>
  <w:p w14:paraId="0F5F4639" w14:textId="77777777" w:rsidR="00993E72" w:rsidRDefault="00993E72"/>
  <w:p w14:paraId="5515B9BE" w14:textId="77777777" w:rsidR="00993E72" w:rsidRDefault="00993E72"/>
  <w:p w14:paraId="3D83A157" w14:textId="77777777" w:rsidR="00993E72" w:rsidRDefault="00993E72"/>
  <w:p w14:paraId="7DD14EFC" w14:textId="77777777" w:rsidR="00993E72" w:rsidRDefault="00993E72"/>
  <w:p w14:paraId="61D00538" w14:textId="77777777" w:rsidR="00993E72" w:rsidRDefault="00993E72"/>
  <w:p w14:paraId="65BA14A2" w14:textId="77777777" w:rsidR="00993E72" w:rsidRDefault="00993E72"/>
  <w:p w14:paraId="4CC80D65" w14:textId="77777777" w:rsidR="00993E72" w:rsidRDefault="00993E72"/>
  <w:p w14:paraId="179754EA" w14:textId="77777777" w:rsidR="00993E72" w:rsidRDefault="00993E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7"/>
      <w:gridCol w:w="8849"/>
    </w:tblGrid>
    <w:tr w:rsidR="00993E72" w14:paraId="3B07E453" w14:textId="77777777">
      <w:trPr>
        <w:trHeight w:val="425"/>
      </w:trPr>
      <w:tc>
        <w:tcPr>
          <w:tcW w:w="1053" w:type="dxa"/>
        </w:tcPr>
        <w:p w14:paraId="34210E74" w14:textId="1A20E8EC" w:rsidR="00993E72" w:rsidRDefault="00993E72">
          <w:pPr>
            <w:pStyle w:val="Piedepgina"/>
            <w:jc w:val="right"/>
            <w:rPr>
              <w:rFonts w:cs="Times New Roman"/>
              <w:b/>
              <w:bCs/>
              <w:color w:val="4F81BD" w:themeColor="accent1"/>
              <w:sz w:val="32"/>
              <w:szCs w:val="32"/>
              <w14:numForm w14:val="oldStyle"/>
            </w:rPr>
          </w:pPr>
          <w:r>
            <w:rPr>
              <w:rFonts w:cs="Times New Roman"/>
              <w:sz w:val="32"/>
              <w:szCs w:val="32"/>
              <w14:shadow w14:blurRad="50800" w14:dist="38100" w14:dir="2700000" w14:sx="100000" w14:sy="100000" w14:kx="0" w14:ky="0" w14:algn="tl">
                <w14:srgbClr w14:val="000000">
                  <w14:alpha w14:val="60000"/>
                </w14:srgbClr>
              </w14:shadow>
              <w14:numForm w14:val="oldStyle"/>
            </w:rPr>
            <w:fldChar w:fldCharType="begin"/>
          </w:r>
          <w:r>
            <w:rPr>
              <w:rFonts w:cs="Times New Roman"/>
              <w:sz w:val="32"/>
              <w:szCs w:val="32"/>
              <w14:shadow w14:blurRad="50800" w14:dist="38100" w14:dir="2700000" w14:sx="100000" w14:sy="100000" w14:kx="0" w14:ky="0" w14:algn="tl">
                <w14:srgbClr w14:val="000000">
                  <w14:alpha w14:val="60000"/>
                </w14:srgbClr>
              </w14:shadow>
              <w14:numForm w14:val="oldStyle"/>
            </w:rPr>
            <w:instrText>PAGE   \* MERGEFORMAT</w:instrText>
          </w:r>
          <w:r>
            <w:rPr>
              <w:rFonts w:cs="Times New Roman"/>
              <w:sz w:val="32"/>
              <w:szCs w:val="32"/>
              <w14:shadow w14:blurRad="50800" w14:dist="38100" w14:dir="2700000" w14:sx="100000" w14:sy="100000" w14:kx="0" w14:ky="0" w14:algn="tl">
                <w14:srgbClr w14:val="000000">
                  <w14:alpha w14:val="60000"/>
                </w14:srgbClr>
              </w14:shadow>
              <w14:numForm w14:val="oldStyle"/>
            </w:rPr>
            <w:fldChar w:fldCharType="separate"/>
          </w:r>
          <w:r w:rsidR="00605BE0" w:rsidRPr="00605BE0">
            <w:rPr>
              <w:rFonts w:cs="Times New Roman"/>
              <w:b/>
              <w:bCs/>
              <w:noProof/>
              <w:sz w:val="32"/>
              <w:szCs w:val="32"/>
              <w:lang w:val="es-ES"/>
              <w14:shadow w14:blurRad="50800" w14:dist="38100" w14:dir="2700000" w14:sx="100000" w14:sy="100000" w14:kx="0" w14:ky="0" w14:algn="tl">
                <w14:srgbClr w14:val="000000">
                  <w14:alpha w14:val="60000"/>
                </w14:srgbClr>
              </w14:shadow>
              <w14:numForm w14:val="oldStyle"/>
            </w:rPr>
            <w:t>89</w:t>
          </w:r>
          <w:r>
            <w:rPr>
              <w:rFonts w:cs="Times New Roman"/>
              <w:b/>
              <w:bCs/>
              <w:sz w:val="32"/>
              <w:szCs w:val="32"/>
              <w14:shadow w14:blurRad="50800" w14:dist="38100" w14:dir="2700000" w14:sx="100000" w14:sy="100000" w14:kx="0" w14:ky="0" w14:algn="tl">
                <w14:srgbClr w14:val="000000">
                  <w14:alpha w14:val="60000"/>
                </w14:srgbClr>
              </w14:shadow>
              <w14:numForm w14:val="oldStyle"/>
            </w:rPr>
            <w:fldChar w:fldCharType="end"/>
          </w:r>
        </w:p>
      </w:tc>
      <w:tc>
        <w:tcPr>
          <w:tcW w:w="9105" w:type="dxa"/>
        </w:tcPr>
        <w:p w14:paraId="73344EAE" w14:textId="77777777" w:rsidR="00993E72" w:rsidRDefault="00993E72">
          <w:pPr>
            <w:spacing w:after="0" w:line="240" w:lineRule="auto"/>
            <w:rPr>
              <w:rFonts w:ascii="Times New Roman" w:hAnsi="Times New Roman" w:cs="Times New Roman"/>
              <w:b/>
              <w:color w:val="000000" w:themeColor="text1"/>
              <w:sz w:val="18"/>
              <w:szCs w:val="18"/>
            </w:rPr>
          </w:pPr>
        </w:p>
        <w:p w14:paraId="7ABC8E97" w14:textId="4D10B8A3" w:rsidR="00271F84" w:rsidRDefault="00993E72" w:rsidP="002930AF">
          <w:pPr>
            <w:spacing w:after="0" w:line="240" w:lineRule="auto"/>
            <w:rPr>
              <w:rFonts w:ascii="Times New Roman" w:hAnsi="Times New Roman" w:cs="Times New Roman"/>
              <w:b/>
              <w:color w:val="000000" w:themeColor="text1"/>
              <w:sz w:val="18"/>
              <w:szCs w:val="18"/>
              <w:lang w:val="es-EC"/>
            </w:rPr>
          </w:pPr>
          <w:proofErr w:type="spellStart"/>
          <w:r>
            <w:rPr>
              <w:rFonts w:ascii="Times New Roman" w:hAnsi="Times New Roman" w:cs="Times New Roman"/>
              <w:b/>
              <w:color w:val="000000" w:themeColor="text1"/>
              <w:sz w:val="18"/>
              <w:szCs w:val="18"/>
              <w:lang w:val="es-EC"/>
            </w:rPr>
            <w:t>Vol</w:t>
          </w:r>
          <w:proofErr w:type="spellEnd"/>
          <w:r>
            <w:rPr>
              <w:rFonts w:ascii="Times New Roman" w:hAnsi="Times New Roman" w:cs="Times New Roman"/>
              <w:b/>
              <w:color w:val="000000" w:themeColor="text1"/>
              <w:sz w:val="18"/>
              <w:szCs w:val="18"/>
              <w:lang w:val="es-EC"/>
            </w:rPr>
            <w:t xml:space="preserve"> 7, núm. </w:t>
          </w:r>
          <w:r w:rsidR="006A7407" w:rsidRPr="006A7407">
            <w:rPr>
              <w:rFonts w:ascii="Times New Roman" w:hAnsi="Times New Roman" w:cs="Times New Roman"/>
              <w:b/>
              <w:color w:val="000000" w:themeColor="text1"/>
              <w:sz w:val="18"/>
              <w:szCs w:val="18"/>
              <w:lang w:val="es-EC"/>
            </w:rPr>
            <w:t>4, Agosto Especial</w:t>
          </w:r>
          <w:r>
            <w:rPr>
              <w:rFonts w:ascii="Times New Roman" w:hAnsi="Times New Roman" w:cs="Times New Roman"/>
              <w:b/>
              <w:color w:val="000000" w:themeColor="text1"/>
              <w:sz w:val="18"/>
              <w:szCs w:val="18"/>
              <w:lang w:val="es-EC"/>
            </w:rPr>
            <w:t xml:space="preserve">, pp. </w:t>
          </w:r>
          <w:r w:rsidR="007361BE">
            <w:rPr>
              <w:rFonts w:ascii="Times New Roman" w:hAnsi="Times New Roman" w:cs="Times New Roman"/>
              <w:b/>
              <w:color w:val="000000" w:themeColor="text1"/>
              <w:sz w:val="18"/>
              <w:szCs w:val="18"/>
              <w:lang w:val="es-EC"/>
            </w:rPr>
            <w:t>70-89</w:t>
          </w:r>
        </w:p>
        <w:p w14:paraId="079A06EA" w14:textId="25115D9F" w:rsidR="00993E72" w:rsidRDefault="009264B7" w:rsidP="002930AF">
          <w:pPr>
            <w:spacing w:after="0" w:line="240" w:lineRule="auto"/>
            <w:rPr>
              <w:rFonts w:ascii="Times New Roman" w:hAnsi="Times New Roman" w:cs="Times New Roman"/>
              <w:b/>
              <w:color w:val="000000" w:themeColor="text1"/>
              <w:sz w:val="16"/>
              <w:szCs w:val="16"/>
            </w:rPr>
          </w:pPr>
          <w:proofErr w:type="spellStart"/>
          <w:r w:rsidRPr="009264B7">
            <w:rPr>
              <w:rFonts w:ascii="Times New Roman" w:hAnsi="Times New Roman"/>
              <w:b/>
              <w:color w:val="000000" w:themeColor="text1"/>
              <w:sz w:val="16"/>
              <w:szCs w:val="16"/>
            </w:rPr>
            <w:t>Felix</w:t>
          </w:r>
          <w:proofErr w:type="spellEnd"/>
          <w:r w:rsidRPr="009264B7">
            <w:rPr>
              <w:rFonts w:ascii="Times New Roman" w:hAnsi="Times New Roman"/>
              <w:b/>
              <w:color w:val="000000" w:themeColor="text1"/>
              <w:sz w:val="16"/>
              <w:szCs w:val="16"/>
            </w:rPr>
            <w:t xml:space="preserve"> </w:t>
          </w:r>
          <w:proofErr w:type="spellStart"/>
          <w:r w:rsidRPr="009264B7">
            <w:rPr>
              <w:rFonts w:ascii="Times New Roman" w:hAnsi="Times New Roman"/>
              <w:b/>
              <w:color w:val="000000" w:themeColor="text1"/>
              <w:sz w:val="16"/>
              <w:szCs w:val="16"/>
            </w:rPr>
            <w:t>Garcia</w:t>
          </w:r>
          <w:proofErr w:type="spellEnd"/>
          <w:r w:rsidRPr="009264B7">
            <w:rPr>
              <w:rFonts w:ascii="Times New Roman" w:hAnsi="Times New Roman"/>
              <w:b/>
              <w:color w:val="000000" w:themeColor="text1"/>
              <w:sz w:val="16"/>
              <w:szCs w:val="16"/>
            </w:rPr>
            <w:t xml:space="preserve"> Mora, Eduardo </w:t>
          </w:r>
          <w:proofErr w:type="spellStart"/>
          <w:r w:rsidRPr="009264B7">
            <w:rPr>
              <w:rFonts w:ascii="Times New Roman" w:hAnsi="Times New Roman"/>
              <w:b/>
              <w:color w:val="000000" w:themeColor="text1"/>
              <w:sz w:val="16"/>
              <w:szCs w:val="16"/>
            </w:rPr>
            <w:t>Hernandez</w:t>
          </w:r>
          <w:proofErr w:type="spellEnd"/>
          <w:r w:rsidRPr="009264B7">
            <w:rPr>
              <w:rFonts w:ascii="Times New Roman" w:hAnsi="Times New Roman"/>
              <w:b/>
              <w:color w:val="000000" w:themeColor="text1"/>
              <w:sz w:val="16"/>
              <w:szCs w:val="16"/>
            </w:rPr>
            <w:t xml:space="preserve"> </w:t>
          </w:r>
          <w:proofErr w:type="spellStart"/>
          <w:r w:rsidRPr="009264B7">
            <w:rPr>
              <w:rFonts w:ascii="Times New Roman" w:hAnsi="Times New Roman"/>
              <w:b/>
              <w:color w:val="000000" w:themeColor="text1"/>
              <w:sz w:val="16"/>
              <w:szCs w:val="16"/>
            </w:rPr>
            <w:t>Davila</w:t>
          </w:r>
          <w:proofErr w:type="spellEnd"/>
          <w:r w:rsidRPr="009264B7">
            <w:rPr>
              <w:rFonts w:ascii="Times New Roman" w:hAnsi="Times New Roman"/>
              <w:b/>
              <w:color w:val="000000" w:themeColor="text1"/>
              <w:sz w:val="16"/>
              <w:szCs w:val="16"/>
            </w:rPr>
            <w:t>, Julio Cajamarca Villa</w:t>
          </w:r>
        </w:p>
      </w:tc>
    </w:tr>
  </w:tbl>
  <w:p w14:paraId="0DDF8445" w14:textId="77777777" w:rsidR="00993E72" w:rsidRDefault="00993E7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6A753" w14:textId="77777777" w:rsidR="00993E72" w:rsidRDefault="00993E72" w:rsidP="00DE503E">
    <w:pPr>
      <w:pStyle w:val="Piedepgina"/>
      <w:rPr>
        <w:rFonts w:ascii="Times New Roman" w:hAnsi="Times New Roman" w:cs="Times New Roman"/>
        <w:sz w:val="20"/>
        <w:szCs w:val="20"/>
      </w:rPr>
    </w:pPr>
    <w:r>
      <w:rPr>
        <w:rFonts w:ascii="Times New Roman" w:hAnsi="Times New Roman" w:cs="Times New Roman"/>
        <w:b/>
        <w:noProof/>
        <w:lang w:val="es-ES" w:eastAsia="es-ES"/>
      </w:rPr>
      <mc:AlternateContent>
        <mc:Choice Requires="wps">
          <w:drawing>
            <wp:anchor distT="0" distB="0" distL="114300" distR="114300" simplePos="0" relativeHeight="251674624" behindDoc="0" locked="0" layoutInCell="1" allowOverlap="1" wp14:anchorId="2371ABA2" wp14:editId="5AD22F48">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 xmlns:a="http://schemas.openxmlformats.org/drawingml/2006/main">
                <a:graphicData uri="http://schemas.microsoft.com/office/word/2010/wordprocessingShape">
                  <wps:wsp>
                    <wps:cNvSpPr txBox="1"/>
                    <wps:spPr>
                      <a:xfrm>
                        <a:off x="0" y="0"/>
                        <a:ext cx="357568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CB9BF" w14:textId="77777777" w:rsidR="00993E72" w:rsidRDefault="00993E72">
                          <w:pPr>
                            <w:jc w:val="center"/>
                          </w:pPr>
                          <w:r>
                            <w:rPr>
                              <w:rFonts w:ascii="Times New Roman" w:hAnsi="Times New Roman" w:cs="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371ABA2" id="_x0000_t202" coordsize="21600,21600" o:spt="202" path="m,l,21600r21600,l21600,xe">
              <v:stroke joinstyle="miter"/>
              <v:path gradientshapeok="t" o:connecttype="rect"/>
            </v:shapetype>
            <v:shape id="11 Cuadro de texto" o:spid="_x0000_s1032" type="#_x0000_t202" style="position:absolute;margin-left:160.15pt;margin-top:10.2pt;width:281.55pt;height:19.3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" filled="f" stroked="f" strokeweight=".5pt">
              <v:textbox>
                <w:txbxContent>
                  <w:p w14:paraId="1A7CB9BF" w14:textId="77777777" w:rsidR="00993E72" w:rsidRDefault="00993E72">
                    <w:pPr>
                      <w:jc w:val="center"/>
                    </w:pPr>
                    <w:r>
                      <w:rPr>
                        <w:rFonts w:ascii="Times New Roman" w:hAnsi="Times New Roman" w:cs="Times New Roman"/>
                        <w:sz w:val="20"/>
                        <w:szCs w:val="20"/>
                      </w:rPr>
                      <w:t>http://dominiodelasciencias.com/ojs/index.php/es/index</w:t>
                    </w:r>
                  </w:p>
                </w:txbxContent>
              </v:textbox>
              <w10:wrap anchorx="page"/>
            </v:shape>
          </w:pict>
        </mc:Fallback>
      </mc:AlternateContent>
    </w:r>
    <w:r>
      <w:rPr>
        <w:rFonts w:ascii="Times New Roman" w:hAnsi="Times New Roman" w:cs="Times New Roman"/>
        <w:noProof/>
        <w:sz w:val="20"/>
        <w:szCs w:val="20"/>
        <w:lang w:val="es-ES" w:eastAsia="es-ES"/>
      </w:rPr>
      <mc:AlternateContent>
        <mc:Choice Requires="wps">
          <w:drawing>
            <wp:anchor distT="0" distB="0" distL="114300" distR="114300" simplePos="0" relativeHeight="251672576" behindDoc="0" locked="0" layoutInCell="1" allowOverlap="1" wp14:anchorId="4C6CB74B" wp14:editId="01C0A5CC">
              <wp:simplePos x="0" y="0"/>
              <wp:positionH relativeFrom="column">
                <wp:posOffset>0</wp:posOffset>
              </wp:positionH>
              <wp:positionV relativeFrom="paragraph">
                <wp:posOffset>-635</wp:posOffset>
              </wp:positionV>
              <wp:extent cx="6216015" cy="17780"/>
              <wp:effectExtent l="0" t="0" r="32385" b="20955"/>
              <wp:wrapNone/>
              <wp:docPr id="26" name="Conector recto 26"/>
              <wp:cNvGraphicFramePr/>
              <a:graphic xmlns:a="http://schemas.openxmlformats.org/drawingml/2006/main">
                <a:graphicData uri="http://schemas.microsoft.com/office/word/2010/wordprocessingShape">
                  <wps:wsp>
                    <wps:cNvCnPr/>
                    <wps:spPr>
                      <a:xfrm>
                        <a:off x="0" y="0"/>
                        <a:ext cx="6216161" cy="1758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01466D" id="Conector recto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" strokecolor="black [3213]" strokeweight="1.75pt"/>
          </w:pict>
        </mc:Fallback>
      </mc:AlternateContent>
    </w:r>
  </w:p>
  <w:p w14:paraId="17BDEBDA" w14:textId="77777777" w:rsidR="00993E72" w:rsidRDefault="00993E72">
    <w:pPr>
      <w:pStyle w:val="Piedepgina"/>
      <w:jc w:val="center"/>
      <w:rPr>
        <w:rFonts w:ascii="Times New Roman" w:hAnsi="Times New Roman" w:cs="Times New Roman"/>
        <w:sz w:val="20"/>
        <w:szCs w:val="20"/>
      </w:rPr>
    </w:pPr>
  </w:p>
  <w:p w14:paraId="6C0DD5B8" w14:textId="77777777" w:rsidR="00993E72" w:rsidRDefault="00993E72">
    <w:pPr>
      <w:pStyle w:val="Piedepgina"/>
      <w:jc w:val="center"/>
      <w:rPr>
        <w:rFonts w:ascii="Times New Roman" w:hAnsi="Times New Roman" w:cs="Times New Roman"/>
        <w:sz w:val="20"/>
        <w:szCs w:val="20"/>
      </w:rPr>
    </w:pPr>
  </w:p>
  <w:p w14:paraId="69CCF7A4" w14:textId="77777777" w:rsidR="00993E72" w:rsidRDefault="00993E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46BCA" w14:textId="77777777" w:rsidR="00A0469F" w:rsidRDefault="00A0469F">
      <w:pPr>
        <w:spacing w:after="0" w:line="240" w:lineRule="auto"/>
      </w:pPr>
      <w:r>
        <w:separator/>
      </w:r>
    </w:p>
  </w:footnote>
  <w:footnote w:type="continuationSeparator" w:id="0">
    <w:p w14:paraId="111C7723" w14:textId="77777777" w:rsidR="00A0469F" w:rsidRDefault="00A04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1F10C" w14:textId="77777777" w:rsidR="00993E72" w:rsidRDefault="00993E72">
    <w:pPr>
      <w:pStyle w:val="Encabezado"/>
      <w:rPr>
        <w:lang w:val="en-US"/>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70528" behindDoc="0" locked="0" layoutInCell="1" allowOverlap="1" wp14:anchorId="4850D39C" wp14:editId="5FD2D226">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 xmlns:a="http://schemas.openxmlformats.org/drawingml/2006/main">
                <a:graphicData uri="http://schemas.microsoft.com/office/word/2010/wordprocessingShape">
                  <wps:wsp>
                    <wps:cNvSpPr/>
                    <wps:spPr>
                      <a:xfrm>
                        <a:off x="0" y="0"/>
                        <a:ext cx="2527300"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525A6" w14:textId="77777777" w:rsidR="00993E72" w:rsidRDefault="00993E72">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18A24766" w14:textId="77777777" w:rsidR="00993E72" w:rsidRDefault="00993E72">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50D39C" id="48 Rectángulo" o:spid="_x0000_s1026" style="position:absolute;margin-left:-5.5pt;margin-top:-22.15pt;width:199pt;height:3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" filled="f" stroked="f" strokeweight="2pt">
              <v:textbox>
                <w:txbxContent>
                  <w:p w14:paraId="56A525A6" w14:textId="77777777" w:rsidR="00993E72" w:rsidRDefault="00993E72">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18A24766" w14:textId="77777777" w:rsidR="00993E72" w:rsidRDefault="00993E72">
                    <w:pPr>
                      <w:pStyle w:val="Sinespaciad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Vol. 3, núm. 1, enero, 2017, pp. </w:t>
                    </w:r>
                  </w:p>
                </w:txbxContent>
              </v:textbox>
            </v:rect>
          </w:pict>
        </mc:Fallback>
      </mc:AlternateContent>
    </w:r>
    <w:r>
      <w:rPr>
        <w:rFonts w:ascii="Times New Roman" w:eastAsia="Times New Roman" w:hAnsi="Times New Roman" w:cs="Times New Roman"/>
        <w:sz w:val="20"/>
        <w:szCs w:val="20"/>
        <w:lang w:eastAsia="es-ES"/>
      </w:rPr>
      <w:t xml:space="preserve"> </w:t>
    </w:r>
    <w:r>
      <w:rPr>
        <w:rFonts w:ascii="Times New Roman" w:hAnsi="Times New Roman" w:cs="Times New Roman"/>
        <w:noProof/>
        <w:color w:val="000000" w:themeColor="text1"/>
        <w:sz w:val="24"/>
        <w:szCs w:val="24"/>
        <w:lang w:val="es-ES" w:eastAsia="es-ES"/>
      </w:rPr>
      <w:drawing>
        <wp:anchor distT="0" distB="0" distL="114300" distR="114300" simplePos="0" relativeHeight="251658240" behindDoc="0" locked="0" layoutInCell="1" allowOverlap="1" wp14:anchorId="35D4EAC6" wp14:editId="443F8825">
          <wp:simplePos x="0" y="0"/>
          <wp:positionH relativeFrom="column">
            <wp:posOffset>5564505</wp:posOffset>
          </wp:positionH>
          <wp:positionV relativeFrom="paragraph">
            <wp:posOffset>-364490</wp:posOffset>
          </wp:positionV>
          <wp:extent cx="588010" cy="590550"/>
          <wp:effectExtent l="0" t="0" r="2540" b="0"/>
          <wp:wrapSquare wrapText="bothSides"/>
          <wp:docPr id="20" name="Imagen 20"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18A8FF6D" w14:textId="77777777" w:rsidR="00993E72" w:rsidRDefault="00993E72">
    <w:pPr>
      <w:pStyle w:val="Encabezado"/>
      <w:rPr>
        <w:lang w:val="en-US"/>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56192" behindDoc="0" locked="0" layoutInCell="1" allowOverlap="1" wp14:anchorId="5456C197" wp14:editId="1F4DA90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 xmlns:a="http://schemas.openxmlformats.org/drawingml/2006/main">
                <a:graphicData uri="http://schemas.microsoft.com/office/word/2010/wordprocessingShape">
                  <wps:wsp>
                    <wps:cNvSpPr/>
                    <wps:spPr>
                      <a:xfrm>
                        <a:off x="0" y="0"/>
                        <a:ext cx="618998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22701" w14:textId="77777777" w:rsidR="00993E72" w:rsidRDefault="00993E72">
                          <w:pPr>
                            <w:pStyle w:val="Sinespaciad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56C197" id="33 Rectángulo" o:spid="_x0000_s1027" style="position:absolute;margin-left:-13.15pt;margin-top:-.15pt;width:487.4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" filled="f" stroked="f" strokeweight="2pt">
              <v:textbox>
                <w:txbxContent>
                  <w:p w14:paraId="39C22701" w14:textId="77777777" w:rsidR="00993E72" w:rsidRDefault="00993E72">
                    <w:pPr>
                      <w:pStyle w:val="Sinespaciad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Grado de contaminación en los teléfonos celulares de docentes y estudiantes que realizan actividades en la clínica odontológica</w:t>
                    </w:r>
                  </w:p>
                </w:txbxContent>
              </v:textbox>
            </v:rect>
          </w:pict>
        </mc:Fallback>
      </mc:AlternateContent>
    </w:r>
  </w:p>
  <w:p w14:paraId="265BC211" w14:textId="77777777" w:rsidR="00993E72" w:rsidRDefault="00993E72">
    <w:pPr>
      <w:pStyle w:val="Encabezado"/>
      <w:rPr>
        <w:lang w:val="en-US"/>
      </w:rPr>
    </w:pPr>
  </w:p>
  <w:p w14:paraId="2930D09E" w14:textId="77777777" w:rsidR="00993E72" w:rsidRDefault="00993E72">
    <w:pPr>
      <w:pStyle w:val="Encabezado"/>
      <w:rPr>
        <w:lang w:val="en-US"/>
      </w:rPr>
    </w:pPr>
    <w:r>
      <w:rPr>
        <w:rFonts w:ascii="Times New Roman" w:hAnsi="Times New Roman" w:cs="Times New Roman"/>
        <w:noProof/>
        <w:sz w:val="20"/>
        <w:szCs w:val="20"/>
        <w:lang w:val="es-ES" w:eastAsia="es-ES"/>
      </w:rPr>
      <mc:AlternateContent>
        <mc:Choice Requires="wps">
          <w:drawing>
            <wp:anchor distT="0" distB="0" distL="114300" distR="114300" simplePos="0" relativeHeight="251660288" behindDoc="0" locked="0" layoutInCell="1" allowOverlap="1" wp14:anchorId="01595B77" wp14:editId="5C169E60">
              <wp:simplePos x="0" y="0"/>
              <wp:positionH relativeFrom="column">
                <wp:posOffset>-70485</wp:posOffset>
              </wp:positionH>
              <wp:positionV relativeFrom="paragraph">
                <wp:posOffset>106680</wp:posOffset>
              </wp:positionV>
              <wp:extent cx="6167120" cy="0"/>
              <wp:effectExtent l="0" t="0" r="24130" b="19050"/>
              <wp:wrapNone/>
              <wp:docPr id="35" name="35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0A91C9" id="35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" strokecolor="black [3040]" strokeweight="2pt"/>
          </w:pict>
        </mc:Fallback>
      </mc:AlternateContent>
    </w:r>
  </w:p>
  <w:p w14:paraId="50C015B3" w14:textId="77777777" w:rsidR="00993E72" w:rsidRDefault="00993E72">
    <w:pPr>
      <w:pStyle w:val="Encabezado"/>
    </w:pPr>
  </w:p>
  <w:p w14:paraId="740D637B" w14:textId="77777777" w:rsidR="00993E72" w:rsidRDefault="00993E72"/>
  <w:p w14:paraId="40AE59F9" w14:textId="77777777" w:rsidR="00993E72" w:rsidRDefault="00993E72"/>
  <w:p w14:paraId="7BBE7BB2" w14:textId="77777777" w:rsidR="00993E72" w:rsidRDefault="00993E72"/>
  <w:p w14:paraId="559C5E7D" w14:textId="77777777" w:rsidR="00993E72" w:rsidRDefault="00993E72"/>
  <w:p w14:paraId="6AE1C0F1" w14:textId="77777777" w:rsidR="00993E72" w:rsidRDefault="00993E72"/>
  <w:p w14:paraId="71B3CE17" w14:textId="77777777" w:rsidR="00993E72" w:rsidRDefault="00993E72"/>
  <w:p w14:paraId="19F641F7" w14:textId="77777777" w:rsidR="00993E72" w:rsidRDefault="00993E72"/>
  <w:p w14:paraId="174D7314" w14:textId="77777777" w:rsidR="00993E72" w:rsidRDefault="00993E72"/>
  <w:p w14:paraId="114491A6" w14:textId="77777777" w:rsidR="00993E72" w:rsidRDefault="00993E72"/>
  <w:p w14:paraId="35657EE0" w14:textId="77777777" w:rsidR="00993E72" w:rsidRDefault="00993E72"/>
  <w:p w14:paraId="47A0912C" w14:textId="77777777" w:rsidR="00993E72" w:rsidRDefault="00993E72"/>
  <w:p w14:paraId="0839C409" w14:textId="77777777" w:rsidR="00993E72" w:rsidRDefault="00993E7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5C2C" w14:textId="5BAAAA00" w:rsidR="00993E72" w:rsidRDefault="00993E72">
    <w:pPr>
      <w:pStyle w:val="Encabezado"/>
      <w:rPr>
        <w:lang w:val="en-US"/>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63360" behindDoc="0" locked="0" layoutInCell="1" allowOverlap="1" wp14:anchorId="6AC6A0EA" wp14:editId="611826B8">
              <wp:simplePos x="0" y="0"/>
              <wp:positionH relativeFrom="column">
                <wp:posOffset>23495</wp:posOffset>
              </wp:positionH>
              <wp:positionV relativeFrom="paragraph">
                <wp:posOffset>-263525</wp:posOffset>
              </wp:positionV>
              <wp:extent cx="3216275" cy="447040"/>
              <wp:effectExtent l="0" t="0" r="0" b="0"/>
              <wp:wrapNone/>
              <wp:docPr id="1" name="3 Rectángulo"/>
              <wp:cNvGraphicFramePr/>
              <a:graphic xmlns:a="http://schemas.openxmlformats.org/drawingml/2006/main">
                <a:graphicData uri="http://schemas.microsoft.com/office/word/2010/wordprocessingShape">
                  <wps:wsp>
                    <wps:cNvSpPr/>
                    <wps:spPr>
                      <a:xfrm>
                        <a:off x="0" y="0"/>
                        <a:ext cx="3216275"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6C345" w14:textId="77777777" w:rsidR="00993E72" w:rsidRDefault="00993E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0CCDE046" w14:textId="51408B0C" w:rsidR="00993E72" w:rsidRPr="00624976" w:rsidRDefault="006A7407" w:rsidP="00624976">
                          <w:pPr>
                            <w:pStyle w:val="Sinespaciado"/>
                            <w:spacing w:line="276" w:lineRule="auto"/>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Vol</w:t>
                          </w:r>
                          <w:proofErr w:type="spellEnd"/>
                          <w:r>
                            <w:rPr>
                              <w:rFonts w:ascii="Times New Roman" w:hAnsi="Times New Roman" w:cs="Times New Roman"/>
                              <w:color w:val="000000" w:themeColor="text1"/>
                              <w:sz w:val="20"/>
                              <w:szCs w:val="20"/>
                            </w:rPr>
                            <w:t xml:space="preserve"> 7, núm. 4</w:t>
                          </w:r>
                          <w:r w:rsidR="00993E7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Agosto Especial</w:t>
                          </w:r>
                          <w:r w:rsidR="00993E72" w:rsidRPr="006F759A">
                            <w:rPr>
                              <w:rFonts w:ascii="Times New Roman" w:hAnsi="Times New Roman" w:cs="Times New Roman"/>
                              <w:color w:val="000000" w:themeColor="text1"/>
                              <w:sz w:val="20"/>
                              <w:szCs w:val="20"/>
                            </w:rPr>
                            <w:t xml:space="preserve"> </w:t>
                          </w:r>
                          <w:r w:rsidR="00993E72" w:rsidRPr="00736BBC">
                            <w:rPr>
                              <w:rFonts w:ascii="Times New Roman" w:hAnsi="Times New Roman" w:cs="Times New Roman"/>
                              <w:color w:val="000000" w:themeColor="text1"/>
                              <w:sz w:val="20"/>
                              <w:szCs w:val="20"/>
                            </w:rPr>
                            <w:t>2021</w:t>
                          </w:r>
                          <w:r w:rsidR="00993E72">
                            <w:rPr>
                              <w:rFonts w:ascii="Times New Roman" w:hAnsi="Times New Roman" w:cs="Times New Roman"/>
                              <w:color w:val="000000" w:themeColor="text1"/>
                              <w:sz w:val="20"/>
                              <w:szCs w:val="20"/>
                            </w:rPr>
                            <w:t xml:space="preserve">, pp. </w:t>
                          </w:r>
                          <w:r w:rsidR="007361BE" w:rsidRPr="007361BE">
                            <w:rPr>
                              <w:rFonts w:ascii="Times New Roman" w:hAnsi="Times New Roman" w:cs="Times New Roman"/>
                              <w:color w:val="000000" w:themeColor="text1"/>
                              <w:sz w:val="20"/>
                              <w:szCs w:val="20"/>
                            </w:rPr>
                            <w:t>70-89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C6A0EA" id="3 Rectángulo" o:spid="_x0000_s1028" style="position:absolute;margin-left:1.85pt;margin-top:-20.75pt;width:253.25pt;height:3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" filled="f" stroked="f" strokeweight="2pt">
              <v:textbox>
                <w:txbxContent>
                  <w:p w14:paraId="2296C345" w14:textId="77777777" w:rsidR="00993E72" w:rsidRDefault="00993E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0CCDE046" w14:textId="51408B0C" w:rsidR="00993E72" w:rsidRPr="00624976" w:rsidRDefault="006A7407" w:rsidP="00624976">
                    <w:pPr>
                      <w:pStyle w:val="Sinespaciado"/>
                      <w:spacing w:line="276" w:lineRule="auto"/>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Vol</w:t>
                    </w:r>
                    <w:proofErr w:type="spellEnd"/>
                    <w:r>
                      <w:rPr>
                        <w:rFonts w:ascii="Times New Roman" w:hAnsi="Times New Roman" w:cs="Times New Roman"/>
                        <w:color w:val="000000" w:themeColor="text1"/>
                        <w:sz w:val="20"/>
                        <w:szCs w:val="20"/>
                      </w:rPr>
                      <w:t xml:space="preserve"> 7, núm. 4</w:t>
                    </w:r>
                    <w:r w:rsidR="00993E7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Agosto Especial</w:t>
                    </w:r>
                    <w:r w:rsidR="00993E72" w:rsidRPr="006F759A">
                      <w:rPr>
                        <w:rFonts w:ascii="Times New Roman" w:hAnsi="Times New Roman" w:cs="Times New Roman"/>
                        <w:color w:val="000000" w:themeColor="text1"/>
                        <w:sz w:val="20"/>
                        <w:szCs w:val="20"/>
                      </w:rPr>
                      <w:t xml:space="preserve"> </w:t>
                    </w:r>
                    <w:r w:rsidR="00993E72" w:rsidRPr="00736BBC">
                      <w:rPr>
                        <w:rFonts w:ascii="Times New Roman" w:hAnsi="Times New Roman" w:cs="Times New Roman"/>
                        <w:color w:val="000000" w:themeColor="text1"/>
                        <w:sz w:val="20"/>
                        <w:szCs w:val="20"/>
                      </w:rPr>
                      <w:t>2021</w:t>
                    </w:r>
                    <w:r w:rsidR="00993E72">
                      <w:rPr>
                        <w:rFonts w:ascii="Times New Roman" w:hAnsi="Times New Roman" w:cs="Times New Roman"/>
                        <w:color w:val="000000" w:themeColor="text1"/>
                        <w:sz w:val="20"/>
                        <w:szCs w:val="20"/>
                      </w:rPr>
                      <w:t xml:space="preserve">, pp. </w:t>
                    </w:r>
                    <w:r w:rsidR="007361BE" w:rsidRPr="007361BE">
                      <w:rPr>
                        <w:rFonts w:ascii="Times New Roman" w:hAnsi="Times New Roman" w:cs="Times New Roman"/>
                        <w:color w:val="000000" w:themeColor="text1"/>
                        <w:sz w:val="20"/>
                        <w:szCs w:val="20"/>
                      </w:rPr>
                      <w:t>70-89</w:t>
                    </w:r>
                  </w:p>
                </w:txbxContent>
              </v:textbox>
            </v:rect>
          </w:pict>
        </mc:Fallback>
      </mc:AlternateContent>
    </w:r>
    <w:r>
      <w:rPr>
        <w:rFonts w:ascii="Times New Roman" w:hAnsi="Times New Roman" w:cs="Times New Roman"/>
        <w:noProof/>
        <w:color w:val="000000" w:themeColor="text1"/>
        <w:sz w:val="24"/>
        <w:szCs w:val="24"/>
        <w:lang w:val="es-ES" w:eastAsia="es-ES"/>
      </w:rPr>
      <w:drawing>
        <wp:anchor distT="0" distB="0" distL="114300" distR="114300" simplePos="0" relativeHeight="251659264" behindDoc="0" locked="0" layoutInCell="1" allowOverlap="1" wp14:anchorId="76924877" wp14:editId="64F30573">
          <wp:simplePos x="0" y="0"/>
          <wp:positionH relativeFrom="column">
            <wp:posOffset>5564505</wp:posOffset>
          </wp:positionH>
          <wp:positionV relativeFrom="paragraph">
            <wp:posOffset>-245745</wp:posOffset>
          </wp:positionV>
          <wp:extent cx="588010" cy="590550"/>
          <wp:effectExtent l="0" t="0" r="2540" b="0"/>
          <wp:wrapSquare wrapText="bothSides"/>
          <wp:docPr id="23" name="Imagen 23"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0751FCFF" w14:textId="5AEB7789" w:rsidR="00993E72" w:rsidRDefault="00993E72">
    <w:pPr>
      <w:pStyle w:val="Encabezado"/>
      <w:tabs>
        <w:tab w:val="clear" w:pos="4419"/>
        <w:tab w:val="clear" w:pos="8838"/>
        <w:tab w:val="center" w:pos="4844"/>
      </w:tabs>
      <w:rPr>
        <w:lang w:val="en-US"/>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57216" behindDoc="0" locked="0" layoutInCell="1" allowOverlap="1" wp14:anchorId="5A24EF4F" wp14:editId="55FD7E1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 xmlns:a="http://schemas.openxmlformats.org/drawingml/2006/main">
                <a:graphicData uri="http://schemas.microsoft.com/office/word/2010/wordprocessingShape">
                  <wps:wsp>
                    <wps:cNvSpPr/>
                    <wps:spPr>
                      <a:xfrm>
                        <a:off x="0" y="0"/>
                        <a:ext cx="639826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639DF" w14:textId="274EC9F9" w:rsidR="00993E72" w:rsidRPr="00846264" w:rsidRDefault="007361BE" w:rsidP="00846264">
                          <w:pPr>
                            <w:spacing w:after="0"/>
                            <w:jc w:val="center"/>
                            <w:rPr>
                              <w:rFonts w:ascii="Times New Roman" w:hAnsi="Times New Roman"/>
                              <w:bCs/>
                              <w:iCs/>
                              <w:color w:val="000000" w:themeColor="text1"/>
                              <w:lang w:val="es-EC"/>
                            </w:rPr>
                          </w:pPr>
                          <w:r w:rsidRPr="007361BE">
                            <w:rPr>
                              <w:rFonts w:ascii="Times New Roman" w:hAnsi="Times New Roman"/>
                              <w:bCs/>
                              <w:iCs/>
                              <w:color w:val="000000" w:themeColor="text1"/>
                              <w:lang w:val="es-EC"/>
                            </w:rPr>
                            <w:t>Clasificación de fallas en rodamientos utilizando aprendizaje de máquinas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24EF4F" id="42 Rectángulo" o:spid="_x0000_s1029" style="position:absolute;margin-left:-19.15pt;margin-top:9.95pt;width:503.8pt;height:35.2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" filled="f" stroked="f" strokeweight="2pt">
              <v:textbox>
                <w:txbxContent>
                  <w:p w14:paraId="0E0639DF" w14:textId="274EC9F9" w:rsidR="00993E72" w:rsidRPr="00846264" w:rsidRDefault="007361BE" w:rsidP="00846264">
                    <w:pPr>
                      <w:spacing w:after="0"/>
                      <w:jc w:val="center"/>
                      <w:rPr>
                        <w:rFonts w:ascii="Times New Roman" w:hAnsi="Times New Roman"/>
                        <w:bCs/>
                        <w:iCs/>
                        <w:color w:val="000000" w:themeColor="text1"/>
                        <w:lang w:val="es-EC"/>
                      </w:rPr>
                    </w:pPr>
                    <w:r w:rsidRPr="007361BE">
                      <w:rPr>
                        <w:rFonts w:ascii="Times New Roman" w:hAnsi="Times New Roman"/>
                        <w:bCs/>
                        <w:iCs/>
                        <w:color w:val="000000" w:themeColor="text1"/>
                        <w:lang w:val="es-EC"/>
                      </w:rPr>
                      <w:t>Clasificación de fallas en rodamientos utilizando aprendizaje de máquinas</w:t>
                    </w:r>
                  </w:p>
                </w:txbxContent>
              </v:textbox>
              <w10:wrap anchorx="margin"/>
            </v:rect>
          </w:pict>
        </mc:Fallback>
      </mc:AlternateContent>
    </w:r>
    <w:r>
      <w:rPr>
        <w:lang w:val="en-US"/>
      </w:rPr>
      <w:tab/>
    </w:r>
  </w:p>
  <w:p w14:paraId="6F638386" w14:textId="77777777" w:rsidR="00993E72" w:rsidRDefault="00993E72">
    <w:pPr>
      <w:pStyle w:val="Encabezado"/>
      <w:rPr>
        <w:lang w:val="en-US"/>
      </w:rPr>
    </w:pPr>
  </w:p>
  <w:p w14:paraId="57B9910E" w14:textId="77777777" w:rsidR="00993E72" w:rsidRDefault="00993E72">
    <w:pPr>
      <w:pStyle w:val="Encabezado"/>
      <w:rPr>
        <w:lang w:val="en-US"/>
      </w:rPr>
    </w:pPr>
  </w:p>
  <w:p w14:paraId="04FEBD27" w14:textId="77777777" w:rsidR="00993E72" w:rsidRDefault="00993E72" w:rsidP="008A60E1">
    <w:pPr>
      <w:pStyle w:val="Encabezado"/>
    </w:pPr>
    <w:r>
      <w:rPr>
        <w:rFonts w:ascii="Times New Roman" w:hAnsi="Times New Roman" w:cs="Times New Roman"/>
        <w:noProof/>
        <w:sz w:val="20"/>
        <w:szCs w:val="20"/>
        <w:lang w:val="es-ES" w:eastAsia="es-ES"/>
      </w:rPr>
      <mc:AlternateContent>
        <mc:Choice Requires="wps">
          <w:drawing>
            <wp:anchor distT="0" distB="0" distL="114300" distR="114300" simplePos="0" relativeHeight="251661312" behindDoc="0" locked="0" layoutInCell="1" allowOverlap="1" wp14:anchorId="78DA403E" wp14:editId="67DF8434">
              <wp:simplePos x="0" y="0"/>
              <wp:positionH relativeFrom="column">
                <wp:posOffset>-70485</wp:posOffset>
              </wp:positionH>
              <wp:positionV relativeFrom="paragraph">
                <wp:posOffset>52705</wp:posOffset>
              </wp:positionV>
              <wp:extent cx="6167120" cy="0"/>
              <wp:effectExtent l="0" t="0" r="24130" b="19050"/>
              <wp:wrapNone/>
              <wp:docPr id="44" name="44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1340EB" id="4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" strokecolor="black [3040]" strokeweight="2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2944" w14:textId="77777777" w:rsidR="00993E72" w:rsidRDefault="00993E72">
    <w:pPr>
      <w:pStyle w:val="Encabezado"/>
      <w:rPr>
        <w:lang w:val="pt-BR"/>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43904" behindDoc="0" locked="0" layoutInCell="1" allowOverlap="1" wp14:anchorId="04DFBE7F" wp14:editId="7F5925F7">
              <wp:simplePos x="0" y="0"/>
              <wp:positionH relativeFrom="column">
                <wp:posOffset>-71755</wp:posOffset>
              </wp:positionH>
              <wp:positionV relativeFrom="paragraph">
                <wp:posOffset>-252095</wp:posOffset>
              </wp:positionV>
              <wp:extent cx="3216275" cy="447040"/>
              <wp:effectExtent l="0" t="0" r="0" b="0"/>
              <wp:wrapNone/>
              <wp:docPr id="3" name="3 Rectángulo"/>
              <wp:cNvGraphicFramePr/>
              <a:graphic xmlns:a="http://schemas.openxmlformats.org/drawingml/2006/main">
                <a:graphicData uri="http://schemas.microsoft.com/office/word/2010/wordprocessingShape">
                  <wps:wsp>
                    <wps:cNvSpPr/>
                    <wps:spPr>
                      <a:xfrm>
                        <a:off x="0" y="0"/>
                        <a:ext cx="3216275"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A10E7" w14:textId="77777777" w:rsidR="00993E72" w:rsidRDefault="00993E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32476548" w14:textId="724DF99B" w:rsidR="00993E72" w:rsidRPr="00624976" w:rsidRDefault="00993E72" w:rsidP="00624976">
                          <w:pPr>
                            <w:pStyle w:val="Sinespaciado"/>
                            <w:spacing w:line="276" w:lineRule="auto"/>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Vol</w:t>
                          </w:r>
                          <w:proofErr w:type="spellEnd"/>
                          <w:r>
                            <w:rPr>
                              <w:rFonts w:ascii="Times New Roman" w:hAnsi="Times New Roman" w:cs="Times New Roman"/>
                              <w:color w:val="000000" w:themeColor="text1"/>
                              <w:sz w:val="20"/>
                              <w:szCs w:val="20"/>
                            </w:rPr>
                            <w:t xml:space="preserve"> 7, núm. </w:t>
                          </w:r>
                          <w:r w:rsidR="006A7407" w:rsidRPr="006A7407">
                            <w:rPr>
                              <w:rFonts w:ascii="Times New Roman" w:hAnsi="Times New Roman" w:cs="Times New Roman"/>
                              <w:color w:val="000000" w:themeColor="text1"/>
                              <w:sz w:val="20"/>
                              <w:szCs w:val="20"/>
                            </w:rPr>
                            <w:t xml:space="preserve">4, Agosto Especial </w:t>
                          </w:r>
                          <w:r w:rsidRPr="00736BBC">
                            <w:rPr>
                              <w:rFonts w:ascii="Times New Roman" w:hAnsi="Times New Roman" w:cs="Times New Roman"/>
                              <w:color w:val="000000" w:themeColor="text1"/>
                              <w:sz w:val="20"/>
                              <w:szCs w:val="20"/>
                            </w:rPr>
                            <w:t xml:space="preserve">2021, </w:t>
                          </w:r>
                          <w:r>
                            <w:rPr>
                              <w:rFonts w:ascii="Times New Roman" w:hAnsi="Times New Roman" w:cs="Times New Roman"/>
                              <w:color w:val="000000" w:themeColor="text1"/>
                              <w:sz w:val="20"/>
                              <w:szCs w:val="20"/>
                            </w:rPr>
                            <w:t xml:space="preserve">pp. </w:t>
                          </w:r>
                          <w:r w:rsidR="007361BE" w:rsidRPr="007361BE">
                            <w:rPr>
                              <w:rFonts w:ascii="Times New Roman" w:hAnsi="Times New Roman" w:cs="Times New Roman"/>
                              <w:color w:val="000000" w:themeColor="text1"/>
                              <w:sz w:val="20"/>
                              <w:szCs w:val="20"/>
                            </w:rPr>
                            <w:t>70-89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DFBE7F" id="_x0000_s1030" style="position:absolute;margin-left:-5.65pt;margin-top:-19.85pt;width:253.25pt;height:35.2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" filled="f" stroked="f" strokeweight="2pt">
              <v:textbox>
                <w:txbxContent>
                  <w:p w14:paraId="785A10E7" w14:textId="77777777" w:rsidR="00993E72" w:rsidRDefault="00993E72">
                    <w:pPr>
                      <w:pStyle w:val="Sinespaciado"/>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Dom. Cien., ISSN: 2477-8818</w:t>
                    </w:r>
                  </w:p>
                  <w:p w14:paraId="32476548" w14:textId="724DF99B" w:rsidR="00993E72" w:rsidRPr="00624976" w:rsidRDefault="00993E72" w:rsidP="00624976">
                    <w:pPr>
                      <w:pStyle w:val="Sinespaciado"/>
                      <w:spacing w:line="276" w:lineRule="auto"/>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Vol</w:t>
                    </w:r>
                    <w:proofErr w:type="spellEnd"/>
                    <w:r>
                      <w:rPr>
                        <w:rFonts w:ascii="Times New Roman" w:hAnsi="Times New Roman" w:cs="Times New Roman"/>
                        <w:color w:val="000000" w:themeColor="text1"/>
                        <w:sz w:val="20"/>
                        <w:szCs w:val="20"/>
                      </w:rPr>
                      <w:t xml:space="preserve"> 7, núm. </w:t>
                    </w:r>
                    <w:r w:rsidR="006A7407" w:rsidRPr="006A7407">
                      <w:rPr>
                        <w:rFonts w:ascii="Times New Roman" w:hAnsi="Times New Roman" w:cs="Times New Roman"/>
                        <w:color w:val="000000" w:themeColor="text1"/>
                        <w:sz w:val="20"/>
                        <w:szCs w:val="20"/>
                      </w:rPr>
                      <w:t xml:space="preserve">4, Agosto Especial </w:t>
                    </w:r>
                    <w:r w:rsidRPr="00736BBC">
                      <w:rPr>
                        <w:rFonts w:ascii="Times New Roman" w:hAnsi="Times New Roman" w:cs="Times New Roman"/>
                        <w:color w:val="000000" w:themeColor="text1"/>
                        <w:sz w:val="20"/>
                        <w:szCs w:val="20"/>
                      </w:rPr>
                      <w:t xml:space="preserve">2021, </w:t>
                    </w:r>
                    <w:r>
                      <w:rPr>
                        <w:rFonts w:ascii="Times New Roman" w:hAnsi="Times New Roman" w:cs="Times New Roman"/>
                        <w:color w:val="000000" w:themeColor="text1"/>
                        <w:sz w:val="20"/>
                        <w:szCs w:val="20"/>
                      </w:rPr>
                      <w:t xml:space="preserve">pp. </w:t>
                    </w:r>
                    <w:r w:rsidR="007361BE" w:rsidRPr="007361BE">
                      <w:rPr>
                        <w:rFonts w:ascii="Times New Roman" w:hAnsi="Times New Roman" w:cs="Times New Roman"/>
                        <w:color w:val="000000" w:themeColor="text1"/>
                        <w:sz w:val="20"/>
                        <w:szCs w:val="20"/>
                      </w:rPr>
                      <w:t>70-89</w:t>
                    </w:r>
                  </w:p>
                </w:txbxContent>
              </v:textbox>
            </v:rect>
          </w:pict>
        </mc:Fallback>
      </mc:AlternateContent>
    </w:r>
    <w:r>
      <w:rPr>
        <w:rFonts w:ascii="Times New Roman" w:hAnsi="Times New Roman" w:cs="Times New Roman"/>
        <w:noProof/>
        <w:color w:val="000000" w:themeColor="text1"/>
        <w:sz w:val="24"/>
        <w:szCs w:val="24"/>
        <w:lang w:val="es-ES" w:eastAsia="es-ES"/>
      </w:rPr>
      <w:drawing>
        <wp:anchor distT="0" distB="0" distL="114300" distR="114300" simplePos="0" relativeHeight="251648000" behindDoc="0" locked="0" layoutInCell="1" allowOverlap="1" wp14:anchorId="724AFF97" wp14:editId="423C3572">
          <wp:simplePos x="0" y="0"/>
          <wp:positionH relativeFrom="column">
            <wp:posOffset>5564505</wp:posOffset>
          </wp:positionH>
          <wp:positionV relativeFrom="paragraph">
            <wp:posOffset>-245745</wp:posOffset>
          </wp:positionV>
          <wp:extent cx="588010" cy="590550"/>
          <wp:effectExtent l="0" t="0" r="2540" b="0"/>
          <wp:wrapSquare wrapText="bothSides"/>
          <wp:docPr id="24" name="Imagen 24"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logo revis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8010" cy="590550"/>
                  </a:xfrm>
                  <a:prstGeom prst="rect">
                    <a:avLst/>
                  </a:prstGeom>
                  <a:noFill/>
                  <a:ln>
                    <a:noFill/>
                  </a:ln>
                </pic:spPr>
              </pic:pic>
            </a:graphicData>
          </a:graphic>
        </wp:anchor>
      </w:drawing>
    </w:r>
  </w:p>
  <w:p w14:paraId="3295FC6E" w14:textId="77777777" w:rsidR="00993E72" w:rsidRDefault="00993E72">
    <w:pPr>
      <w:pStyle w:val="Encabezado"/>
      <w:rPr>
        <w:lang w:val="pt-BR"/>
      </w:rPr>
    </w:pPr>
    <w:r>
      <w:rPr>
        <w:rFonts w:asciiTheme="majorHAnsi" w:eastAsiaTheme="majorEastAsia" w:hAnsiTheme="majorHAnsi" w:cstheme="majorBidi"/>
        <w:noProof/>
        <w:lang w:val="es-ES" w:eastAsia="es-ES"/>
      </w:rPr>
      <mc:AlternateContent>
        <mc:Choice Requires="wps">
          <w:drawing>
            <wp:anchor distT="0" distB="0" distL="114300" distR="114300" simplePos="0" relativeHeight="251645952" behindDoc="0" locked="0" layoutInCell="1" allowOverlap="1" wp14:anchorId="1ADB3E58" wp14:editId="67F366F8">
              <wp:simplePos x="0" y="0"/>
              <wp:positionH relativeFrom="column">
                <wp:posOffset>-224569</wp:posOffset>
              </wp:positionH>
              <wp:positionV relativeFrom="paragraph">
                <wp:posOffset>105244</wp:posOffset>
              </wp:positionV>
              <wp:extent cx="6493510" cy="477079"/>
              <wp:effectExtent l="0" t="0" r="0" b="0"/>
              <wp:wrapNone/>
              <wp:docPr id="21" name="21 Rectángulo"/>
              <wp:cNvGraphicFramePr/>
              <a:graphic xmlns:a="http://schemas.openxmlformats.org/drawingml/2006/main">
                <a:graphicData uri="http://schemas.microsoft.com/office/word/2010/wordprocessingShape">
                  <wps:wsp>
                    <wps:cNvSpPr/>
                    <wps:spPr>
                      <a:xfrm>
                        <a:off x="0" y="0"/>
                        <a:ext cx="6493510" cy="4770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5F6FC" w14:textId="3D9BF6C0" w:rsidR="00993E72" w:rsidRPr="00846264" w:rsidRDefault="007361BE" w:rsidP="00846264">
                          <w:pPr>
                            <w:spacing w:after="0"/>
                            <w:jc w:val="center"/>
                            <w:rPr>
                              <w:rFonts w:ascii="Times New Roman" w:hAnsi="Times New Roman"/>
                              <w:bCs/>
                              <w:iCs/>
                              <w:color w:val="000000" w:themeColor="text1"/>
                              <w:lang w:val="es-EC"/>
                            </w:rPr>
                          </w:pPr>
                          <w:r w:rsidRPr="007361BE">
                            <w:rPr>
                              <w:rFonts w:ascii="Times New Roman" w:hAnsi="Times New Roman"/>
                              <w:bCs/>
                              <w:iCs/>
                              <w:color w:val="000000" w:themeColor="text1"/>
                              <w:lang w:val="es-EC"/>
                            </w:rPr>
                            <w:t>Clasificación de fallas en rodamientos utilizando aprendizaje de máquinas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ADB3E58" id="21 Rectángulo" o:spid="_x0000_s1031" style="position:absolute;margin-left:-17.7pt;margin-top:8.3pt;width:511.3pt;height:37.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" filled="f" stroked="f" strokeweight="2pt">
              <v:textbox>
                <w:txbxContent>
                  <w:p w14:paraId="7BE5F6FC" w14:textId="3D9BF6C0" w:rsidR="00993E72" w:rsidRPr="00846264" w:rsidRDefault="007361BE" w:rsidP="00846264">
                    <w:pPr>
                      <w:spacing w:after="0"/>
                      <w:jc w:val="center"/>
                      <w:rPr>
                        <w:rFonts w:ascii="Times New Roman" w:hAnsi="Times New Roman"/>
                        <w:bCs/>
                        <w:iCs/>
                        <w:color w:val="000000" w:themeColor="text1"/>
                        <w:lang w:val="es-EC"/>
                      </w:rPr>
                    </w:pPr>
                    <w:r w:rsidRPr="007361BE">
                      <w:rPr>
                        <w:rFonts w:ascii="Times New Roman" w:hAnsi="Times New Roman"/>
                        <w:bCs/>
                        <w:iCs/>
                        <w:color w:val="000000" w:themeColor="text1"/>
                        <w:lang w:val="es-EC"/>
                      </w:rPr>
                      <w:t>Clasificación de fallas en rodamientos utilizando aprendizaje de máquinas</w:t>
                    </w:r>
                  </w:p>
                </w:txbxContent>
              </v:textbox>
            </v:rect>
          </w:pict>
        </mc:Fallback>
      </mc:AlternateContent>
    </w:r>
  </w:p>
  <w:p w14:paraId="3F01E2ED" w14:textId="77777777" w:rsidR="00993E72" w:rsidRDefault="00993E72">
    <w:pPr>
      <w:pStyle w:val="Encabezado"/>
      <w:rPr>
        <w:lang w:val="pt-BR"/>
      </w:rPr>
    </w:pPr>
  </w:p>
  <w:p w14:paraId="466B6534" w14:textId="77777777" w:rsidR="00993E72" w:rsidRDefault="00993E72">
    <w:pPr>
      <w:pStyle w:val="Encabezado"/>
      <w:rPr>
        <w:lang w:val="pt-BR"/>
      </w:rPr>
    </w:pPr>
    <w:r>
      <w:rPr>
        <w:rFonts w:ascii="Times New Roman" w:hAnsi="Times New Roman" w:cs="Times New Roman"/>
        <w:noProof/>
        <w:sz w:val="20"/>
        <w:szCs w:val="20"/>
        <w:lang w:val="es-ES" w:eastAsia="es-ES"/>
      </w:rPr>
      <mc:AlternateContent>
        <mc:Choice Requires="wps">
          <w:drawing>
            <wp:anchor distT="0" distB="0" distL="114300" distR="114300" simplePos="0" relativeHeight="251650048" behindDoc="0" locked="0" layoutInCell="1" allowOverlap="1" wp14:anchorId="7FC2305A" wp14:editId="57C5DAFD">
              <wp:simplePos x="0" y="0"/>
              <wp:positionH relativeFrom="column">
                <wp:posOffset>-10850</wp:posOffset>
              </wp:positionH>
              <wp:positionV relativeFrom="paragraph">
                <wp:posOffset>182880</wp:posOffset>
              </wp:positionV>
              <wp:extent cx="6167120" cy="0"/>
              <wp:effectExtent l="0" t="0" r="24130" b="19050"/>
              <wp:wrapNone/>
              <wp:docPr id="27" name="27 Conector recto"/>
              <wp:cNvGraphicFramePr/>
              <a:graphic xmlns:a="http://schemas.openxmlformats.org/drawingml/2006/main">
                <a:graphicData uri="http://schemas.microsoft.com/office/word/2010/wordprocessingShape">
                  <wps:wsp>
                    <wps:cNvCnPr/>
                    <wps:spPr>
                      <a:xfrm>
                        <a:off x="0" y="0"/>
                        <a:ext cx="61671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CC3BE9" id="27 Conector recto"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" strokecolor="black [3040]" strokeweight="2pt"/>
          </w:pict>
        </mc:Fallback>
      </mc:AlternateContent>
    </w:r>
  </w:p>
  <w:p w14:paraId="21166431" w14:textId="77777777" w:rsidR="00993E72" w:rsidRDefault="00993E72">
    <w:pPr>
      <w:pStyle w:val="Encabezado"/>
      <w:rPr>
        <w:lang w:val="pt-BR"/>
      </w:rPr>
    </w:pPr>
    <w:r>
      <w:rPr>
        <w:noProof/>
        <w:lang w:val="es-ES" w:eastAsia="es-ES"/>
      </w:rPr>
      <w:drawing>
        <wp:anchor distT="0" distB="0" distL="0" distR="0" simplePos="0" relativeHeight="251676672" behindDoc="0" locked="0" layoutInCell="1" allowOverlap="1" wp14:anchorId="5C6F0422" wp14:editId="29FE7F98">
          <wp:simplePos x="0" y="0"/>
          <wp:positionH relativeFrom="page">
            <wp:posOffset>834390</wp:posOffset>
          </wp:positionH>
          <wp:positionV relativeFrom="paragraph">
            <wp:posOffset>131445</wp:posOffset>
          </wp:positionV>
          <wp:extent cx="1252220" cy="391160"/>
          <wp:effectExtent l="0" t="0" r="508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52220" cy="391160"/>
                  </a:xfrm>
                  <a:prstGeom prst="rect">
                    <a:avLst/>
                  </a:prstGeom>
                  <a:noFill/>
                  <a:ln>
                    <a:noFill/>
                  </a:ln>
                </pic:spPr>
              </pic:pic>
            </a:graphicData>
          </a:graphic>
        </wp:anchor>
      </w:drawing>
    </w:r>
  </w:p>
  <w:p w14:paraId="0E43C099" w14:textId="7CFD7EF6" w:rsidR="00993E72" w:rsidRDefault="00993E72" w:rsidP="0093782B">
    <w:pPr>
      <w:pStyle w:val="Encabezado"/>
      <w:tabs>
        <w:tab w:val="clear" w:pos="8838"/>
        <w:tab w:val="left" w:pos="4419"/>
      </w:tabs>
      <w:jc w:val="center"/>
      <w:rPr>
        <w:lang w:val="pt-BR"/>
      </w:rPr>
    </w:pPr>
    <w:r>
      <w:rPr>
        <w:b/>
        <w:lang w:val="pt-BR"/>
      </w:rPr>
      <w:t xml:space="preserve">DOI: </w:t>
    </w:r>
    <w:r w:rsidR="00605BE0" w:rsidRPr="00605BE0">
      <w:rPr>
        <w:rStyle w:val="Hipervnculo"/>
        <w:b/>
        <w:u w:val="none"/>
        <w:lang w:val="pt-BR"/>
      </w:rPr>
      <w:t>http://dx.doi.org/10.23857/dc.v7i4.2082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7866110"/>
    <w:multiLevelType w:val="multilevel"/>
    <w:tmpl w:val="3BEF0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5B38E5"/>
    <w:multiLevelType w:val="hybridMultilevel"/>
    <w:tmpl w:val="BD9CA702"/>
    <w:lvl w:ilvl="0" w:tplc="5980FE3A">
      <w:start w:val="1"/>
      <w:numFmt w:val="upp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 w15:restartNumberingAfterBreak="0">
    <w:nsid w:val="1A2F2762"/>
    <w:multiLevelType w:val="hybridMultilevel"/>
    <w:tmpl w:val="4F68AE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27559"/>
    <w:multiLevelType w:val="hybridMultilevel"/>
    <w:tmpl w:val="36ACDE6E"/>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15:restartNumberingAfterBreak="0">
    <w:nsid w:val="30795F2E"/>
    <w:multiLevelType w:val="hybridMultilevel"/>
    <w:tmpl w:val="5D74AA30"/>
    <w:lvl w:ilvl="0" w:tplc="300A000F">
      <w:start w:val="1"/>
      <w:numFmt w:val="decimal"/>
      <w:lvlText w:val="%1."/>
      <w:lvlJc w:val="left"/>
      <w:pPr>
        <w:ind w:left="1287" w:hanging="360"/>
      </w:pPr>
    </w:lvl>
    <w:lvl w:ilvl="1" w:tplc="300A0019" w:tentative="1">
      <w:start w:val="1"/>
      <w:numFmt w:val="lowerLetter"/>
      <w:lvlText w:val="%2."/>
      <w:lvlJc w:val="left"/>
      <w:pPr>
        <w:ind w:left="2007" w:hanging="360"/>
      </w:p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6" w15:restartNumberingAfterBreak="0">
    <w:nsid w:val="37F02C19"/>
    <w:multiLevelType w:val="hybridMultilevel"/>
    <w:tmpl w:val="0C045944"/>
    <w:lvl w:ilvl="0" w:tplc="0C0A000F">
      <w:start w:val="1"/>
      <w:numFmt w:val="decimal"/>
      <w:lvlText w:val="%1."/>
      <w:lvlJc w:val="left"/>
      <w:pPr>
        <w:ind w:left="2007" w:hanging="360"/>
      </w:pPr>
    </w:lvl>
    <w:lvl w:ilvl="1" w:tplc="0C0A0019">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7" w15:restartNumberingAfterBreak="0">
    <w:nsid w:val="38E6032D"/>
    <w:multiLevelType w:val="hybridMultilevel"/>
    <w:tmpl w:val="0A5A6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1A0F7A"/>
    <w:multiLevelType w:val="singleLevel"/>
    <w:tmpl w:val="401A0F7A"/>
    <w:lvl w:ilvl="0">
      <w:start w:val="1"/>
      <w:numFmt w:val="upperRoman"/>
      <w:pStyle w:val="Ttulo"/>
      <w:lvlText w:val="%1."/>
      <w:lvlJc w:val="left"/>
      <w:pPr>
        <w:tabs>
          <w:tab w:val="left" w:pos="425"/>
        </w:tabs>
        <w:ind w:left="425" w:hanging="425"/>
      </w:pPr>
      <w:rPr>
        <w:rFonts w:hint="default"/>
      </w:rPr>
    </w:lvl>
  </w:abstractNum>
  <w:abstractNum w:abstractNumId="9" w15:restartNumberingAfterBreak="0">
    <w:nsid w:val="4D0573E0"/>
    <w:multiLevelType w:val="hybridMultilevel"/>
    <w:tmpl w:val="6AF82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6C5F52"/>
    <w:multiLevelType w:val="hybridMultilevel"/>
    <w:tmpl w:val="778C966E"/>
    <w:lvl w:ilvl="0" w:tplc="4F0CF076">
      <w:start w:val="1"/>
      <w:numFmt w:val="upperLetter"/>
      <w:lvlText w:val="(%1)"/>
      <w:lvlJc w:val="left"/>
      <w:pPr>
        <w:ind w:left="1770" w:hanging="14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6F240630"/>
    <w:multiLevelType w:val="hybridMultilevel"/>
    <w:tmpl w:val="0556F4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4DE3294"/>
    <w:multiLevelType w:val="hybridMultilevel"/>
    <w:tmpl w:val="1A8CE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6F69B3"/>
    <w:multiLevelType w:val="hybridMultilevel"/>
    <w:tmpl w:val="DEA61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1"/>
  </w:num>
  <w:num w:numId="5">
    <w:abstractNumId w:val="5"/>
  </w:num>
  <w:num w:numId="6">
    <w:abstractNumId w:val="9"/>
  </w:num>
  <w:num w:numId="7">
    <w:abstractNumId w:val="14"/>
  </w:num>
  <w:num w:numId="8">
    <w:abstractNumId w:val="1"/>
  </w:num>
  <w:num w:numId="9">
    <w:abstractNumId w:val="12"/>
  </w:num>
  <w:num w:numId="10">
    <w:abstractNumId w:val="13"/>
  </w:num>
  <w:num w:numId="11">
    <w:abstractNumId w:val="6"/>
  </w:num>
  <w:num w:numId="12">
    <w:abstractNumId w:val="7"/>
  </w:num>
  <w:num w:numId="13">
    <w:abstractNumId w:val="2"/>
  </w:num>
  <w:num w:numId="14">
    <w:abstractNumId w:val="10"/>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C" w:vendorID="64" w:dllVersion="6" w:nlCheck="1" w:checkStyle="1"/>
  <w:activeWritingStyle w:appName="MSWord" w:lang="es-ES" w:vendorID="64" w:dllVersion="6" w:nlCheck="1" w:checkStyle="1"/>
  <w:activeWritingStyle w:appName="MSWord" w:lang="es-419" w:vendorID="64" w:dllVersion="6" w:nlCheck="1" w:checkStyle="1"/>
  <w:activeWritingStyle w:appName="MSWord" w:lang="es-VE" w:vendorID="64" w:dllVersion="6" w:nlCheck="1" w:checkStyle="1"/>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PE" w:vendorID="64" w:dllVersion="131078" w:nlCheck="1" w:checkStyle="0"/>
  <w:activeWritingStyle w:appName="MSWord" w:lang="en-CA" w:vendorID="64" w:dllVersion="131078" w:nlCheck="1" w:checkStyle="0"/>
  <w:activeWritingStyle w:appName="MSWord" w:lang="es-CO" w:vendorID="64" w:dllVersion="131078" w:nlCheck="1" w:checkStyle="0"/>
  <w:proofState w:spelling="clean"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B87"/>
    <w:rsid w:val="00000D11"/>
    <w:rsid w:val="000014BF"/>
    <w:rsid w:val="000026E6"/>
    <w:rsid w:val="00002943"/>
    <w:rsid w:val="00004E20"/>
    <w:rsid w:val="000055DF"/>
    <w:rsid w:val="0000681B"/>
    <w:rsid w:val="0000736B"/>
    <w:rsid w:val="00007958"/>
    <w:rsid w:val="00010934"/>
    <w:rsid w:val="00012131"/>
    <w:rsid w:val="00012A23"/>
    <w:rsid w:val="00012B2D"/>
    <w:rsid w:val="000137BB"/>
    <w:rsid w:val="00013B3C"/>
    <w:rsid w:val="00015BAD"/>
    <w:rsid w:val="0001645F"/>
    <w:rsid w:val="00016535"/>
    <w:rsid w:val="00016849"/>
    <w:rsid w:val="00017741"/>
    <w:rsid w:val="000200D5"/>
    <w:rsid w:val="00020DE4"/>
    <w:rsid w:val="000210CF"/>
    <w:rsid w:val="0002463D"/>
    <w:rsid w:val="00025831"/>
    <w:rsid w:val="00026458"/>
    <w:rsid w:val="00026C2B"/>
    <w:rsid w:val="00030E80"/>
    <w:rsid w:val="000317A8"/>
    <w:rsid w:val="00033C78"/>
    <w:rsid w:val="00033DBA"/>
    <w:rsid w:val="0003456F"/>
    <w:rsid w:val="00035611"/>
    <w:rsid w:val="000364BD"/>
    <w:rsid w:val="000366AD"/>
    <w:rsid w:val="000371EB"/>
    <w:rsid w:val="00037422"/>
    <w:rsid w:val="00041FD8"/>
    <w:rsid w:val="00043ACB"/>
    <w:rsid w:val="00043B94"/>
    <w:rsid w:val="000450B7"/>
    <w:rsid w:val="00045832"/>
    <w:rsid w:val="00046966"/>
    <w:rsid w:val="00046E54"/>
    <w:rsid w:val="000566A1"/>
    <w:rsid w:val="0006029B"/>
    <w:rsid w:val="000618BB"/>
    <w:rsid w:val="00061A19"/>
    <w:rsid w:val="00062002"/>
    <w:rsid w:val="00062F61"/>
    <w:rsid w:val="000649CA"/>
    <w:rsid w:val="00064A71"/>
    <w:rsid w:val="0006597D"/>
    <w:rsid w:val="000665E0"/>
    <w:rsid w:val="000700AF"/>
    <w:rsid w:val="000733CB"/>
    <w:rsid w:val="00073F9C"/>
    <w:rsid w:val="00075503"/>
    <w:rsid w:val="0007624F"/>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541"/>
    <w:rsid w:val="000A0649"/>
    <w:rsid w:val="000A069E"/>
    <w:rsid w:val="000A2947"/>
    <w:rsid w:val="000A4213"/>
    <w:rsid w:val="000B0BA0"/>
    <w:rsid w:val="000B2ADE"/>
    <w:rsid w:val="000B2C76"/>
    <w:rsid w:val="000B3496"/>
    <w:rsid w:val="000B38B0"/>
    <w:rsid w:val="000B667E"/>
    <w:rsid w:val="000B6843"/>
    <w:rsid w:val="000B6F82"/>
    <w:rsid w:val="000C07A6"/>
    <w:rsid w:val="000C0AAD"/>
    <w:rsid w:val="000C1E05"/>
    <w:rsid w:val="000C2FCC"/>
    <w:rsid w:val="000C30BE"/>
    <w:rsid w:val="000C3238"/>
    <w:rsid w:val="000C3D4A"/>
    <w:rsid w:val="000C4584"/>
    <w:rsid w:val="000C4B4C"/>
    <w:rsid w:val="000C74D7"/>
    <w:rsid w:val="000C761C"/>
    <w:rsid w:val="000D0E24"/>
    <w:rsid w:val="000D1D44"/>
    <w:rsid w:val="000D7841"/>
    <w:rsid w:val="000E063D"/>
    <w:rsid w:val="000E0B98"/>
    <w:rsid w:val="000E1191"/>
    <w:rsid w:val="000E425D"/>
    <w:rsid w:val="000E4411"/>
    <w:rsid w:val="000E48B8"/>
    <w:rsid w:val="000E60D3"/>
    <w:rsid w:val="000E628F"/>
    <w:rsid w:val="000F3648"/>
    <w:rsid w:val="000F4132"/>
    <w:rsid w:val="000F613C"/>
    <w:rsid w:val="001005F8"/>
    <w:rsid w:val="00100843"/>
    <w:rsid w:val="00102772"/>
    <w:rsid w:val="00102FF5"/>
    <w:rsid w:val="00103A41"/>
    <w:rsid w:val="0010538A"/>
    <w:rsid w:val="00106F92"/>
    <w:rsid w:val="001072A7"/>
    <w:rsid w:val="00107D95"/>
    <w:rsid w:val="00110E04"/>
    <w:rsid w:val="0011111B"/>
    <w:rsid w:val="00112D6B"/>
    <w:rsid w:val="00113816"/>
    <w:rsid w:val="00115765"/>
    <w:rsid w:val="00115AB5"/>
    <w:rsid w:val="00115E32"/>
    <w:rsid w:val="00115EB7"/>
    <w:rsid w:val="00116250"/>
    <w:rsid w:val="00117669"/>
    <w:rsid w:val="00122EC0"/>
    <w:rsid w:val="001267F5"/>
    <w:rsid w:val="001278D8"/>
    <w:rsid w:val="00130508"/>
    <w:rsid w:val="00130711"/>
    <w:rsid w:val="00130ED8"/>
    <w:rsid w:val="001349F1"/>
    <w:rsid w:val="00135B5C"/>
    <w:rsid w:val="00135ECC"/>
    <w:rsid w:val="00136D5F"/>
    <w:rsid w:val="00137944"/>
    <w:rsid w:val="00141292"/>
    <w:rsid w:val="001425BA"/>
    <w:rsid w:val="00142F70"/>
    <w:rsid w:val="00144A7E"/>
    <w:rsid w:val="00146C48"/>
    <w:rsid w:val="0014716C"/>
    <w:rsid w:val="00150316"/>
    <w:rsid w:val="00151171"/>
    <w:rsid w:val="00151A5F"/>
    <w:rsid w:val="001520F2"/>
    <w:rsid w:val="001548C0"/>
    <w:rsid w:val="001567B9"/>
    <w:rsid w:val="00157B75"/>
    <w:rsid w:val="00160117"/>
    <w:rsid w:val="00161D18"/>
    <w:rsid w:val="00162A83"/>
    <w:rsid w:val="00163AE5"/>
    <w:rsid w:val="0016528A"/>
    <w:rsid w:val="00165AF1"/>
    <w:rsid w:val="001732DA"/>
    <w:rsid w:val="00173C29"/>
    <w:rsid w:val="0017499B"/>
    <w:rsid w:val="00174A28"/>
    <w:rsid w:val="00175DE3"/>
    <w:rsid w:val="0017603A"/>
    <w:rsid w:val="00176E01"/>
    <w:rsid w:val="00177EFF"/>
    <w:rsid w:val="00183D7E"/>
    <w:rsid w:val="00184042"/>
    <w:rsid w:val="001845CC"/>
    <w:rsid w:val="00185EAC"/>
    <w:rsid w:val="00190366"/>
    <w:rsid w:val="00190AD8"/>
    <w:rsid w:val="00190C14"/>
    <w:rsid w:val="00193D94"/>
    <w:rsid w:val="001948AA"/>
    <w:rsid w:val="001955C5"/>
    <w:rsid w:val="0019610A"/>
    <w:rsid w:val="00196F8A"/>
    <w:rsid w:val="001A0CCA"/>
    <w:rsid w:val="001A33ED"/>
    <w:rsid w:val="001A437B"/>
    <w:rsid w:val="001A4E52"/>
    <w:rsid w:val="001A4F55"/>
    <w:rsid w:val="001A6EC9"/>
    <w:rsid w:val="001A755D"/>
    <w:rsid w:val="001B0274"/>
    <w:rsid w:val="001B040A"/>
    <w:rsid w:val="001B1B50"/>
    <w:rsid w:val="001B2565"/>
    <w:rsid w:val="001B288F"/>
    <w:rsid w:val="001B2DF1"/>
    <w:rsid w:val="001B5581"/>
    <w:rsid w:val="001B77EB"/>
    <w:rsid w:val="001C0708"/>
    <w:rsid w:val="001C0752"/>
    <w:rsid w:val="001C231C"/>
    <w:rsid w:val="001C2965"/>
    <w:rsid w:val="001C3929"/>
    <w:rsid w:val="001C3D9C"/>
    <w:rsid w:val="001C767A"/>
    <w:rsid w:val="001D0E74"/>
    <w:rsid w:val="001D1306"/>
    <w:rsid w:val="001D22E9"/>
    <w:rsid w:val="001D40DF"/>
    <w:rsid w:val="001D5A4A"/>
    <w:rsid w:val="001D6621"/>
    <w:rsid w:val="001D6C59"/>
    <w:rsid w:val="001D6F42"/>
    <w:rsid w:val="001D7927"/>
    <w:rsid w:val="001E25E0"/>
    <w:rsid w:val="001E2692"/>
    <w:rsid w:val="001E51D5"/>
    <w:rsid w:val="001E569F"/>
    <w:rsid w:val="001E7FA6"/>
    <w:rsid w:val="001F10C8"/>
    <w:rsid w:val="001F1333"/>
    <w:rsid w:val="001F1D9F"/>
    <w:rsid w:val="001F314B"/>
    <w:rsid w:val="001F5949"/>
    <w:rsid w:val="001F74DF"/>
    <w:rsid w:val="002008FF"/>
    <w:rsid w:val="00201798"/>
    <w:rsid w:val="00201A0A"/>
    <w:rsid w:val="00204674"/>
    <w:rsid w:val="00204D4C"/>
    <w:rsid w:val="00206405"/>
    <w:rsid w:val="00210529"/>
    <w:rsid w:val="00210596"/>
    <w:rsid w:val="0021098F"/>
    <w:rsid w:val="00214CFF"/>
    <w:rsid w:val="00215626"/>
    <w:rsid w:val="00215AA5"/>
    <w:rsid w:val="00215EDC"/>
    <w:rsid w:val="00220210"/>
    <w:rsid w:val="002208DA"/>
    <w:rsid w:val="00220A87"/>
    <w:rsid w:val="00223701"/>
    <w:rsid w:val="00224B6E"/>
    <w:rsid w:val="00224EB6"/>
    <w:rsid w:val="00224EFC"/>
    <w:rsid w:val="00225A24"/>
    <w:rsid w:val="002265A5"/>
    <w:rsid w:val="002271EC"/>
    <w:rsid w:val="0022725E"/>
    <w:rsid w:val="002277F2"/>
    <w:rsid w:val="00231276"/>
    <w:rsid w:val="002322DD"/>
    <w:rsid w:val="00237713"/>
    <w:rsid w:val="00240825"/>
    <w:rsid w:val="00241529"/>
    <w:rsid w:val="0024357E"/>
    <w:rsid w:val="00245ED9"/>
    <w:rsid w:val="002509FD"/>
    <w:rsid w:val="00251773"/>
    <w:rsid w:val="00253C7B"/>
    <w:rsid w:val="00260C62"/>
    <w:rsid w:val="00260DDE"/>
    <w:rsid w:val="0026274C"/>
    <w:rsid w:val="00262A69"/>
    <w:rsid w:val="00264AE5"/>
    <w:rsid w:val="00266CCA"/>
    <w:rsid w:val="00271B4F"/>
    <w:rsid w:val="00271F22"/>
    <w:rsid w:val="00271F84"/>
    <w:rsid w:val="00273C73"/>
    <w:rsid w:val="0027539B"/>
    <w:rsid w:val="00276CA8"/>
    <w:rsid w:val="00277A48"/>
    <w:rsid w:val="002802D6"/>
    <w:rsid w:val="00282525"/>
    <w:rsid w:val="00283189"/>
    <w:rsid w:val="00283335"/>
    <w:rsid w:val="0028398A"/>
    <w:rsid w:val="00285881"/>
    <w:rsid w:val="00285C7C"/>
    <w:rsid w:val="002861D6"/>
    <w:rsid w:val="0028687F"/>
    <w:rsid w:val="0028742E"/>
    <w:rsid w:val="00287DE6"/>
    <w:rsid w:val="002916DA"/>
    <w:rsid w:val="002930AF"/>
    <w:rsid w:val="002938FF"/>
    <w:rsid w:val="00295132"/>
    <w:rsid w:val="00295702"/>
    <w:rsid w:val="002A0B11"/>
    <w:rsid w:val="002A337F"/>
    <w:rsid w:val="002A3EEA"/>
    <w:rsid w:val="002A4CC1"/>
    <w:rsid w:val="002A5A2D"/>
    <w:rsid w:val="002A62CC"/>
    <w:rsid w:val="002A63B8"/>
    <w:rsid w:val="002B020F"/>
    <w:rsid w:val="002B0D93"/>
    <w:rsid w:val="002B1069"/>
    <w:rsid w:val="002B1DB6"/>
    <w:rsid w:val="002B3F2B"/>
    <w:rsid w:val="002B4D44"/>
    <w:rsid w:val="002B4EDC"/>
    <w:rsid w:val="002B59A1"/>
    <w:rsid w:val="002B6EE2"/>
    <w:rsid w:val="002C1E56"/>
    <w:rsid w:val="002C2137"/>
    <w:rsid w:val="002C26EF"/>
    <w:rsid w:val="002C29A2"/>
    <w:rsid w:val="002C2EAF"/>
    <w:rsid w:val="002C3F25"/>
    <w:rsid w:val="002C41CA"/>
    <w:rsid w:val="002C55DA"/>
    <w:rsid w:val="002C5B2F"/>
    <w:rsid w:val="002C6AFC"/>
    <w:rsid w:val="002D18C4"/>
    <w:rsid w:val="002D1EA1"/>
    <w:rsid w:val="002D2CDF"/>
    <w:rsid w:val="002D33F8"/>
    <w:rsid w:val="002D4D7D"/>
    <w:rsid w:val="002D4ED5"/>
    <w:rsid w:val="002D54A1"/>
    <w:rsid w:val="002D7519"/>
    <w:rsid w:val="002E1F30"/>
    <w:rsid w:val="002E575A"/>
    <w:rsid w:val="002E5B30"/>
    <w:rsid w:val="002E7F6D"/>
    <w:rsid w:val="002F0DAF"/>
    <w:rsid w:val="002F2628"/>
    <w:rsid w:val="002F2978"/>
    <w:rsid w:val="002F4556"/>
    <w:rsid w:val="002F6807"/>
    <w:rsid w:val="002F6A29"/>
    <w:rsid w:val="002F7800"/>
    <w:rsid w:val="003011F8"/>
    <w:rsid w:val="00301D83"/>
    <w:rsid w:val="00303C30"/>
    <w:rsid w:val="00303D53"/>
    <w:rsid w:val="00303EE1"/>
    <w:rsid w:val="0030426A"/>
    <w:rsid w:val="00304815"/>
    <w:rsid w:val="0030532D"/>
    <w:rsid w:val="00305836"/>
    <w:rsid w:val="00307E79"/>
    <w:rsid w:val="003124E8"/>
    <w:rsid w:val="00313CAE"/>
    <w:rsid w:val="00313F1E"/>
    <w:rsid w:val="00314784"/>
    <w:rsid w:val="00314EEF"/>
    <w:rsid w:val="00317B8C"/>
    <w:rsid w:val="00317E5A"/>
    <w:rsid w:val="00320746"/>
    <w:rsid w:val="00321508"/>
    <w:rsid w:val="00326630"/>
    <w:rsid w:val="003303F9"/>
    <w:rsid w:val="00331635"/>
    <w:rsid w:val="0033492B"/>
    <w:rsid w:val="0033582F"/>
    <w:rsid w:val="00335B59"/>
    <w:rsid w:val="00335CC2"/>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004"/>
    <w:rsid w:val="00362BC3"/>
    <w:rsid w:val="00362D0A"/>
    <w:rsid w:val="00365BA8"/>
    <w:rsid w:val="003660B1"/>
    <w:rsid w:val="0036648F"/>
    <w:rsid w:val="00367533"/>
    <w:rsid w:val="003703AE"/>
    <w:rsid w:val="00370E10"/>
    <w:rsid w:val="003722DC"/>
    <w:rsid w:val="00373FE9"/>
    <w:rsid w:val="0037593A"/>
    <w:rsid w:val="00377769"/>
    <w:rsid w:val="00377B64"/>
    <w:rsid w:val="00377E93"/>
    <w:rsid w:val="00380D12"/>
    <w:rsid w:val="003812B6"/>
    <w:rsid w:val="003820EC"/>
    <w:rsid w:val="003836A6"/>
    <w:rsid w:val="00383EF4"/>
    <w:rsid w:val="0038446E"/>
    <w:rsid w:val="00384F0D"/>
    <w:rsid w:val="003865FC"/>
    <w:rsid w:val="0038715A"/>
    <w:rsid w:val="00387505"/>
    <w:rsid w:val="0039013E"/>
    <w:rsid w:val="003911E6"/>
    <w:rsid w:val="00391EEC"/>
    <w:rsid w:val="00392774"/>
    <w:rsid w:val="00395436"/>
    <w:rsid w:val="003956C5"/>
    <w:rsid w:val="00396BC3"/>
    <w:rsid w:val="003A0CAA"/>
    <w:rsid w:val="003A1BF1"/>
    <w:rsid w:val="003A23EA"/>
    <w:rsid w:val="003A4C20"/>
    <w:rsid w:val="003A4F42"/>
    <w:rsid w:val="003A57AC"/>
    <w:rsid w:val="003A682E"/>
    <w:rsid w:val="003A6849"/>
    <w:rsid w:val="003A7D6C"/>
    <w:rsid w:val="003B0458"/>
    <w:rsid w:val="003B096D"/>
    <w:rsid w:val="003B1453"/>
    <w:rsid w:val="003B47D6"/>
    <w:rsid w:val="003B59A5"/>
    <w:rsid w:val="003B79A1"/>
    <w:rsid w:val="003B7AD1"/>
    <w:rsid w:val="003B7FEB"/>
    <w:rsid w:val="003C0C08"/>
    <w:rsid w:val="003C285A"/>
    <w:rsid w:val="003C4F36"/>
    <w:rsid w:val="003C70F5"/>
    <w:rsid w:val="003D09A0"/>
    <w:rsid w:val="003D3039"/>
    <w:rsid w:val="003D312B"/>
    <w:rsid w:val="003D3DD8"/>
    <w:rsid w:val="003D65D1"/>
    <w:rsid w:val="003D7021"/>
    <w:rsid w:val="003D7030"/>
    <w:rsid w:val="003D7AD9"/>
    <w:rsid w:val="003E3904"/>
    <w:rsid w:val="003E3D52"/>
    <w:rsid w:val="003E3F5B"/>
    <w:rsid w:val="003E67D4"/>
    <w:rsid w:val="003E6C34"/>
    <w:rsid w:val="003F1BD7"/>
    <w:rsid w:val="003F1DC7"/>
    <w:rsid w:val="003F2B63"/>
    <w:rsid w:val="003F3468"/>
    <w:rsid w:val="003F4633"/>
    <w:rsid w:val="004015FC"/>
    <w:rsid w:val="004029CD"/>
    <w:rsid w:val="004077A9"/>
    <w:rsid w:val="0041054A"/>
    <w:rsid w:val="00412A7A"/>
    <w:rsid w:val="00414081"/>
    <w:rsid w:val="004140C0"/>
    <w:rsid w:val="00414F97"/>
    <w:rsid w:val="0041562B"/>
    <w:rsid w:val="00415AF8"/>
    <w:rsid w:val="00416600"/>
    <w:rsid w:val="004166EF"/>
    <w:rsid w:val="00417528"/>
    <w:rsid w:val="004205FD"/>
    <w:rsid w:val="0042061B"/>
    <w:rsid w:val="00421F23"/>
    <w:rsid w:val="004223A7"/>
    <w:rsid w:val="0042297E"/>
    <w:rsid w:val="00425B3A"/>
    <w:rsid w:val="00427A5C"/>
    <w:rsid w:val="004302D0"/>
    <w:rsid w:val="004314A6"/>
    <w:rsid w:val="00431B91"/>
    <w:rsid w:val="004329DA"/>
    <w:rsid w:val="0043329A"/>
    <w:rsid w:val="00433A03"/>
    <w:rsid w:val="00433E43"/>
    <w:rsid w:val="00434266"/>
    <w:rsid w:val="004361C9"/>
    <w:rsid w:val="00437D36"/>
    <w:rsid w:val="00440D95"/>
    <w:rsid w:val="004429F0"/>
    <w:rsid w:val="004430B9"/>
    <w:rsid w:val="00443246"/>
    <w:rsid w:val="00446463"/>
    <w:rsid w:val="00446E5A"/>
    <w:rsid w:val="004477BE"/>
    <w:rsid w:val="00450567"/>
    <w:rsid w:val="00450A72"/>
    <w:rsid w:val="00452728"/>
    <w:rsid w:val="00454D08"/>
    <w:rsid w:val="0045627D"/>
    <w:rsid w:val="00456DB7"/>
    <w:rsid w:val="0045730D"/>
    <w:rsid w:val="004607B3"/>
    <w:rsid w:val="00463520"/>
    <w:rsid w:val="004650B4"/>
    <w:rsid w:val="00465AA4"/>
    <w:rsid w:val="00470E39"/>
    <w:rsid w:val="0047304F"/>
    <w:rsid w:val="00476124"/>
    <w:rsid w:val="00476DC2"/>
    <w:rsid w:val="00482700"/>
    <w:rsid w:val="00482A0B"/>
    <w:rsid w:val="00482FDA"/>
    <w:rsid w:val="004844BB"/>
    <w:rsid w:val="00484D35"/>
    <w:rsid w:val="004851F7"/>
    <w:rsid w:val="004854F3"/>
    <w:rsid w:val="0048694A"/>
    <w:rsid w:val="00492433"/>
    <w:rsid w:val="00493684"/>
    <w:rsid w:val="004A03BF"/>
    <w:rsid w:val="004A04D3"/>
    <w:rsid w:val="004A057E"/>
    <w:rsid w:val="004A1108"/>
    <w:rsid w:val="004A1BD9"/>
    <w:rsid w:val="004A223F"/>
    <w:rsid w:val="004A3A1F"/>
    <w:rsid w:val="004A5257"/>
    <w:rsid w:val="004A6E82"/>
    <w:rsid w:val="004B081B"/>
    <w:rsid w:val="004B223D"/>
    <w:rsid w:val="004B3769"/>
    <w:rsid w:val="004B3A44"/>
    <w:rsid w:val="004B45B4"/>
    <w:rsid w:val="004B4A2B"/>
    <w:rsid w:val="004C0D1D"/>
    <w:rsid w:val="004C266C"/>
    <w:rsid w:val="004C3E51"/>
    <w:rsid w:val="004C4CAF"/>
    <w:rsid w:val="004C56B4"/>
    <w:rsid w:val="004C5E61"/>
    <w:rsid w:val="004D311F"/>
    <w:rsid w:val="004D41DC"/>
    <w:rsid w:val="004E02B7"/>
    <w:rsid w:val="004E5CB6"/>
    <w:rsid w:val="004E7E14"/>
    <w:rsid w:val="004F00F1"/>
    <w:rsid w:val="004F1899"/>
    <w:rsid w:val="004F2B6C"/>
    <w:rsid w:val="004F3A16"/>
    <w:rsid w:val="004F3A21"/>
    <w:rsid w:val="004F3E1D"/>
    <w:rsid w:val="004F3E65"/>
    <w:rsid w:val="004F40A4"/>
    <w:rsid w:val="004F4A9E"/>
    <w:rsid w:val="004F65F2"/>
    <w:rsid w:val="005000D9"/>
    <w:rsid w:val="00502BC4"/>
    <w:rsid w:val="005040AE"/>
    <w:rsid w:val="00504CB0"/>
    <w:rsid w:val="00505CC9"/>
    <w:rsid w:val="0051000A"/>
    <w:rsid w:val="00511427"/>
    <w:rsid w:val="005120C3"/>
    <w:rsid w:val="00512397"/>
    <w:rsid w:val="00514FF5"/>
    <w:rsid w:val="005150D6"/>
    <w:rsid w:val="005155BC"/>
    <w:rsid w:val="005157CB"/>
    <w:rsid w:val="00515992"/>
    <w:rsid w:val="00515F35"/>
    <w:rsid w:val="005160A6"/>
    <w:rsid w:val="00516EC2"/>
    <w:rsid w:val="005175E1"/>
    <w:rsid w:val="005178B9"/>
    <w:rsid w:val="00517AF6"/>
    <w:rsid w:val="00520F97"/>
    <w:rsid w:val="00521063"/>
    <w:rsid w:val="00523982"/>
    <w:rsid w:val="00523CD7"/>
    <w:rsid w:val="00524582"/>
    <w:rsid w:val="005248CD"/>
    <w:rsid w:val="00524DFC"/>
    <w:rsid w:val="00524E41"/>
    <w:rsid w:val="0052598B"/>
    <w:rsid w:val="00526337"/>
    <w:rsid w:val="00527227"/>
    <w:rsid w:val="00527618"/>
    <w:rsid w:val="00527E39"/>
    <w:rsid w:val="0053214A"/>
    <w:rsid w:val="00532551"/>
    <w:rsid w:val="0053282D"/>
    <w:rsid w:val="005329AE"/>
    <w:rsid w:val="00532F39"/>
    <w:rsid w:val="00533104"/>
    <w:rsid w:val="00534161"/>
    <w:rsid w:val="00534CAB"/>
    <w:rsid w:val="00535AC5"/>
    <w:rsid w:val="00536235"/>
    <w:rsid w:val="00540906"/>
    <w:rsid w:val="00542224"/>
    <w:rsid w:val="005436F1"/>
    <w:rsid w:val="00544B3B"/>
    <w:rsid w:val="00544CFB"/>
    <w:rsid w:val="00545035"/>
    <w:rsid w:val="00545B44"/>
    <w:rsid w:val="005461AB"/>
    <w:rsid w:val="00547133"/>
    <w:rsid w:val="00547A49"/>
    <w:rsid w:val="00550434"/>
    <w:rsid w:val="00550941"/>
    <w:rsid w:val="005527CE"/>
    <w:rsid w:val="00552F6F"/>
    <w:rsid w:val="00553507"/>
    <w:rsid w:val="005543C4"/>
    <w:rsid w:val="005615AB"/>
    <w:rsid w:val="0056328F"/>
    <w:rsid w:val="00563568"/>
    <w:rsid w:val="00563C35"/>
    <w:rsid w:val="005641D4"/>
    <w:rsid w:val="005662E5"/>
    <w:rsid w:val="00566B24"/>
    <w:rsid w:val="00566D70"/>
    <w:rsid w:val="005718B1"/>
    <w:rsid w:val="00572363"/>
    <w:rsid w:val="00573E2C"/>
    <w:rsid w:val="00574DD8"/>
    <w:rsid w:val="00574E00"/>
    <w:rsid w:val="005754AB"/>
    <w:rsid w:val="005759A0"/>
    <w:rsid w:val="00575F59"/>
    <w:rsid w:val="005761F6"/>
    <w:rsid w:val="00576960"/>
    <w:rsid w:val="00577CF4"/>
    <w:rsid w:val="005811BC"/>
    <w:rsid w:val="0058250B"/>
    <w:rsid w:val="005849A2"/>
    <w:rsid w:val="00585044"/>
    <w:rsid w:val="0058527C"/>
    <w:rsid w:val="005857E1"/>
    <w:rsid w:val="00592244"/>
    <w:rsid w:val="005925B5"/>
    <w:rsid w:val="00592A10"/>
    <w:rsid w:val="0059446A"/>
    <w:rsid w:val="00594877"/>
    <w:rsid w:val="00596820"/>
    <w:rsid w:val="005979C8"/>
    <w:rsid w:val="00597FED"/>
    <w:rsid w:val="005A3CA9"/>
    <w:rsid w:val="005A3F1E"/>
    <w:rsid w:val="005A583B"/>
    <w:rsid w:val="005A663E"/>
    <w:rsid w:val="005A7263"/>
    <w:rsid w:val="005A76C6"/>
    <w:rsid w:val="005A788F"/>
    <w:rsid w:val="005B1E71"/>
    <w:rsid w:val="005B32F9"/>
    <w:rsid w:val="005B5CFF"/>
    <w:rsid w:val="005B6338"/>
    <w:rsid w:val="005B6F84"/>
    <w:rsid w:val="005C07E5"/>
    <w:rsid w:val="005C35A3"/>
    <w:rsid w:val="005C3995"/>
    <w:rsid w:val="005C6AE8"/>
    <w:rsid w:val="005D12D1"/>
    <w:rsid w:val="005D15D6"/>
    <w:rsid w:val="005D243A"/>
    <w:rsid w:val="005D2C8F"/>
    <w:rsid w:val="005D349E"/>
    <w:rsid w:val="005D3871"/>
    <w:rsid w:val="005D5916"/>
    <w:rsid w:val="005D6243"/>
    <w:rsid w:val="005D68A5"/>
    <w:rsid w:val="005E0CA6"/>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C68"/>
    <w:rsid w:val="00600118"/>
    <w:rsid w:val="00600287"/>
    <w:rsid w:val="00602106"/>
    <w:rsid w:val="00602F70"/>
    <w:rsid w:val="006037EE"/>
    <w:rsid w:val="00603F2C"/>
    <w:rsid w:val="00605177"/>
    <w:rsid w:val="006052E5"/>
    <w:rsid w:val="00605BE0"/>
    <w:rsid w:val="00606CFC"/>
    <w:rsid w:val="00607C09"/>
    <w:rsid w:val="00613421"/>
    <w:rsid w:val="00613B62"/>
    <w:rsid w:val="00613BBB"/>
    <w:rsid w:val="006146E8"/>
    <w:rsid w:val="00616593"/>
    <w:rsid w:val="0061672E"/>
    <w:rsid w:val="00620574"/>
    <w:rsid w:val="00620AEE"/>
    <w:rsid w:val="0062190E"/>
    <w:rsid w:val="00623BB9"/>
    <w:rsid w:val="00624976"/>
    <w:rsid w:val="00624EF9"/>
    <w:rsid w:val="0062561C"/>
    <w:rsid w:val="00625960"/>
    <w:rsid w:val="00625ABE"/>
    <w:rsid w:val="006268A7"/>
    <w:rsid w:val="00627851"/>
    <w:rsid w:val="00631277"/>
    <w:rsid w:val="00631811"/>
    <w:rsid w:val="00633A66"/>
    <w:rsid w:val="00634821"/>
    <w:rsid w:val="006348A8"/>
    <w:rsid w:val="006355CD"/>
    <w:rsid w:val="00635E61"/>
    <w:rsid w:val="0064066B"/>
    <w:rsid w:val="00640F84"/>
    <w:rsid w:val="00641199"/>
    <w:rsid w:val="00641AD6"/>
    <w:rsid w:val="00641E34"/>
    <w:rsid w:val="00642978"/>
    <w:rsid w:val="00647185"/>
    <w:rsid w:val="006522FD"/>
    <w:rsid w:val="006533FD"/>
    <w:rsid w:val="00653AE9"/>
    <w:rsid w:val="0065474F"/>
    <w:rsid w:val="00655A27"/>
    <w:rsid w:val="006568AA"/>
    <w:rsid w:val="006603D8"/>
    <w:rsid w:val="00661D83"/>
    <w:rsid w:val="00662032"/>
    <w:rsid w:val="00664DCE"/>
    <w:rsid w:val="006657FE"/>
    <w:rsid w:val="00665D97"/>
    <w:rsid w:val="00670D14"/>
    <w:rsid w:val="00673AFF"/>
    <w:rsid w:val="0067451C"/>
    <w:rsid w:val="0067454F"/>
    <w:rsid w:val="006754C0"/>
    <w:rsid w:val="006771B3"/>
    <w:rsid w:val="00677BE0"/>
    <w:rsid w:val="00680AB2"/>
    <w:rsid w:val="00685234"/>
    <w:rsid w:val="006858AE"/>
    <w:rsid w:val="00686AB9"/>
    <w:rsid w:val="00686D1B"/>
    <w:rsid w:val="00691372"/>
    <w:rsid w:val="006921C7"/>
    <w:rsid w:val="00695038"/>
    <w:rsid w:val="00695D4E"/>
    <w:rsid w:val="0069739C"/>
    <w:rsid w:val="0069789C"/>
    <w:rsid w:val="006A0C11"/>
    <w:rsid w:val="006A1D83"/>
    <w:rsid w:val="006A2252"/>
    <w:rsid w:val="006A2ECA"/>
    <w:rsid w:val="006A386C"/>
    <w:rsid w:val="006A3AC2"/>
    <w:rsid w:val="006A3D8A"/>
    <w:rsid w:val="006A3E0E"/>
    <w:rsid w:val="006A4FDA"/>
    <w:rsid w:val="006A7407"/>
    <w:rsid w:val="006B0451"/>
    <w:rsid w:val="006B23DE"/>
    <w:rsid w:val="006B3858"/>
    <w:rsid w:val="006B620F"/>
    <w:rsid w:val="006B6C38"/>
    <w:rsid w:val="006C1837"/>
    <w:rsid w:val="006C2CC4"/>
    <w:rsid w:val="006C2E26"/>
    <w:rsid w:val="006C35EF"/>
    <w:rsid w:val="006C37F2"/>
    <w:rsid w:val="006D0A7C"/>
    <w:rsid w:val="006D208C"/>
    <w:rsid w:val="006D4D8A"/>
    <w:rsid w:val="006D4E9B"/>
    <w:rsid w:val="006D5AB6"/>
    <w:rsid w:val="006D6E09"/>
    <w:rsid w:val="006D740C"/>
    <w:rsid w:val="006D7882"/>
    <w:rsid w:val="006D7D85"/>
    <w:rsid w:val="006D7E70"/>
    <w:rsid w:val="006E014D"/>
    <w:rsid w:val="006E12D1"/>
    <w:rsid w:val="006E3E39"/>
    <w:rsid w:val="006E3F23"/>
    <w:rsid w:val="006E4CE7"/>
    <w:rsid w:val="006E5299"/>
    <w:rsid w:val="006E5C57"/>
    <w:rsid w:val="006E5CA9"/>
    <w:rsid w:val="006E6112"/>
    <w:rsid w:val="006E6836"/>
    <w:rsid w:val="006E704A"/>
    <w:rsid w:val="006E78E7"/>
    <w:rsid w:val="006E7F54"/>
    <w:rsid w:val="006F0CF6"/>
    <w:rsid w:val="006F0E17"/>
    <w:rsid w:val="006F1B52"/>
    <w:rsid w:val="006F2F89"/>
    <w:rsid w:val="006F4C8C"/>
    <w:rsid w:val="006F5546"/>
    <w:rsid w:val="006F72EC"/>
    <w:rsid w:val="006F759A"/>
    <w:rsid w:val="006F7743"/>
    <w:rsid w:val="00701E49"/>
    <w:rsid w:val="00701FDE"/>
    <w:rsid w:val="00702B90"/>
    <w:rsid w:val="00703354"/>
    <w:rsid w:val="00704E2E"/>
    <w:rsid w:val="00706BE4"/>
    <w:rsid w:val="00710B6A"/>
    <w:rsid w:val="00710E11"/>
    <w:rsid w:val="00711934"/>
    <w:rsid w:val="00715444"/>
    <w:rsid w:val="0071563B"/>
    <w:rsid w:val="00715D24"/>
    <w:rsid w:val="007162AC"/>
    <w:rsid w:val="00717228"/>
    <w:rsid w:val="00720B24"/>
    <w:rsid w:val="00720B5A"/>
    <w:rsid w:val="0072333B"/>
    <w:rsid w:val="00724D57"/>
    <w:rsid w:val="0072552F"/>
    <w:rsid w:val="00727593"/>
    <w:rsid w:val="0073089A"/>
    <w:rsid w:val="00732132"/>
    <w:rsid w:val="00732F7E"/>
    <w:rsid w:val="007349B2"/>
    <w:rsid w:val="00735A1A"/>
    <w:rsid w:val="007361BE"/>
    <w:rsid w:val="00736BBC"/>
    <w:rsid w:val="007377C3"/>
    <w:rsid w:val="0074102E"/>
    <w:rsid w:val="00742943"/>
    <w:rsid w:val="00744EEB"/>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6775"/>
    <w:rsid w:val="00767D5C"/>
    <w:rsid w:val="007713E7"/>
    <w:rsid w:val="007715A3"/>
    <w:rsid w:val="00772802"/>
    <w:rsid w:val="00772FFF"/>
    <w:rsid w:val="00774D84"/>
    <w:rsid w:val="007759A5"/>
    <w:rsid w:val="007776F6"/>
    <w:rsid w:val="007810EB"/>
    <w:rsid w:val="00781C27"/>
    <w:rsid w:val="0078327B"/>
    <w:rsid w:val="0078579A"/>
    <w:rsid w:val="00786A23"/>
    <w:rsid w:val="00790EEC"/>
    <w:rsid w:val="007918CD"/>
    <w:rsid w:val="007955BC"/>
    <w:rsid w:val="00795B39"/>
    <w:rsid w:val="007962FF"/>
    <w:rsid w:val="00796547"/>
    <w:rsid w:val="007975F9"/>
    <w:rsid w:val="007A0026"/>
    <w:rsid w:val="007A101D"/>
    <w:rsid w:val="007A1641"/>
    <w:rsid w:val="007A1EF9"/>
    <w:rsid w:val="007A231E"/>
    <w:rsid w:val="007A4A98"/>
    <w:rsid w:val="007A577A"/>
    <w:rsid w:val="007A7ECD"/>
    <w:rsid w:val="007B0AD0"/>
    <w:rsid w:val="007B2CF1"/>
    <w:rsid w:val="007B3E50"/>
    <w:rsid w:val="007B4205"/>
    <w:rsid w:val="007B4EA6"/>
    <w:rsid w:val="007B4F38"/>
    <w:rsid w:val="007B64A1"/>
    <w:rsid w:val="007B6732"/>
    <w:rsid w:val="007B688D"/>
    <w:rsid w:val="007B702F"/>
    <w:rsid w:val="007B7103"/>
    <w:rsid w:val="007C0660"/>
    <w:rsid w:val="007C3CC6"/>
    <w:rsid w:val="007C62C1"/>
    <w:rsid w:val="007C65EC"/>
    <w:rsid w:val="007C7610"/>
    <w:rsid w:val="007D1728"/>
    <w:rsid w:val="007D26BC"/>
    <w:rsid w:val="007D3C18"/>
    <w:rsid w:val="007D58AB"/>
    <w:rsid w:val="007D6940"/>
    <w:rsid w:val="007D6DCE"/>
    <w:rsid w:val="007D73E8"/>
    <w:rsid w:val="007D7B5B"/>
    <w:rsid w:val="007E01F5"/>
    <w:rsid w:val="007E0C9C"/>
    <w:rsid w:val="007E133A"/>
    <w:rsid w:val="007E1B58"/>
    <w:rsid w:val="007E1EC6"/>
    <w:rsid w:val="007E2A7B"/>
    <w:rsid w:val="007E3D29"/>
    <w:rsid w:val="007E55C7"/>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2BC1"/>
    <w:rsid w:val="008137D8"/>
    <w:rsid w:val="00814CD6"/>
    <w:rsid w:val="00815A98"/>
    <w:rsid w:val="00816564"/>
    <w:rsid w:val="00817428"/>
    <w:rsid w:val="008201DA"/>
    <w:rsid w:val="00823643"/>
    <w:rsid w:val="0082366F"/>
    <w:rsid w:val="00823CC5"/>
    <w:rsid w:val="00824312"/>
    <w:rsid w:val="00824D61"/>
    <w:rsid w:val="00825FA0"/>
    <w:rsid w:val="0082668F"/>
    <w:rsid w:val="00831251"/>
    <w:rsid w:val="00831AB0"/>
    <w:rsid w:val="008326A0"/>
    <w:rsid w:val="00832B72"/>
    <w:rsid w:val="00833D97"/>
    <w:rsid w:val="00834099"/>
    <w:rsid w:val="00834C17"/>
    <w:rsid w:val="00834CCB"/>
    <w:rsid w:val="00834FA6"/>
    <w:rsid w:val="008407F7"/>
    <w:rsid w:val="00841649"/>
    <w:rsid w:val="0084276B"/>
    <w:rsid w:val="008441E6"/>
    <w:rsid w:val="00844507"/>
    <w:rsid w:val="00845243"/>
    <w:rsid w:val="00845BF6"/>
    <w:rsid w:val="00846264"/>
    <w:rsid w:val="00847543"/>
    <w:rsid w:val="008476A3"/>
    <w:rsid w:val="00852FD5"/>
    <w:rsid w:val="0085330D"/>
    <w:rsid w:val="0085369C"/>
    <w:rsid w:val="00854855"/>
    <w:rsid w:val="00854C48"/>
    <w:rsid w:val="00854D2B"/>
    <w:rsid w:val="00856026"/>
    <w:rsid w:val="00856580"/>
    <w:rsid w:val="00861F3E"/>
    <w:rsid w:val="00863560"/>
    <w:rsid w:val="00863739"/>
    <w:rsid w:val="00866009"/>
    <w:rsid w:val="00870E41"/>
    <w:rsid w:val="008715C3"/>
    <w:rsid w:val="00871832"/>
    <w:rsid w:val="00871AC3"/>
    <w:rsid w:val="00873163"/>
    <w:rsid w:val="008735CF"/>
    <w:rsid w:val="00874FE2"/>
    <w:rsid w:val="00875952"/>
    <w:rsid w:val="00875E75"/>
    <w:rsid w:val="008775AB"/>
    <w:rsid w:val="0087783C"/>
    <w:rsid w:val="00877FE3"/>
    <w:rsid w:val="00883378"/>
    <w:rsid w:val="00884F0A"/>
    <w:rsid w:val="00884F34"/>
    <w:rsid w:val="00885B2A"/>
    <w:rsid w:val="00891262"/>
    <w:rsid w:val="00891A79"/>
    <w:rsid w:val="00891BB3"/>
    <w:rsid w:val="00891EF1"/>
    <w:rsid w:val="00892B3E"/>
    <w:rsid w:val="00893B8E"/>
    <w:rsid w:val="008947F4"/>
    <w:rsid w:val="00895A8D"/>
    <w:rsid w:val="00896EC3"/>
    <w:rsid w:val="00897734"/>
    <w:rsid w:val="00897E8F"/>
    <w:rsid w:val="008A18F7"/>
    <w:rsid w:val="008A60E1"/>
    <w:rsid w:val="008A78C3"/>
    <w:rsid w:val="008B0AF0"/>
    <w:rsid w:val="008B0BFE"/>
    <w:rsid w:val="008B456B"/>
    <w:rsid w:val="008B5469"/>
    <w:rsid w:val="008B5D8E"/>
    <w:rsid w:val="008C2320"/>
    <w:rsid w:val="008C36A3"/>
    <w:rsid w:val="008C3C25"/>
    <w:rsid w:val="008C4C34"/>
    <w:rsid w:val="008C5ACE"/>
    <w:rsid w:val="008D0EA6"/>
    <w:rsid w:val="008D1BF2"/>
    <w:rsid w:val="008D22D6"/>
    <w:rsid w:val="008D508D"/>
    <w:rsid w:val="008D5357"/>
    <w:rsid w:val="008D77AE"/>
    <w:rsid w:val="008E18A2"/>
    <w:rsid w:val="008E225F"/>
    <w:rsid w:val="008E23F6"/>
    <w:rsid w:val="008E35F4"/>
    <w:rsid w:val="008E5427"/>
    <w:rsid w:val="008E73B5"/>
    <w:rsid w:val="008E7C9D"/>
    <w:rsid w:val="008F0B1E"/>
    <w:rsid w:val="008F19F1"/>
    <w:rsid w:val="008F2018"/>
    <w:rsid w:val="008F3666"/>
    <w:rsid w:val="008F3C5E"/>
    <w:rsid w:val="008F4862"/>
    <w:rsid w:val="008F4CD9"/>
    <w:rsid w:val="008F586F"/>
    <w:rsid w:val="008F5E7E"/>
    <w:rsid w:val="008F758D"/>
    <w:rsid w:val="008F7C4F"/>
    <w:rsid w:val="00900C1C"/>
    <w:rsid w:val="00902095"/>
    <w:rsid w:val="00902B15"/>
    <w:rsid w:val="00903602"/>
    <w:rsid w:val="00903AB0"/>
    <w:rsid w:val="00904BE2"/>
    <w:rsid w:val="00904F0E"/>
    <w:rsid w:val="00905697"/>
    <w:rsid w:val="00905C7B"/>
    <w:rsid w:val="00906477"/>
    <w:rsid w:val="009068CC"/>
    <w:rsid w:val="00906E65"/>
    <w:rsid w:val="009102F8"/>
    <w:rsid w:val="00911541"/>
    <w:rsid w:val="0091214A"/>
    <w:rsid w:val="00913AB3"/>
    <w:rsid w:val="00914123"/>
    <w:rsid w:val="0091422A"/>
    <w:rsid w:val="009153F6"/>
    <w:rsid w:val="0091633A"/>
    <w:rsid w:val="00922234"/>
    <w:rsid w:val="00922B08"/>
    <w:rsid w:val="00923BF5"/>
    <w:rsid w:val="0092409F"/>
    <w:rsid w:val="0092411B"/>
    <w:rsid w:val="00924821"/>
    <w:rsid w:val="009263E5"/>
    <w:rsid w:val="009264B7"/>
    <w:rsid w:val="00927AB0"/>
    <w:rsid w:val="009328AE"/>
    <w:rsid w:val="009346D3"/>
    <w:rsid w:val="00934E47"/>
    <w:rsid w:val="009351C6"/>
    <w:rsid w:val="009353A1"/>
    <w:rsid w:val="00936044"/>
    <w:rsid w:val="0093782B"/>
    <w:rsid w:val="00937875"/>
    <w:rsid w:val="00940B6A"/>
    <w:rsid w:val="009431F8"/>
    <w:rsid w:val="009432C7"/>
    <w:rsid w:val="009468C6"/>
    <w:rsid w:val="00946CAA"/>
    <w:rsid w:val="00946CFD"/>
    <w:rsid w:val="0094763F"/>
    <w:rsid w:val="00951F1A"/>
    <w:rsid w:val="00955561"/>
    <w:rsid w:val="009614EF"/>
    <w:rsid w:val="00961CDA"/>
    <w:rsid w:val="00962F47"/>
    <w:rsid w:val="0096415B"/>
    <w:rsid w:val="00967827"/>
    <w:rsid w:val="009705B3"/>
    <w:rsid w:val="00971774"/>
    <w:rsid w:val="00975823"/>
    <w:rsid w:val="00977E6F"/>
    <w:rsid w:val="00980DEF"/>
    <w:rsid w:val="0098165E"/>
    <w:rsid w:val="00982AE2"/>
    <w:rsid w:val="00983061"/>
    <w:rsid w:val="009832DD"/>
    <w:rsid w:val="0098345F"/>
    <w:rsid w:val="00984BF9"/>
    <w:rsid w:val="009872B4"/>
    <w:rsid w:val="00993567"/>
    <w:rsid w:val="00993E72"/>
    <w:rsid w:val="00996F58"/>
    <w:rsid w:val="009971EA"/>
    <w:rsid w:val="00997669"/>
    <w:rsid w:val="0099774F"/>
    <w:rsid w:val="009A034B"/>
    <w:rsid w:val="009A0C57"/>
    <w:rsid w:val="009A0DFA"/>
    <w:rsid w:val="009A2458"/>
    <w:rsid w:val="009A289F"/>
    <w:rsid w:val="009A2C0D"/>
    <w:rsid w:val="009A4E44"/>
    <w:rsid w:val="009A4F92"/>
    <w:rsid w:val="009A51C1"/>
    <w:rsid w:val="009A56FB"/>
    <w:rsid w:val="009A6762"/>
    <w:rsid w:val="009A77C4"/>
    <w:rsid w:val="009A7C74"/>
    <w:rsid w:val="009B04FD"/>
    <w:rsid w:val="009B0FB5"/>
    <w:rsid w:val="009B230F"/>
    <w:rsid w:val="009B2666"/>
    <w:rsid w:val="009B3530"/>
    <w:rsid w:val="009B39E5"/>
    <w:rsid w:val="009B461F"/>
    <w:rsid w:val="009C0E7D"/>
    <w:rsid w:val="009C1999"/>
    <w:rsid w:val="009C2A3D"/>
    <w:rsid w:val="009C2BD3"/>
    <w:rsid w:val="009C476D"/>
    <w:rsid w:val="009C595A"/>
    <w:rsid w:val="009C7CFC"/>
    <w:rsid w:val="009D09CB"/>
    <w:rsid w:val="009D0A47"/>
    <w:rsid w:val="009D0F97"/>
    <w:rsid w:val="009D17C2"/>
    <w:rsid w:val="009D1BCD"/>
    <w:rsid w:val="009D2D86"/>
    <w:rsid w:val="009D5D36"/>
    <w:rsid w:val="009D6296"/>
    <w:rsid w:val="009D766A"/>
    <w:rsid w:val="009D7798"/>
    <w:rsid w:val="009E2AAF"/>
    <w:rsid w:val="009E309B"/>
    <w:rsid w:val="009E48EE"/>
    <w:rsid w:val="009E5BCD"/>
    <w:rsid w:val="009E62BC"/>
    <w:rsid w:val="009E7CB1"/>
    <w:rsid w:val="009F0441"/>
    <w:rsid w:val="009F0CF8"/>
    <w:rsid w:val="009F1F0D"/>
    <w:rsid w:val="009F32A9"/>
    <w:rsid w:val="009F40ED"/>
    <w:rsid w:val="009F440E"/>
    <w:rsid w:val="009F45BA"/>
    <w:rsid w:val="009F6EA5"/>
    <w:rsid w:val="00A01831"/>
    <w:rsid w:val="00A01860"/>
    <w:rsid w:val="00A01C41"/>
    <w:rsid w:val="00A02E5B"/>
    <w:rsid w:val="00A03994"/>
    <w:rsid w:val="00A03BB1"/>
    <w:rsid w:val="00A041FB"/>
    <w:rsid w:val="00A0469F"/>
    <w:rsid w:val="00A070C1"/>
    <w:rsid w:val="00A1006D"/>
    <w:rsid w:val="00A1067A"/>
    <w:rsid w:val="00A129BB"/>
    <w:rsid w:val="00A134EF"/>
    <w:rsid w:val="00A149EB"/>
    <w:rsid w:val="00A1659C"/>
    <w:rsid w:val="00A172FF"/>
    <w:rsid w:val="00A17A51"/>
    <w:rsid w:val="00A20945"/>
    <w:rsid w:val="00A238D9"/>
    <w:rsid w:val="00A23F57"/>
    <w:rsid w:val="00A24012"/>
    <w:rsid w:val="00A24844"/>
    <w:rsid w:val="00A24BA4"/>
    <w:rsid w:val="00A2703E"/>
    <w:rsid w:val="00A332F0"/>
    <w:rsid w:val="00A3353E"/>
    <w:rsid w:val="00A336AB"/>
    <w:rsid w:val="00A358F4"/>
    <w:rsid w:val="00A37364"/>
    <w:rsid w:val="00A400B9"/>
    <w:rsid w:val="00A40262"/>
    <w:rsid w:val="00A41C4A"/>
    <w:rsid w:val="00A433AF"/>
    <w:rsid w:val="00A44345"/>
    <w:rsid w:val="00A46B7C"/>
    <w:rsid w:val="00A46BEE"/>
    <w:rsid w:val="00A470D2"/>
    <w:rsid w:val="00A4794F"/>
    <w:rsid w:val="00A47D4A"/>
    <w:rsid w:val="00A509B4"/>
    <w:rsid w:val="00A52E5B"/>
    <w:rsid w:val="00A530CD"/>
    <w:rsid w:val="00A53958"/>
    <w:rsid w:val="00A608D3"/>
    <w:rsid w:val="00A60B2F"/>
    <w:rsid w:val="00A61032"/>
    <w:rsid w:val="00A62BBF"/>
    <w:rsid w:val="00A63F68"/>
    <w:rsid w:val="00A645B5"/>
    <w:rsid w:val="00A65C21"/>
    <w:rsid w:val="00A67956"/>
    <w:rsid w:val="00A71727"/>
    <w:rsid w:val="00A723EE"/>
    <w:rsid w:val="00A72FE7"/>
    <w:rsid w:val="00A7313E"/>
    <w:rsid w:val="00A746ED"/>
    <w:rsid w:val="00A75B6A"/>
    <w:rsid w:val="00A77569"/>
    <w:rsid w:val="00A77BA8"/>
    <w:rsid w:val="00A77FE4"/>
    <w:rsid w:val="00A806CC"/>
    <w:rsid w:val="00A832F9"/>
    <w:rsid w:val="00A83C8A"/>
    <w:rsid w:val="00A84B69"/>
    <w:rsid w:val="00A86467"/>
    <w:rsid w:val="00A86E34"/>
    <w:rsid w:val="00A872C8"/>
    <w:rsid w:val="00A90838"/>
    <w:rsid w:val="00A910A1"/>
    <w:rsid w:val="00A914DC"/>
    <w:rsid w:val="00A9278D"/>
    <w:rsid w:val="00A92981"/>
    <w:rsid w:val="00A93798"/>
    <w:rsid w:val="00A937ED"/>
    <w:rsid w:val="00A95691"/>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2B3A"/>
    <w:rsid w:val="00AB3F12"/>
    <w:rsid w:val="00AB4833"/>
    <w:rsid w:val="00AB53CC"/>
    <w:rsid w:val="00AB6373"/>
    <w:rsid w:val="00AC212F"/>
    <w:rsid w:val="00AC2EFB"/>
    <w:rsid w:val="00AC4D47"/>
    <w:rsid w:val="00AC503C"/>
    <w:rsid w:val="00AC5E15"/>
    <w:rsid w:val="00AC6F04"/>
    <w:rsid w:val="00AC7201"/>
    <w:rsid w:val="00AC7EAB"/>
    <w:rsid w:val="00AD0772"/>
    <w:rsid w:val="00AD0A01"/>
    <w:rsid w:val="00AD1F25"/>
    <w:rsid w:val="00AD2A8E"/>
    <w:rsid w:val="00AD2AE1"/>
    <w:rsid w:val="00AD75B4"/>
    <w:rsid w:val="00AE15BE"/>
    <w:rsid w:val="00AF0861"/>
    <w:rsid w:val="00AF164B"/>
    <w:rsid w:val="00AF37C2"/>
    <w:rsid w:val="00AF432D"/>
    <w:rsid w:val="00AF46D5"/>
    <w:rsid w:val="00AF4BDE"/>
    <w:rsid w:val="00AF4EC8"/>
    <w:rsid w:val="00AF5652"/>
    <w:rsid w:val="00AF64D0"/>
    <w:rsid w:val="00AF6D3A"/>
    <w:rsid w:val="00AF77F9"/>
    <w:rsid w:val="00AF78D4"/>
    <w:rsid w:val="00AF7F3D"/>
    <w:rsid w:val="00B00B79"/>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5E4"/>
    <w:rsid w:val="00B3676E"/>
    <w:rsid w:val="00B4278C"/>
    <w:rsid w:val="00B46AD2"/>
    <w:rsid w:val="00B477E5"/>
    <w:rsid w:val="00B50CF0"/>
    <w:rsid w:val="00B52515"/>
    <w:rsid w:val="00B5493C"/>
    <w:rsid w:val="00B54DDA"/>
    <w:rsid w:val="00B57717"/>
    <w:rsid w:val="00B57DD1"/>
    <w:rsid w:val="00B57FC7"/>
    <w:rsid w:val="00B60358"/>
    <w:rsid w:val="00B606BC"/>
    <w:rsid w:val="00B60D03"/>
    <w:rsid w:val="00B622A6"/>
    <w:rsid w:val="00B63A8B"/>
    <w:rsid w:val="00B6549D"/>
    <w:rsid w:val="00B66536"/>
    <w:rsid w:val="00B67F4C"/>
    <w:rsid w:val="00B708BA"/>
    <w:rsid w:val="00B71671"/>
    <w:rsid w:val="00B73695"/>
    <w:rsid w:val="00B75A65"/>
    <w:rsid w:val="00B76291"/>
    <w:rsid w:val="00B7633E"/>
    <w:rsid w:val="00B77B7E"/>
    <w:rsid w:val="00B80C0D"/>
    <w:rsid w:val="00B82660"/>
    <w:rsid w:val="00B82B0D"/>
    <w:rsid w:val="00B82F0C"/>
    <w:rsid w:val="00B85500"/>
    <w:rsid w:val="00B86091"/>
    <w:rsid w:val="00B86EC1"/>
    <w:rsid w:val="00B9251A"/>
    <w:rsid w:val="00B93AEE"/>
    <w:rsid w:val="00B94211"/>
    <w:rsid w:val="00B950D3"/>
    <w:rsid w:val="00B9618F"/>
    <w:rsid w:val="00B963D9"/>
    <w:rsid w:val="00B97487"/>
    <w:rsid w:val="00BA1EC9"/>
    <w:rsid w:val="00BA3B55"/>
    <w:rsid w:val="00BA4573"/>
    <w:rsid w:val="00BA69B1"/>
    <w:rsid w:val="00BA75AD"/>
    <w:rsid w:val="00BB1F92"/>
    <w:rsid w:val="00BB5667"/>
    <w:rsid w:val="00BB7DAD"/>
    <w:rsid w:val="00BC3166"/>
    <w:rsid w:val="00BC32E0"/>
    <w:rsid w:val="00BC5622"/>
    <w:rsid w:val="00BC5C8E"/>
    <w:rsid w:val="00BC62DA"/>
    <w:rsid w:val="00BD0454"/>
    <w:rsid w:val="00BD0CE9"/>
    <w:rsid w:val="00BD1B44"/>
    <w:rsid w:val="00BD2EAF"/>
    <w:rsid w:val="00BD48B3"/>
    <w:rsid w:val="00BD617E"/>
    <w:rsid w:val="00BD6948"/>
    <w:rsid w:val="00BD754E"/>
    <w:rsid w:val="00BE1592"/>
    <w:rsid w:val="00BE1CD6"/>
    <w:rsid w:val="00BE4FCD"/>
    <w:rsid w:val="00BE6083"/>
    <w:rsid w:val="00BE639E"/>
    <w:rsid w:val="00BE78C6"/>
    <w:rsid w:val="00BF07A1"/>
    <w:rsid w:val="00BF0A09"/>
    <w:rsid w:val="00BF0C92"/>
    <w:rsid w:val="00BF2992"/>
    <w:rsid w:val="00BF2D61"/>
    <w:rsid w:val="00BF36CF"/>
    <w:rsid w:val="00BF694D"/>
    <w:rsid w:val="00BF79F9"/>
    <w:rsid w:val="00BF7E88"/>
    <w:rsid w:val="00BF7F69"/>
    <w:rsid w:val="00C00CD1"/>
    <w:rsid w:val="00C01ED6"/>
    <w:rsid w:val="00C02768"/>
    <w:rsid w:val="00C037DA"/>
    <w:rsid w:val="00C03C7B"/>
    <w:rsid w:val="00C06671"/>
    <w:rsid w:val="00C06C47"/>
    <w:rsid w:val="00C07CE0"/>
    <w:rsid w:val="00C10093"/>
    <w:rsid w:val="00C15013"/>
    <w:rsid w:val="00C150B9"/>
    <w:rsid w:val="00C17132"/>
    <w:rsid w:val="00C17257"/>
    <w:rsid w:val="00C17F21"/>
    <w:rsid w:val="00C20712"/>
    <w:rsid w:val="00C20AAF"/>
    <w:rsid w:val="00C21FCC"/>
    <w:rsid w:val="00C22DE9"/>
    <w:rsid w:val="00C234A4"/>
    <w:rsid w:val="00C24131"/>
    <w:rsid w:val="00C24AAA"/>
    <w:rsid w:val="00C26FAA"/>
    <w:rsid w:val="00C27678"/>
    <w:rsid w:val="00C335AE"/>
    <w:rsid w:val="00C34010"/>
    <w:rsid w:val="00C34392"/>
    <w:rsid w:val="00C349BF"/>
    <w:rsid w:val="00C34A77"/>
    <w:rsid w:val="00C36BC7"/>
    <w:rsid w:val="00C373A2"/>
    <w:rsid w:val="00C37D83"/>
    <w:rsid w:val="00C435CB"/>
    <w:rsid w:val="00C45AEC"/>
    <w:rsid w:val="00C46358"/>
    <w:rsid w:val="00C46F7C"/>
    <w:rsid w:val="00C508D5"/>
    <w:rsid w:val="00C50D8B"/>
    <w:rsid w:val="00C523B6"/>
    <w:rsid w:val="00C54A87"/>
    <w:rsid w:val="00C54DF1"/>
    <w:rsid w:val="00C554DC"/>
    <w:rsid w:val="00C56945"/>
    <w:rsid w:val="00C56BC8"/>
    <w:rsid w:val="00C60295"/>
    <w:rsid w:val="00C611A9"/>
    <w:rsid w:val="00C6274D"/>
    <w:rsid w:val="00C63F0C"/>
    <w:rsid w:val="00C63F79"/>
    <w:rsid w:val="00C642EF"/>
    <w:rsid w:val="00C6609C"/>
    <w:rsid w:val="00C662BD"/>
    <w:rsid w:val="00C67262"/>
    <w:rsid w:val="00C67E1C"/>
    <w:rsid w:val="00C70CA6"/>
    <w:rsid w:val="00C72A7E"/>
    <w:rsid w:val="00C73165"/>
    <w:rsid w:val="00C7407A"/>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E80"/>
    <w:rsid w:val="00C87FFC"/>
    <w:rsid w:val="00C90F9F"/>
    <w:rsid w:val="00C91E28"/>
    <w:rsid w:val="00C920C8"/>
    <w:rsid w:val="00C9371B"/>
    <w:rsid w:val="00C93966"/>
    <w:rsid w:val="00C95526"/>
    <w:rsid w:val="00C95E3D"/>
    <w:rsid w:val="00C965FB"/>
    <w:rsid w:val="00C96698"/>
    <w:rsid w:val="00CA0030"/>
    <w:rsid w:val="00CA3A33"/>
    <w:rsid w:val="00CA3AA8"/>
    <w:rsid w:val="00CA5169"/>
    <w:rsid w:val="00CA56ED"/>
    <w:rsid w:val="00CA680B"/>
    <w:rsid w:val="00CA6FB0"/>
    <w:rsid w:val="00CB5460"/>
    <w:rsid w:val="00CB751B"/>
    <w:rsid w:val="00CB7EE7"/>
    <w:rsid w:val="00CC2B1C"/>
    <w:rsid w:val="00CC4567"/>
    <w:rsid w:val="00CD0F0B"/>
    <w:rsid w:val="00CD1AA9"/>
    <w:rsid w:val="00CD2BD5"/>
    <w:rsid w:val="00CD2C89"/>
    <w:rsid w:val="00CD5BC8"/>
    <w:rsid w:val="00CD722F"/>
    <w:rsid w:val="00CE02C4"/>
    <w:rsid w:val="00CE05D4"/>
    <w:rsid w:val="00CE313B"/>
    <w:rsid w:val="00CE32B9"/>
    <w:rsid w:val="00CE4515"/>
    <w:rsid w:val="00CE5AED"/>
    <w:rsid w:val="00CE7329"/>
    <w:rsid w:val="00CE7756"/>
    <w:rsid w:val="00CE7BDB"/>
    <w:rsid w:val="00CE7CE6"/>
    <w:rsid w:val="00CF31B4"/>
    <w:rsid w:val="00CF4813"/>
    <w:rsid w:val="00CF5C67"/>
    <w:rsid w:val="00CF6203"/>
    <w:rsid w:val="00D03DAD"/>
    <w:rsid w:val="00D04122"/>
    <w:rsid w:val="00D0418E"/>
    <w:rsid w:val="00D04F81"/>
    <w:rsid w:val="00D06D35"/>
    <w:rsid w:val="00D07FCD"/>
    <w:rsid w:val="00D11610"/>
    <w:rsid w:val="00D12196"/>
    <w:rsid w:val="00D12E2F"/>
    <w:rsid w:val="00D14293"/>
    <w:rsid w:val="00D17A4A"/>
    <w:rsid w:val="00D17D21"/>
    <w:rsid w:val="00D221EC"/>
    <w:rsid w:val="00D237D1"/>
    <w:rsid w:val="00D27EBF"/>
    <w:rsid w:val="00D32150"/>
    <w:rsid w:val="00D3281A"/>
    <w:rsid w:val="00D3355E"/>
    <w:rsid w:val="00D33E7E"/>
    <w:rsid w:val="00D34AE8"/>
    <w:rsid w:val="00D361F3"/>
    <w:rsid w:val="00D3646C"/>
    <w:rsid w:val="00D37772"/>
    <w:rsid w:val="00D40504"/>
    <w:rsid w:val="00D42145"/>
    <w:rsid w:val="00D43AA7"/>
    <w:rsid w:val="00D43D7F"/>
    <w:rsid w:val="00D43E94"/>
    <w:rsid w:val="00D43EB9"/>
    <w:rsid w:val="00D44C20"/>
    <w:rsid w:val="00D46414"/>
    <w:rsid w:val="00D46686"/>
    <w:rsid w:val="00D47545"/>
    <w:rsid w:val="00D50588"/>
    <w:rsid w:val="00D5291F"/>
    <w:rsid w:val="00D52AB3"/>
    <w:rsid w:val="00D56DB6"/>
    <w:rsid w:val="00D57AC4"/>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0D4C"/>
    <w:rsid w:val="00D825BD"/>
    <w:rsid w:val="00D8270E"/>
    <w:rsid w:val="00D82D9D"/>
    <w:rsid w:val="00D83C7E"/>
    <w:rsid w:val="00D9154A"/>
    <w:rsid w:val="00D9252E"/>
    <w:rsid w:val="00D92535"/>
    <w:rsid w:val="00D92A16"/>
    <w:rsid w:val="00D9479C"/>
    <w:rsid w:val="00D950AE"/>
    <w:rsid w:val="00D96842"/>
    <w:rsid w:val="00DA032B"/>
    <w:rsid w:val="00DA0519"/>
    <w:rsid w:val="00DA222B"/>
    <w:rsid w:val="00DA376A"/>
    <w:rsid w:val="00DA52F6"/>
    <w:rsid w:val="00DA5C52"/>
    <w:rsid w:val="00DA77EE"/>
    <w:rsid w:val="00DA7802"/>
    <w:rsid w:val="00DB0BCB"/>
    <w:rsid w:val="00DB1208"/>
    <w:rsid w:val="00DB2E38"/>
    <w:rsid w:val="00DB3CE5"/>
    <w:rsid w:val="00DB4C69"/>
    <w:rsid w:val="00DC0066"/>
    <w:rsid w:val="00DC2121"/>
    <w:rsid w:val="00DC3AC0"/>
    <w:rsid w:val="00DD08B6"/>
    <w:rsid w:val="00DD459D"/>
    <w:rsid w:val="00DD4CE5"/>
    <w:rsid w:val="00DE0A90"/>
    <w:rsid w:val="00DE16D5"/>
    <w:rsid w:val="00DE24FD"/>
    <w:rsid w:val="00DE2D21"/>
    <w:rsid w:val="00DE362C"/>
    <w:rsid w:val="00DE37E4"/>
    <w:rsid w:val="00DE3CCD"/>
    <w:rsid w:val="00DE4665"/>
    <w:rsid w:val="00DE503E"/>
    <w:rsid w:val="00DE63BF"/>
    <w:rsid w:val="00DE6909"/>
    <w:rsid w:val="00DF164A"/>
    <w:rsid w:val="00DF2D5D"/>
    <w:rsid w:val="00DF3C53"/>
    <w:rsid w:val="00DF6959"/>
    <w:rsid w:val="00DF7C78"/>
    <w:rsid w:val="00E01A4C"/>
    <w:rsid w:val="00E01A51"/>
    <w:rsid w:val="00E01AB0"/>
    <w:rsid w:val="00E022F2"/>
    <w:rsid w:val="00E04155"/>
    <w:rsid w:val="00E04833"/>
    <w:rsid w:val="00E067BE"/>
    <w:rsid w:val="00E10AAE"/>
    <w:rsid w:val="00E119D1"/>
    <w:rsid w:val="00E12283"/>
    <w:rsid w:val="00E122C2"/>
    <w:rsid w:val="00E1396D"/>
    <w:rsid w:val="00E141BB"/>
    <w:rsid w:val="00E16FAC"/>
    <w:rsid w:val="00E17732"/>
    <w:rsid w:val="00E17AD3"/>
    <w:rsid w:val="00E206D0"/>
    <w:rsid w:val="00E20AEA"/>
    <w:rsid w:val="00E21613"/>
    <w:rsid w:val="00E223F3"/>
    <w:rsid w:val="00E23830"/>
    <w:rsid w:val="00E24AAE"/>
    <w:rsid w:val="00E25E94"/>
    <w:rsid w:val="00E320E3"/>
    <w:rsid w:val="00E32D91"/>
    <w:rsid w:val="00E352A5"/>
    <w:rsid w:val="00E36F8C"/>
    <w:rsid w:val="00E37564"/>
    <w:rsid w:val="00E40B86"/>
    <w:rsid w:val="00E40F51"/>
    <w:rsid w:val="00E4193C"/>
    <w:rsid w:val="00E454C6"/>
    <w:rsid w:val="00E50B01"/>
    <w:rsid w:val="00E550DB"/>
    <w:rsid w:val="00E55701"/>
    <w:rsid w:val="00E55F99"/>
    <w:rsid w:val="00E56BC5"/>
    <w:rsid w:val="00E56F91"/>
    <w:rsid w:val="00E576DC"/>
    <w:rsid w:val="00E57C6C"/>
    <w:rsid w:val="00E57EA6"/>
    <w:rsid w:val="00E60DA4"/>
    <w:rsid w:val="00E610ED"/>
    <w:rsid w:val="00E61588"/>
    <w:rsid w:val="00E6207D"/>
    <w:rsid w:val="00E62D8D"/>
    <w:rsid w:val="00E637E5"/>
    <w:rsid w:val="00E65488"/>
    <w:rsid w:val="00E65F41"/>
    <w:rsid w:val="00E676B5"/>
    <w:rsid w:val="00E71C31"/>
    <w:rsid w:val="00E74725"/>
    <w:rsid w:val="00E774C0"/>
    <w:rsid w:val="00E80199"/>
    <w:rsid w:val="00E817D8"/>
    <w:rsid w:val="00E82BBA"/>
    <w:rsid w:val="00E84603"/>
    <w:rsid w:val="00E86B42"/>
    <w:rsid w:val="00E8718C"/>
    <w:rsid w:val="00E878D6"/>
    <w:rsid w:val="00E914D6"/>
    <w:rsid w:val="00E91928"/>
    <w:rsid w:val="00E94B5A"/>
    <w:rsid w:val="00E94D24"/>
    <w:rsid w:val="00E950AB"/>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1204"/>
    <w:rsid w:val="00EC590B"/>
    <w:rsid w:val="00EC704B"/>
    <w:rsid w:val="00EC72B1"/>
    <w:rsid w:val="00EC7834"/>
    <w:rsid w:val="00EC78D5"/>
    <w:rsid w:val="00ED0F64"/>
    <w:rsid w:val="00ED3694"/>
    <w:rsid w:val="00ED426F"/>
    <w:rsid w:val="00ED5308"/>
    <w:rsid w:val="00ED62B4"/>
    <w:rsid w:val="00ED6E71"/>
    <w:rsid w:val="00EE03DE"/>
    <w:rsid w:val="00EE042E"/>
    <w:rsid w:val="00EE0CC7"/>
    <w:rsid w:val="00EE46AA"/>
    <w:rsid w:val="00EE50C4"/>
    <w:rsid w:val="00EE54DC"/>
    <w:rsid w:val="00EE6AE8"/>
    <w:rsid w:val="00EF0EAC"/>
    <w:rsid w:val="00EF1970"/>
    <w:rsid w:val="00EF1F70"/>
    <w:rsid w:val="00EF2F04"/>
    <w:rsid w:val="00EF5092"/>
    <w:rsid w:val="00EF5570"/>
    <w:rsid w:val="00EF56DF"/>
    <w:rsid w:val="00EF69F0"/>
    <w:rsid w:val="00EF7CB3"/>
    <w:rsid w:val="00F02282"/>
    <w:rsid w:val="00F023E5"/>
    <w:rsid w:val="00F03266"/>
    <w:rsid w:val="00F03DA3"/>
    <w:rsid w:val="00F03E5C"/>
    <w:rsid w:val="00F03E93"/>
    <w:rsid w:val="00F056D3"/>
    <w:rsid w:val="00F12D44"/>
    <w:rsid w:val="00F13C10"/>
    <w:rsid w:val="00F13C24"/>
    <w:rsid w:val="00F143D9"/>
    <w:rsid w:val="00F14CEB"/>
    <w:rsid w:val="00F14E6B"/>
    <w:rsid w:val="00F14E7F"/>
    <w:rsid w:val="00F17AC1"/>
    <w:rsid w:val="00F20B94"/>
    <w:rsid w:val="00F21A2C"/>
    <w:rsid w:val="00F22C59"/>
    <w:rsid w:val="00F23A35"/>
    <w:rsid w:val="00F24EAF"/>
    <w:rsid w:val="00F2676A"/>
    <w:rsid w:val="00F272D7"/>
    <w:rsid w:val="00F27A0C"/>
    <w:rsid w:val="00F317E7"/>
    <w:rsid w:val="00F32952"/>
    <w:rsid w:val="00F32BB0"/>
    <w:rsid w:val="00F358AD"/>
    <w:rsid w:val="00F363AF"/>
    <w:rsid w:val="00F37393"/>
    <w:rsid w:val="00F3785E"/>
    <w:rsid w:val="00F406D4"/>
    <w:rsid w:val="00F40B4B"/>
    <w:rsid w:val="00F423D1"/>
    <w:rsid w:val="00F454A4"/>
    <w:rsid w:val="00F46ED4"/>
    <w:rsid w:val="00F50E3F"/>
    <w:rsid w:val="00F52372"/>
    <w:rsid w:val="00F55C35"/>
    <w:rsid w:val="00F5627B"/>
    <w:rsid w:val="00F56F66"/>
    <w:rsid w:val="00F61543"/>
    <w:rsid w:val="00F61EA5"/>
    <w:rsid w:val="00F64F70"/>
    <w:rsid w:val="00F66F9D"/>
    <w:rsid w:val="00F707C4"/>
    <w:rsid w:val="00F710FB"/>
    <w:rsid w:val="00F725D0"/>
    <w:rsid w:val="00F7275B"/>
    <w:rsid w:val="00F73A37"/>
    <w:rsid w:val="00F73B02"/>
    <w:rsid w:val="00F766C1"/>
    <w:rsid w:val="00F768C0"/>
    <w:rsid w:val="00F76943"/>
    <w:rsid w:val="00F832F8"/>
    <w:rsid w:val="00F8358A"/>
    <w:rsid w:val="00F840AA"/>
    <w:rsid w:val="00F84AB5"/>
    <w:rsid w:val="00F86895"/>
    <w:rsid w:val="00F9033B"/>
    <w:rsid w:val="00F92785"/>
    <w:rsid w:val="00F92F13"/>
    <w:rsid w:val="00F94AA7"/>
    <w:rsid w:val="00F95102"/>
    <w:rsid w:val="00F96E8F"/>
    <w:rsid w:val="00F97DCB"/>
    <w:rsid w:val="00FA11D9"/>
    <w:rsid w:val="00FA1347"/>
    <w:rsid w:val="00FA1C6C"/>
    <w:rsid w:val="00FA2BFE"/>
    <w:rsid w:val="00FA3ABF"/>
    <w:rsid w:val="00FA4255"/>
    <w:rsid w:val="00FA4748"/>
    <w:rsid w:val="00FA709D"/>
    <w:rsid w:val="00FA70F4"/>
    <w:rsid w:val="00FB002D"/>
    <w:rsid w:val="00FB015C"/>
    <w:rsid w:val="00FB1FC5"/>
    <w:rsid w:val="00FB26B4"/>
    <w:rsid w:val="00FB3011"/>
    <w:rsid w:val="00FB33C5"/>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141"/>
    <w:rsid w:val="00FC7610"/>
    <w:rsid w:val="00FD01E6"/>
    <w:rsid w:val="00FD0AF2"/>
    <w:rsid w:val="00FD1085"/>
    <w:rsid w:val="00FD18E6"/>
    <w:rsid w:val="00FD2A54"/>
    <w:rsid w:val="00FD2B39"/>
    <w:rsid w:val="00FD5B8C"/>
    <w:rsid w:val="00FD5FA7"/>
    <w:rsid w:val="00FD6FDD"/>
    <w:rsid w:val="00FD7020"/>
    <w:rsid w:val="00FD76FF"/>
    <w:rsid w:val="00FE02C7"/>
    <w:rsid w:val="00FE1DA1"/>
    <w:rsid w:val="00FE2A35"/>
    <w:rsid w:val="00FE2D14"/>
    <w:rsid w:val="00FE3384"/>
    <w:rsid w:val="00FE4B13"/>
    <w:rsid w:val="00FE4B89"/>
    <w:rsid w:val="00FE6598"/>
    <w:rsid w:val="00FE6BD7"/>
    <w:rsid w:val="00FE6FEF"/>
    <w:rsid w:val="00FF0E58"/>
    <w:rsid w:val="00FF1AE6"/>
    <w:rsid w:val="00FF2855"/>
    <w:rsid w:val="00FF2B28"/>
    <w:rsid w:val="00FF3039"/>
    <w:rsid w:val="00FF33F0"/>
    <w:rsid w:val="00FF3467"/>
    <w:rsid w:val="00FF3A8E"/>
    <w:rsid w:val="00FF45F6"/>
    <w:rsid w:val="00FF4BA5"/>
    <w:rsid w:val="00FF4BF0"/>
    <w:rsid w:val="00FF505A"/>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7286C611"/>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1"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uiPriority="0" w:qFormat="1"/>
    <w:lsdException w:name="endnote reference" w:semiHidden="1" w:uiPriority="0"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4F81BD" w:themeColor="accent1"/>
      <w:lang w:eastAsia="es-MX"/>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lang w:eastAsia="es-MX"/>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qFormat/>
    <w:rPr>
      <w:rFonts w:ascii="Cambria" w:eastAsia="Times New Roman" w:hAnsi="Cambria" w:cs="Cambria"/>
      <w:b/>
      <w:bCs/>
      <w:color w:val="4F81BD"/>
      <w:sz w:val="26"/>
      <w:szCs w:val="26"/>
      <w:lang w:val="es-EC"/>
    </w:rPr>
  </w:style>
  <w:style w:type="character" w:customStyle="1" w:styleId="Ttulo3Car">
    <w:name w:val="Título 3 Car"/>
    <w:basedOn w:val="Fuentedeprrafopredeter"/>
    <w:link w:val="Ttulo3"/>
    <w:uiPriority w:val="1"/>
    <w:qFormat/>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4F81BD" w:themeColor="accent1"/>
      <w:lang w:eastAsia="es-MX"/>
    </w:rPr>
  </w:style>
  <w:style w:type="character" w:customStyle="1" w:styleId="Ttulo5Car">
    <w:name w:val="Título 5 Car"/>
    <w:basedOn w:val="Fuentedeprrafopredeter"/>
    <w:link w:val="Ttulo5"/>
    <w:uiPriority w:val="9"/>
    <w:qFormat/>
    <w:rPr>
      <w:rFonts w:asciiTheme="majorHAnsi" w:eastAsiaTheme="majorEastAsia" w:hAnsiTheme="majorHAnsi" w:cstheme="majorBidi"/>
      <w:color w:val="244061" w:themeColor="accent1" w:themeShade="80"/>
    </w:rPr>
  </w:style>
  <w:style w:type="paragraph" w:styleId="TDC3">
    <w:name w:val="toc 3"/>
    <w:basedOn w:val="Normal"/>
    <w:next w:val="Normal"/>
    <w:unhideWhenUsed/>
    <w:qFormat/>
    <w:pPr>
      <w:tabs>
        <w:tab w:val="left" w:pos="1100"/>
        <w:tab w:val="left" w:pos="7650"/>
        <w:tab w:val="right" w:leader="dot" w:pos="8544"/>
      </w:tabs>
      <w:spacing w:after="100" w:line="480" w:lineRule="auto"/>
      <w:ind w:left="440"/>
      <w:jc w:val="both"/>
    </w:pPr>
    <w:rPr>
      <w:rFonts w:eastAsiaTheme="minorEastAsia"/>
      <w:lang w:val="es-EC"/>
    </w:rPr>
  </w:style>
  <w:style w:type="paragraph" w:styleId="Textonotapie">
    <w:name w:val="footnote text"/>
    <w:basedOn w:val="Normal"/>
    <w:link w:val="TextonotapieCar"/>
    <w:uiPriority w:val="99"/>
    <w:unhideWhenUsed/>
    <w:qFormat/>
    <w:pPr>
      <w:spacing w:after="0" w:line="240" w:lineRule="auto"/>
    </w:pPr>
    <w:rPr>
      <w:rFonts w:ascii="Calibri" w:eastAsia="Times New Roman" w:hAnsi="Calibri" w:cs="Times New Roman"/>
      <w:sz w:val="20"/>
      <w:szCs w:val="20"/>
      <w:lang w:val="es-ES" w:eastAsia="es-ES"/>
    </w:rPr>
  </w:style>
  <w:style w:type="character" w:customStyle="1" w:styleId="TextonotapieCar">
    <w:name w:val="Texto nota pie Car"/>
    <w:basedOn w:val="Fuentedeprrafopredeter"/>
    <w:link w:val="Textonotapie"/>
    <w:uiPriority w:val="99"/>
    <w:qFormat/>
    <w:rPr>
      <w:rFonts w:ascii="Calibri" w:eastAsia="Times New Roman" w:hAnsi="Calibri" w:cs="Times New Roman"/>
      <w:sz w:val="20"/>
      <w:szCs w:val="20"/>
      <w:lang w:val="es-ES" w:eastAsia="es-ES"/>
    </w:rPr>
  </w:style>
  <w:style w:type="paragraph" w:styleId="TDC9">
    <w:name w:val="toc 9"/>
    <w:basedOn w:val="Normal"/>
    <w:next w:val="Normal"/>
    <w:unhideWhenUsed/>
    <w:qFormat/>
    <w:pPr>
      <w:spacing w:after="100" w:line="259" w:lineRule="auto"/>
      <w:ind w:left="1760"/>
    </w:pPr>
    <w:rPr>
      <w:rFonts w:eastAsiaTheme="minorEastAsia"/>
      <w:lang w:val="es-EC" w:eastAsia="es-EC"/>
    </w:rPr>
  </w:style>
  <w:style w:type="paragraph" w:styleId="Descripcin">
    <w:name w:val="caption"/>
    <w:basedOn w:val="Normal"/>
    <w:next w:val="Normal"/>
    <w:uiPriority w:val="35"/>
    <w:qFormat/>
    <w:pPr>
      <w:spacing w:line="240" w:lineRule="auto"/>
    </w:pPr>
    <w:rPr>
      <w:rFonts w:ascii="Calibri" w:eastAsia="Calibri" w:hAnsi="Calibri" w:cs="Calibri"/>
      <w:i/>
      <w:iCs/>
      <w:color w:val="1F497D"/>
      <w:sz w:val="18"/>
      <w:szCs w:val="18"/>
      <w:lang w:val="es-EC"/>
    </w:rPr>
  </w:style>
  <w:style w:type="paragraph" w:styleId="TDC7">
    <w:name w:val="toc 7"/>
    <w:basedOn w:val="Normal"/>
    <w:next w:val="Normal"/>
    <w:unhideWhenUsed/>
    <w:qFormat/>
    <w:pPr>
      <w:spacing w:after="100" w:line="259" w:lineRule="auto"/>
      <w:ind w:left="1320"/>
    </w:pPr>
    <w:rPr>
      <w:rFonts w:eastAsiaTheme="minorEastAsia"/>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Theme="majorEastAsia" w:hAnsi="Times New Roman" w:cs="Times New Roman"/>
      <w:sz w:val="24"/>
      <w:szCs w:val="24"/>
      <w:lang w:val="es-ES" w:eastAsia="es-ES"/>
    </w:rPr>
  </w:style>
  <w:style w:type="paragraph" w:styleId="TDC8">
    <w:name w:val="toc 8"/>
    <w:basedOn w:val="Normal"/>
    <w:next w:val="Normal"/>
    <w:unhideWhenUsed/>
    <w:qFormat/>
    <w:pPr>
      <w:spacing w:after="100" w:line="259" w:lineRule="auto"/>
      <w:ind w:left="1540"/>
    </w:pPr>
    <w:rPr>
      <w:rFonts w:eastAsiaTheme="minorEastAsia"/>
      <w:lang w:val="es-EC" w:eastAsia="es-EC"/>
    </w:rPr>
  </w:style>
  <w:style w:type="paragraph" w:styleId="TDC2">
    <w:name w:val="toc 2"/>
    <w:basedOn w:val="Normal"/>
    <w:next w:val="Normal"/>
    <w:uiPriority w:val="39"/>
    <w:unhideWhenUsed/>
    <w:qFormat/>
    <w:pPr>
      <w:spacing w:after="100"/>
      <w:ind w:left="220"/>
    </w:pPr>
    <w:rPr>
      <w:rFonts w:eastAsiaTheme="minorEastAsia"/>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character" w:customStyle="1" w:styleId="TextonotaalfinalCar">
    <w:name w:val="Texto nota al final Car"/>
    <w:basedOn w:val="Fuentedeprrafopredeter"/>
    <w:link w:val="Textonotaalfinal"/>
    <w:uiPriority w:val="99"/>
    <w:qFormat/>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paragraph" w:styleId="Textodeglobo">
    <w:name w:val="Balloon Text"/>
    <w:basedOn w:val="Normal"/>
    <w:link w:val="TextodegloboCar"/>
    <w:unhideWhenUsed/>
    <w:qFormat/>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qFormat/>
    <w:rPr>
      <w:rFonts w:ascii="Tahoma" w:hAnsi="Tahoma" w:cs="Tahoma"/>
      <w:sz w:val="16"/>
      <w:szCs w:val="16"/>
    </w:rPr>
  </w:style>
  <w:style w:type="paragraph" w:styleId="TDC6">
    <w:name w:val="toc 6"/>
    <w:basedOn w:val="Normal"/>
    <w:next w:val="Normal"/>
    <w:unhideWhenUsed/>
    <w:qFormat/>
    <w:pPr>
      <w:spacing w:after="100" w:line="259" w:lineRule="auto"/>
      <w:ind w:left="1100"/>
    </w:pPr>
    <w:rPr>
      <w:rFonts w:eastAsiaTheme="minorEastAsia"/>
      <w:lang w:val="es-EC" w:eastAsia="es-EC"/>
    </w:rPr>
  </w:style>
  <w:style w:type="paragraph" w:styleId="TDC5">
    <w:name w:val="toc 5"/>
    <w:basedOn w:val="Normal"/>
    <w:next w:val="Normal"/>
    <w:unhideWhenUsed/>
    <w:qFormat/>
    <w:pPr>
      <w:spacing w:after="100"/>
      <w:ind w:left="880"/>
    </w:pPr>
    <w:rPr>
      <w:rFonts w:eastAsiaTheme="minorEastAsia"/>
      <w:lang w:val="es-EC"/>
    </w:rPr>
  </w:style>
  <w:style w:type="paragraph" w:styleId="Tabladeilustraciones">
    <w:name w:val="table of figures"/>
    <w:basedOn w:val="Normal"/>
    <w:next w:val="Normal"/>
    <w:uiPriority w:val="99"/>
    <w:unhideWhenUsed/>
    <w:qFormat/>
    <w:pPr>
      <w:spacing w:after="0"/>
    </w:pPr>
    <w:rPr>
      <w:rFonts w:eastAsiaTheme="minorEastAsia"/>
      <w:lang w:val="es-EC"/>
    </w:rPr>
  </w:style>
  <w:style w:type="paragraph" w:styleId="TDC4">
    <w:name w:val="toc 4"/>
    <w:basedOn w:val="Normal"/>
    <w:next w:val="Normal"/>
    <w:unhideWhenUsed/>
    <w:qFormat/>
    <w:pPr>
      <w:spacing w:after="100"/>
      <w:ind w:left="660"/>
    </w:pPr>
    <w:rPr>
      <w:rFonts w:eastAsiaTheme="minorEastAsia"/>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ascii="Calibri" w:eastAsia="Times New Roman" w:hAnsi="Calibri" w:cs="Times New Roman"/>
      <w:lang w:val="es-ES" w:eastAsia="es-ES"/>
    </w:rPr>
  </w:style>
  <w:style w:type="character" w:customStyle="1" w:styleId="SangradetextonormalCar">
    <w:name w:val="Sangría de texto normal Car"/>
    <w:basedOn w:val="Fuentedeprrafopredeter"/>
    <w:link w:val="Sangradetextonormal"/>
    <w:qFormat/>
    <w:rPr>
      <w:rFonts w:ascii="Calibri" w:eastAsia="Times New Roman" w:hAnsi="Calibri" w:cs="Times New Roman"/>
      <w:lang w:val="es-ES" w:eastAsia="es-ES"/>
    </w:rPr>
  </w:style>
  <w:style w:type="paragraph" w:styleId="Lista2">
    <w:name w:val="List 2"/>
    <w:basedOn w:val="Normal"/>
    <w:uiPriority w:val="99"/>
    <w:semiHidden/>
    <w:unhideWhenUsed/>
    <w:qFormat/>
    <w:pPr>
      <w:spacing w:after="160" w:line="259" w:lineRule="auto"/>
      <w:ind w:left="566" w:hanging="283"/>
      <w:contextualSpacing/>
    </w:pPr>
    <w:rPr>
      <w:rFonts w:ascii="Calibri" w:eastAsia="Calibri" w:hAnsi="Calibri" w:cs="Times New Roman"/>
      <w:lang w:val="pt-BR"/>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WebCar">
    <w:name w:val="Normal (Web) Car"/>
    <w:basedOn w:val="Fuentedeprrafopredeter"/>
    <w:link w:val="NormalWeb"/>
    <w:uiPriority w:val="99"/>
    <w:qFormat/>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style>
  <w:style w:type="paragraph" w:styleId="Sangra2detindependiente">
    <w:name w:val="Body Text Indent 2"/>
    <w:basedOn w:val="Normal"/>
    <w:link w:val="Sangra2detindependienteCar"/>
    <w:qFormat/>
    <w:pPr>
      <w:spacing w:after="120" w:line="480" w:lineRule="auto"/>
      <w:ind w:left="283"/>
    </w:pPr>
    <w:rPr>
      <w:rFonts w:ascii="Calibri" w:eastAsia="Times New Roman" w:hAnsi="Calibri" w:cs="Times New Roman"/>
      <w:lang w:val="es-VE"/>
    </w:rPr>
  </w:style>
  <w:style w:type="character" w:customStyle="1" w:styleId="Sangra2detindependienteCar">
    <w:name w:val="Sangría 2 de t. independiente Car"/>
    <w:basedOn w:val="Fuentedeprrafopredeter"/>
    <w:link w:val="Sangra2detindependiente"/>
    <w:qFormat/>
    <w:rPr>
      <w:rFonts w:ascii="Calibri" w:eastAsia="Times New Roman" w:hAnsi="Calibri" w:cs="Times New Roman"/>
      <w:lang w:val="es-VE"/>
    </w:rPr>
  </w:style>
  <w:style w:type="paragraph" w:styleId="Textoindependiente">
    <w:name w:val="Body Text"/>
    <w:basedOn w:val="Normal"/>
    <w:link w:val="TextoindependienteCar"/>
    <w:uiPriority w:val="1"/>
    <w:unhideWhenUsed/>
    <w:qFormat/>
    <w:pPr>
      <w:spacing w:after="120"/>
    </w:pPr>
  </w:style>
  <w:style w:type="character" w:customStyle="1" w:styleId="TextoindependienteCar">
    <w:name w:val="Texto independiente Car"/>
    <w:basedOn w:val="Fuentedeprrafopredeter"/>
    <w:link w:val="Textoindependiente"/>
    <w:uiPriority w:val="1"/>
    <w:qFormat/>
  </w:style>
  <w:style w:type="paragraph" w:styleId="Textoindependiente3">
    <w:name w:val="Body Text 3"/>
    <w:basedOn w:val="Normal"/>
    <w:link w:val="Textoindependiente3Car"/>
    <w:qFormat/>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qFormat/>
    <w:rPr>
      <w:rFonts w:ascii="Times New Roman" w:eastAsia="Times New Roman" w:hAnsi="Times New Roman"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qFormat/>
    <w:pPr>
      <w:spacing w:after="160" w:line="259" w:lineRule="auto"/>
      <w:ind w:left="360" w:firstLine="360"/>
    </w:pPr>
    <w:rPr>
      <w:rFonts w:eastAsia="Calibri"/>
      <w:lang w:val="pt-BR" w:eastAsia="en-US"/>
    </w:rPr>
  </w:style>
  <w:style w:type="character" w:customStyle="1" w:styleId="Textoindependienteprimerasangra2Car">
    <w:name w:val="Texto independiente primera sangría 2 Car"/>
    <w:basedOn w:val="SangradetextonormalCar"/>
    <w:link w:val="Textoindependienteprimerasangra2"/>
    <w:uiPriority w:val="99"/>
    <w:semiHidden/>
    <w:qFormat/>
    <w:rPr>
      <w:rFonts w:ascii="Calibri" w:eastAsia="Calibri" w:hAnsi="Calibri" w:cs="Times New Roman"/>
      <w:lang w:val="pt-BR" w:eastAsia="es-ES"/>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qFormat/>
    <w:rPr>
      <w:vertAlign w:val="superscript"/>
    </w:rPr>
  </w:style>
  <w:style w:type="character" w:styleId="CitaHTML">
    <w:name w:val="HTML Cite"/>
    <w:basedOn w:val="Fuentedeprrafopredeter"/>
    <w:uiPriority w:val="99"/>
    <w:semiHidden/>
    <w:unhideWhenUsed/>
    <w:qFormat/>
    <w:rPr>
      <w:i/>
      <w:iCs/>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Nmerodepgina">
    <w:name w:val="page number"/>
    <w:basedOn w:val="Fuentedeprrafopredeter"/>
    <w:qFormat/>
  </w:style>
  <w:style w:type="character" w:styleId="Textoennegrita">
    <w:name w:val="Strong"/>
    <w:basedOn w:val="Fuentedeprrafopredeter"/>
    <w:uiPriority w:val="22"/>
    <w:qFormat/>
    <w:rPr>
      <w:b/>
      <w:bCs/>
    </w:rPr>
  </w:style>
  <w:style w:type="table" w:styleId="Tablaconcuadrcula">
    <w:name w:val="Table Grid"/>
    <w:basedOn w:val="Tablanormal"/>
    <w:uiPriority w:val="39"/>
    <w:qFormat/>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pPr>
      <w:spacing w:after="0" w:line="240" w:lineRule="auto"/>
    </w:pPr>
    <w:rPr>
      <w:sz w:val="22"/>
      <w:szCs w:val="22"/>
      <w:lang w:val="es-MX" w:eastAsia="en-US"/>
    </w:rPr>
  </w:style>
  <w:style w:type="character" w:customStyle="1" w:styleId="SinespaciadoCar">
    <w:name w:val="Sin espaciado Car"/>
    <w:basedOn w:val="Fuentedeprrafopredeter"/>
    <w:link w:val="Sinespaciado"/>
    <w:uiPriority w:val="1"/>
    <w:qFormat/>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VIÑETAS,viñetas,TITULO 1,cuadro ghf1,List Paragraph,TIT 2 IND,Texto,PARRAFOS,III. Titulos,Titulo 4,PPARRAFO"/>
    <w:basedOn w:val="Normal"/>
    <w:link w:val="PrrafodelistaCar"/>
    <w:uiPriority w:val="34"/>
    <w:qFormat/>
    <w:pPr>
      <w:ind w:left="720"/>
      <w:contextualSpacing/>
    </w:pPr>
    <w:rPr>
      <w:rFonts w:eastAsiaTheme="minorEastAsia"/>
      <w:lang w:eastAsia="es-MX"/>
    </w:rPr>
  </w:style>
  <w:style w:type="character" w:customStyle="1" w:styleId="PrrafodelistaCar">
    <w:name w:val="Párrafo de lista Car"/>
    <w:aliases w:val="Capítulo Car,Subtitulo1 Car,figuras cap 5 Car,TEXTOO Car,Lista vistosa - Énfasis 11 Car,Javier Titulo 2 tesis Car,Graficos Car,VIÑETAS Car,viñetas Car,TITULO 1 Car,cuadro ghf1 Car,List Paragraph Car,TIT 2 IND Car,Texto Car"/>
    <w:link w:val="Prrafodelista"/>
    <w:uiPriority w:val="34"/>
    <w:qFormat/>
    <w:locked/>
    <w:rPr>
      <w:rFonts w:eastAsiaTheme="minorEastAsia"/>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mp-wp-author">
    <w:name w:val="amp-wp-author"/>
    <w:basedOn w:val="Fuentedeprrafopredeter"/>
    <w:qFormat/>
  </w:style>
  <w:style w:type="paragraph" w:customStyle="1" w:styleId="Revisin1">
    <w:name w:val="Revisión1"/>
    <w:hidden/>
    <w:uiPriority w:val="99"/>
    <w:semiHidden/>
    <w:qFormat/>
    <w:pPr>
      <w:spacing w:after="0" w:line="240" w:lineRule="auto"/>
    </w:pPr>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pPr>
      <w:spacing w:after="0" w:line="240" w:lineRule="auto"/>
    </w:pPr>
    <w:rPr>
      <w:color w:val="000000" w:themeColor="text1" w:themeShade="BF"/>
      <w:lang w:val="es-E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5oscura-nfasis11">
    <w:name w:val="Tabla de cuadrícula 5 oscura-Énfasis 11"/>
    <w:basedOn w:val="Tablanormal"/>
    <w:uiPriority w:val="50"/>
    <w:qFormat/>
    <w:pPr>
      <w:spacing w:after="0" w:line="240" w:lineRule="auto"/>
    </w:pPr>
    <w:rPr>
      <w:lang w:val="es-E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rrafodelista1">
    <w:name w:val="Párrafo de lista1"/>
    <w:basedOn w:val="Normal"/>
    <w:uiPriority w:val="34"/>
    <w:qFormat/>
    <w:pPr>
      <w:ind w:left="720"/>
    </w:pPr>
    <w:rPr>
      <w:rFonts w:ascii="Calibri" w:eastAsia="Calibri" w:hAnsi="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ascii="Calibri" w:eastAsia="@Arial Unicode MS" w:hAnsi="Calibri"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ascii="Calibri" w:eastAsia="@Arial Unicode MS" w:hAnsi="Calibri"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pPr>
      <w:spacing w:after="0" w:line="240" w:lineRule="auto"/>
    </w:pPr>
    <w:rPr>
      <w:rFonts w:ascii="Calibri" w:eastAsia="Times New Roman" w:hAnsi="Calibri"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qFormat/>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ascii="Calibri" w:eastAsia="Calibri" w:hAnsi="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cs="Times New Roman"/>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ascii="Calibri" w:eastAsia="WenQuanYi Micro Hei" w:hAnsi="Calibri"/>
      <w:color w:val="00000A"/>
      <w:sz w:val="22"/>
      <w:szCs w:val="22"/>
    </w:rPr>
  </w:style>
  <w:style w:type="table" w:styleId="Cuadrculaclara-nfasis6">
    <w:name w:val="Light Grid Accent 6"/>
    <w:basedOn w:val="Tablanormal"/>
    <w:uiPriority w:val="62"/>
    <w:qFormat/>
    <w:pPr>
      <w:spacing w:after="0" w:line="240" w:lineRule="auto"/>
    </w:p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Tabladecuadrcula4-nfasis11">
    <w:name w:val="Tabla de cuadrícula 4 - Énfasis 11"/>
    <w:basedOn w:val="Tablanormal"/>
    <w:uiPriority w:val="49"/>
    <w:qFormat/>
    <w:pPr>
      <w:spacing w:after="0" w:line="240" w:lineRule="auto"/>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Hipervnculo1">
    <w:name w:val="Hipervínculo1"/>
    <w:basedOn w:val="Fuentedeprrafopredeter"/>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pPr>
      <w:spacing w:after="0" w:line="240" w:lineRule="auto"/>
    </w:pPr>
    <w:rPr>
      <w:rFonts w:ascii="Calibri" w:eastAsia="Calibri" w:hAnsi="Calibri" w:cs="Times New Roman"/>
      <w:lang w:val="es-ES" w:eastAsia="es-E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basedOn w:val="Fuentedeprrafopredeter"/>
    <w:uiPriority w:val="19"/>
    <w:qFormat/>
    <w:rPr>
      <w:i/>
      <w:iCs/>
      <w:color w:val="7F7F7F" w:themeColor="text1" w:themeTint="80"/>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pPr>
      <w:spacing w:after="0" w:line="240" w:lineRule="auto"/>
    </w:pPr>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Theme="majorHAnsi" w:eastAsiaTheme="majorEastAsia" w:hAnsiTheme="majorHAnsi" w:cstheme="majorBidi"/>
      <w:b w:val="0"/>
      <w:bCs w:val="0"/>
      <w:color w:val="365F91" w:themeColor="accent1" w:themeShade="BF"/>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customStyle="1" w:styleId="Tablaconcuadrcula1">
    <w:name w:val="Tabla con cuadrícula1"/>
    <w:basedOn w:val="Tablanormal"/>
    <w:uiPriority w:val="39"/>
    <w:qFormat/>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uiPriority w:val="59"/>
    <w:qFormat/>
    <w:pPr>
      <w:spacing w:before="100" w:beforeAutospacing="1"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uiPriority w:val="39"/>
    <w:qFormat/>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pPr>
      <w:spacing w:after="0" w:line="240" w:lineRule="auto"/>
    </w:p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p1">
    <w:name w:val="p1"/>
    <w:basedOn w:val="Normal"/>
    <w:qFormat/>
    <w:pPr>
      <w:spacing w:after="0" w:line="240" w:lineRule="auto"/>
    </w:pPr>
    <w:rPr>
      <w:rFonts w:ascii="Times" w:eastAsia="MS Mincho" w:hAnsi="Times" w:cs="Times New Roman"/>
      <w:color w:val="424242"/>
      <w:sz w:val="12"/>
      <w:szCs w:val="12"/>
    </w:rPr>
  </w:style>
  <w:style w:type="paragraph" w:customStyle="1" w:styleId="Estilo">
    <w:name w:val="Estilo"/>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customStyle="1" w:styleId="TableNormal">
    <w:name w:val="Table Normal"/>
    <w:uiPriority w:val="2"/>
    <w:unhideWhenUsed/>
    <w:qFormat/>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aconcuadrcula6">
    <w:name w:val="Tabla con cuadrícula6"/>
    <w:basedOn w:val="Tablanormal"/>
    <w:uiPriority w:val="39"/>
    <w:qFormat/>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qFormat/>
    <w:pPr>
      <w:spacing w:after="0" w:line="240" w:lineRule="auto"/>
    </w:pPr>
    <w:rPr>
      <w:lang w:val="es-E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normal41">
    <w:name w:val="Tabla normal 41"/>
    <w:basedOn w:val="Tablanormal"/>
    <w:uiPriority w:val="44"/>
    <w:qFormat/>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cs="Times New Roman"/>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pPr>
      <w:spacing w:after="0" w:line="240" w:lineRule="auto"/>
    </w:pPr>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unhideWhenUsed/>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2">
    <w:name w:val="Lista media 12"/>
    <w:basedOn w:val="Tablanormal"/>
    <w:uiPriority w:val="65"/>
    <w:qFormat/>
    <w:pPr>
      <w:spacing w:after="0" w:line="240" w:lineRule="auto"/>
    </w:pPr>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pPr>
      <w:spacing w:after="0" w:line="240" w:lineRule="auto"/>
    </w:p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pPr>
      <w:spacing w:after="0" w:line="240" w:lineRule="auto"/>
    </w:p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pPr>
      <w:spacing w:after="0" w:line="240" w:lineRule="auto"/>
    </w:p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7">
    <w:name w:val="Tabla con cuadrícula7"/>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31">
    <w:name w:val="Tabla de cuadrícula 31"/>
    <w:basedOn w:val="Tablanormal"/>
    <w:uiPriority w:val="48"/>
    <w:qFormat/>
    <w:pPr>
      <w:spacing w:after="0" w:line="240" w:lineRule="auto"/>
    </w:p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pPr>
      <w:spacing w:after="0" w:line="240" w:lineRule="auto"/>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5oscura-nfasis31">
    <w:name w:val="Tabla de cuadrícula 5 oscura - Énfasis 31"/>
    <w:basedOn w:val="Tablanormal"/>
    <w:uiPriority w:val="50"/>
    <w:qFormat/>
    <w:pPr>
      <w:spacing w:after="0" w:line="24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normal11">
    <w:name w:val="Tabla normal 11"/>
    <w:basedOn w:val="Tablanormal"/>
    <w:uiPriority w:val="41"/>
    <w:qFormat/>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qFormat/>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pPr>
      <w:spacing w:after="0" w:line="240" w:lineRule="auto"/>
    </w:p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1">
    <w:name w:val="Mención sin resolver1"/>
    <w:basedOn w:val="Fuentedeprrafopredeter"/>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Ttulo">
    <w:name w:val="Title"/>
    <w:basedOn w:val="Normal"/>
    <w:next w:val="Normal"/>
    <w:link w:val="TtuloCar"/>
    <w:uiPriority w:val="10"/>
    <w:qFormat/>
    <w:rsid w:val="005E473F"/>
    <w:pPr>
      <w:numPr>
        <w:numId w:val="2"/>
      </w:numPr>
      <w:spacing w:before="240" w:after="240" w:line="240" w:lineRule="auto"/>
      <w:contextualSpacing/>
    </w:pPr>
    <w:rPr>
      <w:rFonts w:ascii="Calibri" w:hAnsi="Calibri" w:cs="Times New Roman"/>
      <w:b/>
      <w:spacing w:val="-10"/>
      <w:kern w:val="28"/>
      <w:sz w:val="24"/>
      <w:szCs w:val="56"/>
      <w:lang w:val="es-EC"/>
    </w:rPr>
  </w:style>
  <w:style w:type="character" w:customStyle="1" w:styleId="TtuloCar">
    <w:name w:val="Título Car"/>
    <w:basedOn w:val="Fuentedeprrafopredeter"/>
    <w:link w:val="Ttulo"/>
    <w:uiPriority w:val="10"/>
    <w:rsid w:val="005E473F"/>
    <w:rPr>
      <w:rFonts w:ascii="Calibri" w:hAnsi="Calibri" w:cs="Times New Roman"/>
      <w:b/>
      <w:spacing w:val="-10"/>
      <w:kern w:val="28"/>
      <w:sz w:val="24"/>
      <w:szCs w:val="56"/>
      <w:lang w:eastAsia="en-US"/>
    </w:rPr>
  </w:style>
  <w:style w:type="table" w:styleId="Tablanormal2">
    <w:name w:val="Plain Table 2"/>
    <w:basedOn w:val="Tablanormal"/>
    <w:uiPriority w:val="42"/>
    <w:rsid w:val="003911E6"/>
    <w:pPr>
      <w:spacing w:after="0" w:line="240" w:lineRule="auto"/>
    </w:pPr>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524582"/>
    <w:rPr>
      <w:color w:val="605E5C"/>
      <w:shd w:val="clear" w:color="auto" w:fill="E1DFDD"/>
    </w:rPr>
  </w:style>
  <w:style w:type="paragraph" w:customStyle="1" w:styleId="CUERPOAPA6TA">
    <w:name w:val="CUERPO APA 6TA"/>
    <w:basedOn w:val="Normal"/>
    <w:autoRedefine/>
    <w:qFormat/>
    <w:rsid w:val="005175E1"/>
    <w:pPr>
      <w:spacing w:after="160" w:line="360" w:lineRule="auto"/>
      <w:ind w:firstLine="284"/>
      <w:jc w:val="both"/>
    </w:pPr>
    <w:rPr>
      <w:rFonts w:ascii="Times New Roman" w:eastAsiaTheme="minorHAnsi" w:hAnsi="Times New Roman"/>
      <w:iCs/>
      <w:noProof/>
      <w:sz w:val="24"/>
      <w:szCs w:val="24"/>
      <w:lang w:val="es-EC" w:eastAsia="es-ES"/>
    </w:rPr>
  </w:style>
  <w:style w:type="paragraph" w:customStyle="1" w:styleId="tab1">
    <w:name w:val="tab1"/>
    <w:basedOn w:val="Descripcin"/>
    <w:link w:val="tab1Car"/>
    <w:qFormat/>
    <w:rsid w:val="005175E1"/>
    <w:rPr>
      <w:rFonts w:ascii="Times New Roman" w:eastAsiaTheme="minorHAnsi" w:hAnsi="Times New Roman" w:cstheme="minorBidi"/>
      <w:i w:val="0"/>
      <w:color w:val="auto"/>
      <w:sz w:val="24"/>
      <w:szCs w:val="24"/>
      <w:lang w:val="es-ES"/>
    </w:rPr>
  </w:style>
  <w:style w:type="character" w:customStyle="1" w:styleId="tab1Car">
    <w:name w:val="tab1 Car"/>
    <w:basedOn w:val="Fuentedeprrafopredeter"/>
    <w:link w:val="tab1"/>
    <w:rsid w:val="005175E1"/>
    <w:rPr>
      <w:rFonts w:ascii="Times New Roman" w:eastAsiaTheme="minorHAnsi" w:hAnsi="Times New Roman"/>
      <w:iCs/>
      <w:sz w:val="24"/>
      <w:szCs w:val="24"/>
      <w:lang w:val="es-ES" w:eastAsia="en-US"/>
    </w:rPr>
  </w:style>
  <w:style w:type="paragraph" w:customStyle="1" w:styleId="sec">
    <w:name w:val="sec"/>
    <w:basedOn w:val="Normal"/>
    <w:rsid w:val="005175E1"/>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customStyle="1" w:styleId="Tablaconcuadrcula10">
    <w:name w:val="Tabla con cuadrícula10"/>
    <w:basedOn w:val="Tablanormal"/>
    <w:next w:val="Tablaconcuadrcula"/>
    <w:uiPriority w:val="59"/>
    <w:rsid w:val="00193D94"/>
    <w:pPr>
      <w:spacing w:after="0" w:line="240" w:lineRule="auto"/>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4">
    <w:name w:val="Grid Table 1 Light Accent 4"/>
    <w:basedOn w:val="Tablanormal"/>
    <w:uiPriority w:val="46"/>
    <w:rsid w:val="009B2666"/>
    <w:pPr>
      <w:spacing w:after="0" w:line="240" w:lineRule="auto"/>
    </w:pPr>
    <w:rPr>
      <w:rFonts w:eastAsiaTheme="minorHAns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492433"/>
    <w:pPr>
      <w:spacing w:after="0" w:line="240" w:lineRule="auto"/>
    </w:pPr>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f5">
    <w:name w:val="ff5"/>
    <w:basedOn w:val="Fuentedeprrafopredeter"/>
    <w:rsid w:val="00550941"/>
  </w:style>
  <w:style w:type="paragraph" w:styleId="Bibliografa">
    <w:name w:val="Bibliography"/>
    <w:basedOn w:val="Normal"/>
    <w:next w:val="Normal"/>
    <w:uiPriority w:val="37"/>
    <w:unhideWhenUsed/>
    <w:rsid w:val="00550941"/>
    <w:pPr>
      <w:spacing w:after="160" w:line="259" w:lineRule="auto"/>
    </w:pPr>
    <w:rPr>
      <w:rFonts w:eastAsiaTheme="minorHAnsi"/>
      <w:lang w:val="es-EC"/>
    </w:rPr>
  </w:style>
  <w:style w:type="paragraph" w:styleId="TtuloTDC">
    <w:name w:val="TOC Heading"/>
    <w:basedOn w:val="Ttulo1"/>
    <w:next w:val="Normal"/>
    <w:uiPriority w:val="39"/>
    <w:unhideWhenUsed/>
    <w:qFormat/>
    <w:rsid w:val="0055094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C" w:eastAsia="es-EC"/>
    </w:rPr>
  </w:style>
  <w:style w:type="character" w:customStyle="1" w:styleId="a0">
    <w:name w:val="_"/>
    <w:basedOn w:val="Fuentedeprrafopredeter"/>
    <w:rsid w:val="00550941"/>
  </w:style>
  <w:style w:type="character" w:customStyle="1" w:styleId="ff1">
    <w:name w:val="ff1"/>
    <w:basedOn w:val="Fuentedeprrafopredeter"/>
    <w:rsid w:val="00550941"/>
  </w:style>
  <w:style w:type="character" w:customStyle="1" w:styleId="ff6">
    <w:name w:val="ff6"/>
    <w:basedOn w:val="Fuentedeprrafopredeter"/>
    <w:rsid w:val="00550941"/>
  </w:style>
  <w:style w:type="character" w:customStyle="1" w:styleId="ls2a">
    <w:name w:val="ls2a"/>
    <w:basedOn w:val="Fuentedeprrafopredeter"/>
    <w:rsid w:val="00550941"/>
  </w:style>
  <w:style w:type="paragraph" w:customStyle="1" w:styleId="estilo57">
    <w:name w:val="estilo57"/>
    <w:basedOn w:val="Normal"/>
    <w:rsid w:val="00550941"/>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Subttulo">
    <w:name w:val="Subtitle"/>
    <w:basedOn w:val="Normal"/>
    <w:next w:val="Normal"/>
    <w:link w:val="SubttuloCar"/>
    <w:qFormat/>
    <w:rsid w:val="00365BA8"/>
    <w:pPr>
      <w:numPr>
        <w:ilvl w:val="1"/>
      </w:numPr>
      <w:spacing w:after="160" w:line="240" w:lineRule="auto"/>
    </w:pPr>
    <w:rPr>
      <w:rFonts w:ascii="Times New Roman" w:eastAsiaTheme="minorEastAsia" w:hAnsi="Times New Roman"/>
      <w:b/>
      <w:color w:val="000000" w:themeColor="text1"/>
      <w:spacing w:val="15"/>
      <w:sz w:val="24"/>
      <w:lang w:val="en-GB"/>
    </w:rPr>
  </w:style>
  <w:style w:type="character" w:customStyle="1" w:styleId="SubttuloCar">
    <w:name w:val="Subtítulo Car"/>
    <w:basedOn w:val="Fuentedeprrafopredeter"/>
    <w:link w:val="Subttulo"/>
    <w:rsid w:val="00365BA8"/>
    <w:rPr>
      <w:rFonts w:ascii="Times New Roman" w:eastAsiaTheme="minorEastAsia" w:hAnsi="Times New Roman"/>
      <w:b/>
      <w:color w:val="000000" w:themeColor="text1"/>
      <w:spacing w:val="15"/>
      <w:sz w:val="24"/>
      <w:szCs w:val="22"/>
      <w:lang w:val="en-GB" w:eastAsia="en-US"/>
    </w:rPr>
  </w:style>
  <w:style w:type="paragraph" w:customStyle="1" w:styleId="Heading">
    <w:name w:val="Heading"/>
    <w:basedOn w:val="Ttulo2"/>
    <w:qFormat/>
    <w:rsid w:val="00365BA8"/>
    <w:pPr>
      <w:spacing w:before="40" w:line="240" w:lineRule="auto"/>
    </w:pPr>
    <w:rPr>
      <w:rFonts w:ascii="Times New Roman" w:eastAsiaTheme="majorEastAsia" w:hAnsi="Times New Roman" w:cstheme="majorBidi"/>
      <w:bCs w:val="0"/>
      <w:color w:val="000000" w:themeColor="text1"/>
      <w:sz w:val="24"/>
      <w:lang w:val="en-US"/>
    </w:rPr>
  </w:style>
  <w:style w:type="character" w:styleId="Refdenotaalfinal">
    <w:name w:val="endnote reference"/>
    <w:basedOn w:val="Fuentedeprrafopredeter"/>
    <w:semiHidden/>
    <w:unhideWhenUsed/>
    <w:rsid w:val="00365BA8"/>
    <w:rPr>
      <w:vertAlign w:val="superscript"/>
    </w:rPr>
  </w:style>
  <w:style w:type="paragraph" w:customStyle="1" w:styleId="Normal1">
    <w:name w:val="Normal1"/>
    <w:rsid w:val="00532551"/>
    <w:pPr>
      <w:spacing w:after="200" w:line="276" w:lineRule="auto"/>
    </w:pPr>
    <w:rPr>
      <w:rFonts w:ascii="Calibri" w:eastAsia="Calibri" w:hAnsi="Calibri" w:cs="Calibri"/>
      <w:color w:val="000000"/>
      <w:sz w:val="22"/>
      <w:szCs w:val="22"/>
      <w:lang w:val="es-ES_tradnl" w:eastAsia="es-ES"/>
    </w:rPr>
  </w:style>
  <w:style w:type="table" w:styleId="Tabladelista6concolores">
    <w:name w:val="List Table 6 Colorful"/>
    <w:basedOn w:val="Tablanormal"/>
    <w:uiPriority w:val="51"/>
    <w:rsid w:val="00362004"/>
    <w:pPr>
      <w:spacing w:after="0" w:line="240" w:lineRule="auto"/>
    </w:pPr>
    <w:rPr>
      <w:rFonts w:eastAsiaTheme="minorHAnsi"/>
      <w:color w:val="000000" w:themeColor="text1"/>
      <w:sz w:val="22"/>
      <w:szCs w:val="22"/>
      <w:lang w:val="es-E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6C35EF"/>
    <w:pPr>
      <w:spacing w:after="0" w:line="240" w:lineRule="auto"/>
    </w:pPr>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1clara">
    <w:name w:val="List Table 1 Light"/>
    <w:basedOn w:val="Tablanormal"/>
    <w:uiPriority w:val="46"/>
    <w:rsid w:val="00F725D0"/>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204674"/>
    <w:pPr>
      <w:spacing w:after="0" w:line="240" w:lineRule="auto"/>
    </w:pPr>
    <w:rPr>
      <w:rFonts w:eastAsiaTheme="minorHAns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id-translation">
    <w:name w:val="tlid-translation"/>
    <w:basedOn w:val="Fuentedeprrafopredeter"/>
    <w:rsid w:val="00CE7329"/>
  </w:style>
  <w:style w:type="character" w:customStyle="1" w:styleId="yhemcb">
    <w:name w:val="yhemcb"/>
    <w:basedOn w:val="Fuentedeprrafopredeter"/>
    <w:rsid w:val="00CE7329"/>
  </w:style>
  <w:style w:type="table" w:customStyle="1" w:styleId="TableGrid">
    <w:name w:val="TableGrid"/>
    <w:rsid w:val="00CE7756"/>
    <w:pPr>
      <w:spacing w:after="0" w:line="240" w:lineRule="auto"/>
    </w:pPr>
    <w:rPr>
      <w:rFonts w:eastAsia="Times New Roman"/>
      <w:sz w:val="22"/>
      <w:szCs w:val="22"/>
      <w:lang w:val="es-CO" w:eastAsia="es-CO"/>
    </w:rPr>
    <w:tblPr>
      <w:tblCellMar>
        <w:top w:w="0" w:type="dxa"/>
        <w:left w:w="0" w:type="dxa"/>
        <w:bottom w:w="0" w:type="dxa"/>
        <w:right w:w="0" w:type="dxa"/>
      </w:tblCellMar>
    </w:tblPr>
  </w:style>
  <w:style w:type="paragraph" w:customStyle="1" w:styleId="INNOVAESTIC-Prrafo">
    <w:name w:val="INNOVAESTIC-Párrafo"/>
    <w:basedOn w:val="Normal"/>
    <w:rsid w:val="004F00F1"/>
    <w:pPr>
      <w:spacing w:after="0" w:line="360" w:lineRule="auto"/>
      <w:ind w:firstLine="709"/>
      <w:jc w:val="both"/>
    </w:pPr>
    <w:rPr>
      <w:rFonts w:ascii="Times New Roman" w:eastAsia="Times New Roman" w:hAnsi="Times New Roman" w:cs="Times New Roman"/>
      <w:sz w:val="24"/>
      <w:szCs w:val="24"/>
      <w:lang w:val="es-ES" w:eastAsia="es-ES"/>
    </w:rPr>
  </w:style>
  <w:style w:type="paragraph" w:customStyle="1" w:styleId="figurecaption">
    <w:name w:val="figure caption"/>
    <w:rsid w:val="004F00F1"/>
    <w:pPr>
      <w:numPr>
        <w:numId w:val="4"/>
      </w:numPr>
      <w:tabs>
        <w:tab w:val="left" w:pos="533"/>
      </w:tabs>
      <w:spacing w:before="80" w:after="200" w:line="240" w:lineRule="auto"/>
      <w:jc w:val="both"/>
    </w:pPr>
    <w:rPr>
      <w:rFonts w:ascii="Times New Roman" w:eastAsia="Times New Roman" w:hAnsi="Times New Roman" w:cs="Times New Roman"/>
      <w:sz w:val="16"/>
      <w:szCs w:val="16"/>
      <w:lang w:val="en-US" w:eastAsia="en-US"/>
    </w:rPr>
  </w:style>
  <w:style w:type="table" w:styleId="Sombreadoclaro-nfasis3">
    <w:name w:val="Light Shading Accent 3"/>
    <w:basedOn w:val="Tablanormal"/>
    <w:uiPriority w:val="60"/>
    <w:rsid w:val="004A1BD9"/>
    <w:pPr>
      <w:spacing w:after="0" w:line="240" w:lineRule="auto"/>
    </w:pPr>
    <w:rPr>
      <w:rFonts w:eastAsiaTheme="minorHAns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06597D"/>
    <w:pPr>
      <w:spacing w:after="0" w:line="240" w:lineRule="auto"/>
    </w:pPr>
    <w:rPr>
      <w:rFonts w:eastAsiaTheme="minorHAns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5615AB"/>
    <w:pPr>
      <w:spacing w:after="0" w:line="240" w:lineRule="auto"/>
    </w:pPr>
    <w:rPr>
      <w:rFonts w:eastAsiaTheme="minorHAns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
    <w:name w:val="6"/>
    <w:basedOn w:val="TableNormal"/>
    <w:rsid w:val="00EC590B"/>
    <w:pPr>
      <w:widowControl/>
      <w:autoSpaceDE/>
      <w:autoSpaceDN/>
    </w:pPr>
    <w:rPr>
      <w:rFonts w:eastAsiaTheme="minorHAnsi"/>
      <w:sz w:val="22"/>
      <w:szCs w:val="22"/>
      <w:lang w:val="es-PE" w:eastAsia="es-PE"/>
    </w:rPr>
    <w:tblPr>
      <w:tblStyleRowBandSize w:val="1"/>
      <w:tblStyleColBandSize w:val="1"/>
      <w:tblCellMar>
        <w:bottom w:w="133" w:type="dxa"/>
        <w:right w:w="115" w:type="dxa"/>
      </w:tblCellMar>
    </w:tblPr>
  </w:style>
  <w:style w:type="table" w:customStyle="1" w:styleId="5">
    <w:name w:val="5"/>
    <w:basedOn w:val="TableNormal"/>
    <w:rsid w:val="00EC590B"/>
    <w:pPr>
      <w:widowControl/>
      <w:autoSpaceDE/>
      <w:autoSpaceDN/>
    </w:pPr>
    <w:rPr>
      <w:rFonts w:eastAsiaTheme="minorHAnsi"/>
      <w:sz w:val="22"/>
      <w:szCs w:val="22"/>
      <w:lang w:val="es-PE" w:eastAsia="es-PE"/>
    </w:rPr>
    <w:tblPr>
      <w:tblStyleRowBandSize w:val="1"/>
      <w:tblStyleColBandSize w:val="1"/>
      <w:tblCellMar>
        <w:top w:w="15" w:type="dxa"/>
        <w:bottom w:w="104"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4089">
      <w:bodyDiv w:val="1"/>
      <w:marLeft w:val="0"/>
      <w:marRight w:val="0"/>
      <w:marTop w:val="0"/>
      <w:marBottom w:val="0"/>
      <w:divBdr>
        <w:top w:val="none" w:sz="0" w:space="0" w:color="auto"/>
        <w:left w:val="none" w:sz="0" w:space="0" w:color="auto"/>
        <w:bottom w:val="none" w:sz="0" w:space="0" w:color="auto"/>
        <w:right w:val="none" w:sz="0" w:space="0" w:color="auto"/>
      </w:divBdr>
    </w:div>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282809912">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86497472">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855464737">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0523351">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773626225">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creativecommons.org/licenses/by-nc-sa/4.0/"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6">
  <b:Source>
    <b:Tag>Ind14</b:Tag>
    <b:SourceType>JournalArticle</b:SourceType>
    <b:Guid>{5A66F3DD-B445-4A2B-A748-AEDBD7770483}</b:Guid>
    <b:Title>Farmacèuticas. Impulso a la producciòn nacional</b:Title>
    <b:Year>2016</b:Year>
    <b:Author>
      <b:Author>
        <b:NameList>
          <b:Person>
            <b:Last>Industria Farmaceutica</b:Last>
            <b:First>(I.F)</b:First>
          </b:Person>
        </b:NameList>
      </b:Author>
    </b:Author>
    <b:JournalName>Vistazo</b:JournalName>
    <b:RefOrder>13</b:RefOrder>
  </b:Source>
  <b:Source>
    <b:Tag>CFN17</b:Tag>
    <b:SourceType>DocumentFromInternetSite</b:SourceType>
    <b:Guid>{D5AA73C1-DC78-4395-848A-032EAFDE1949}</b:Guid>
    <b:Author>
      <b:Author>
        <b:NameList>
          <b:Person>
            <b:Last>CFN</b:Last>
          </b:Person>
        </b:NameList>
      </b:Author>
    </b:Author>
    <b:Title>Productos Farmacèuticos. Ficha Sectorial.</b:Title>
    <b:JournalName>CFN</b:JournalName>
    <b:Year>2017</b:Year>
    <b:Month>jUNIO</b:Month>
    <b:Day>8</b:Day>
    <b:URL>https://www.cfn.fin.ec/wp-content/uploads/2017/08/SNAI-FS-FARMACEUTICOS.pdf</b:URL>
    <b:RefOrder>14</b:RefOrder>
  </b:Source>
  <b:Source>
    <b:Tag>Iba11</b:Tag>
    <b:SourceType>DocumentFromInternetSite</b:SourceType>
    <b:Guid>{0960880F-96C8-47D6-9319-36F9E14E8A7A}</b:Guid>
    <b:Author>
      <b:Author>
        <b:NameList>
          <b:Person>
            <b:Last>Ibañez Fernández</b:Last>
            <b:First>Ibañez</b:First>
          </b:Person>
        </b:NameList>
      </b:Author>
    </b:Author>
    <b:Title>Competencias distintivas y Gestión por Competencias en el pequeño Comercial. La Generación de ventajas competitivas en el sector minorista de distribución farmacéutica</b:Title>
    <b:PublicationTitle>Tesis Doctoral</b:PublicationTitle>
    <b:Year>2011</b:Year>
    <b:City>Madrid</b:City>
    <b:InternetSiteTitle>Tesis Doctoral. Universidad Rey Juan Carlos. Fcultad de Ciencias Jurídicas y Sociales.</b:InternetSiteTitle>
    <b:URL>https://eciencia.urjc.es/bitstream/handle/10115/11653/Tesis%20Alberto%20Iba%C3%B1ez.pdf?sequence=1&amp;isAllowed=y</b:URL>
    <b:RefOrder>15</b:RefOrder>
  </b:Source>
  <b:Source>
    <b:Tag>Bib17</b:Tag>
    <b:SourceType>DocumentFromInternetSite</b:SourceType>
    <b:Guid>{5385DA5F-5043-49D0-A49E-F5170BF86FEA}</b:Guid>
    <b:Author>
      <b:Author>
        <b:NameList>
          <b:Person>
            <b:Last>Biblioteca empresarial</b:Last>
            <b:First>Herramientas</b:First>
            <b:Middle>empresariales.</b:Middle>
          </b:Person>
        </b:NameList>
      </b:Author>
    </b:Author>
    <b:Title>La importancia en la Gestión de proveedores</b:Title>
    <b:Year>2017</b:Year>
    <b:URL>http://herramientas.camaramedellin.com.co/Inicio/Buenaspracticasempresariales/BibliotecaProducci%C3%B3nyOperaciones/Laimportanciaenlagestiondeproveedores.aspx</b:URL>
    <b:RefOrder>16</b:RefOrder>
  </b:Source>
  <b:Source>
    <b:Tag>Lir16</b:Tag>
    <b:SourceType>InternetSite</b:SourceType>
    <b:Guid>{EE57F674-2D46-4042-9571-06D8E62233C1}</b:Guid>
    <b:Author>
      <b:Author>
        <b:NameList>
          <b:Person>
            <b:Last>Lira Mejía</b:Last>
            <b:First>María</b:First>
            <b:Middle>del Carmen</b:Middle>
          </b:Person>
        </b:NameList>
      </b:Author>
    </b:Author>
    <b:Title>Gestión del Cliente. ¿Cómo puedo mejorar el servicio al cliente?</b:Title>
    <b:InternetSiteTitle>Biblioteca Virtual de Derecho, Economía y Ciencias Sociales</b:InternetSiteTitle>
    <b:Year>2016</b:Year>
    <b:URL>http://www.eumed.net/libros-gratis/2009c/600/GESTION%20DE%20CLIENTE.htm</b:URL>
    <b:RefOrder>17</b:RefOrder>
  </b:Source>
  <b:Source>
    <b:Tag>Con16</b:Tag>
    <b:SourceType>DocumentFromInternetSite</b:SourceType>
    <b:Guid>{86027DA6-0C75-4153-9278-59630CF2131D}</b:Guid>
    <b:Author>
      <b:Author>
        <b:NameList>
          <b:Person>
            <b:Last>Conexiónesan</b:Last>
          </b:Person>
        </b:NameList>
      </b:Author>
    </b:Author>
    <b:Title>La Importancia de la Gestión del cliente</b:Title>
    <b:InternetSiteTitle>Programas Académicos.</b:InternetSiteTitle>
    <b:Year>2016</b:Year>
    <b:Month>Mayo</b:Month>
    <b:Day>4</b:Day>
    <b:URL>https://www.esan.edu.pe/apuntes-empresariales/2016/05/la-importancia-de-la-gestion-del-cliente/</b:URL>
    <b:RefOrder>18</b:RefOrder>
  </b:Source>
  <b:Source>
    <b:Tag>Ser</b:Tag>
    <b:SourceType>ArticleInAPeriodical</b:SourceType>
    <b:Guid>{B9C2D06E-74F6-4381-9ED9-4DAA995C49AB}</b:Guid>
    <b:Title>La importancia de la Fidelización  y centrarnos en el cliente</b:Title>
    <b:Author>
      <b:Author>
        <b:NameList>
          <b:Person>
            <b:Last>Serra Rexach</b:Last>
            <b:First>Teresa</b:First>
          </b:Person>
        </b:NameList>
      </b:Author>
    </b:Author>
    <b:PeriodicalTitle>Blog del diario el País (España). Profesora de Marketing del IE Vusiness Scholl y Directora de la Cátedra de Fidelización Tavel Club</b:PeriodicalTitle>
    <b:Year>2016</b:Year>
    <b:RefOrder>19</b:RefOrder>
  </b:Source>
  <b:Source>
    <b:Tag>Lai01</b:Tag>
    <b:SourceType>DocumentFromInternetSite</b:SourceType>
    <b:Guid>{EFAB68CC-6C96-42AC-B8BA-06C96654F912}</b:Guid>
    <b:Title>La industria famacèutica en el Ecuador. Asociaciòn de Laboratorios Farmacèuticos Ecuatorianos.</b:Title>
    <b:InternetSiteTitle>Principales rubros y nivel de empleo</b:InternetSiteTitle>
    <b:Year>2016</b:Year>
    <b:Month>julio</b:Month>
    <b:URL>http://www.espae.espol.edu.ec/wp-content/uploads/2016/12/industriafarmaceutica.pdf</b:URL>
    <b:RefOrder>20</b:RefOrder>
  </b:Source>
  <b:Source>
    <b:Tag>Hit04</b:Tag>
    <b:SourceType>Book</b:SourceType>
    <b:Guid>{D5C09F98-F37E-4996-9CF5-DFEC44723964}</b:Guid>
    <b:Title>Admininstraciòn Estratègica.</b:Title>
    <b:Year>2004</b:Year>
    <b:Author>
      <b:Author>
        <b:NameList>
          <b:Person>
            <b:Last>Hitt</b:Last>
            <b:First>Michael</b:First>
          </b:Person>
          <b:Person>
            <b:Last>Duane</b:Last>
            <b:First>Reade</b:First>
            <b:Middle>&amp; otros</b:Middle>
          </b:Person>
        </b:NameList>
      </b:Author>
    </b:Author>
    <b:City>Mèxico</b:City>
    <b:Publisher>Editorial Thompson</b:Publisher>
    <b:RefOrder>21</b:RefOrder>
  </b:Source>
  <b:Source>
    <b:Tag>Mal02</b:Tag>
    <b:SourceType>JournalArticle</b:SourceType>
    <b:Guid>{943B0E2A-4B26-47E0-9088-FC9A14CA5906}</b:Guid>
    <b:Author>
      <b:Author>
        <b:NameList>
          <b:Person>
            <b:Last>Malave</b:Last>
            <b:First>Josè</b:First>
          </b:Person>
        </b:NameList>
      </b:Author>
    </b:Author>
    <b:Title>Todo  lo que deberìa saber sobre cosots y obstàculos a los negocios. La opiniòn de los empresarios y los gerentes.</b:Title>
    <b:Year>2002</b:Year>
    <b:JournalName>Revista Debates IESA. Volumen 8. nùmero 1. Venezuela</b:JournalName>
    <b:Pages>43-52</b:Pages>
    <b:RefOrder>22</b:RefOrder>
  </b:Source>
  <b:Source>
    <b:Tag>Ari11</b:Tag>
    <b:SourceType>JournalArticle</b:SourceType>
    <b:Guid>{1E3ABE19-034C-49B3-B922-B81E49AED292}</b:Guid>
    <b:Author>
      <b:Author>
        <b:NameList>
          <b:Person>
            <b:Last>Ariza</b:Last>
            <b:First>Yesid</b:First>
          </b:Person>
        </b:NameList>
      </b:Author>
    </b:Author>
    <b:Title>El anàlisis estratègico como comienzco de la competitividad.</b:Title>
    <b:JournalName>Revista Desarrollo Gerencial. Volumen 3, nùmero 1. Colomiba</b:JournalName>
    <b:Year>2011</b:Year>
    <b:Pages>74-109</b:Pages>
    <b:RefOrder>23</b:RefOrder>
  </b:Source>
  <b:Source>
    <b:Tag>Mar16</b:Tag>
    <b:SourceType>JournalArticle</b:SourceType>
    <b:Guid>{B8F9BDFD-7B41-4F44-8B8B-D2D311BF78F2}</b:Guid>
    <b:Title>Factores determinantes de las decisiones de inversiòn a largo plazo en el sector farmaceutico</b:Title>
    <b:Year>2016</b:Year>
    <b:Author>
      <b:Author>
        <b:NameList>
          <b:Person>
            <b:Last>Martinez</b:Last>
            <b:First>Josnel</b:First>
          </b:Person>
        </b:NameList>
      </b:Author>
    </b:Author>
    <b:JournalName>TELOS, Revista de estudios Interdisciplinarios en Ciencias Sociales de la Universidad Privada Dr. Rafael Belloso Chacin.</b:JournalName>
    <b:Pages>415-430</b:Pages>
    <b:RefOrder>24</b:RefOrder>
  </b:Source>
  <b:Source>
    <b:Tag>Alv10</b:Tag>
    <b:SourceType>DocumentFromInternetSite</b:SourceType>
    <b:Guid>{8EF88491-971A-4C39-816A-36D6BA322D15}</b:Guid>
    <b:Author>
      <b:Author>
        <b:NameList>
          <b:Person>
            <b:Last>Alvarez</b:Last>
            <b:First>Isabel</b:First>
          </b:Person>
        </b:NameList>
      </b:Author>
    </b:Author>
    <b:Title>Anàlisis Econòmico del sector Farmacèutico: Efecto de los TRIPS en la difusiòn de la  innovaciòn faramacèutica en paìses en viàs de desarrollo</b:Title>
    <b:InternetSiteTitle>Estructura del sector farmacèutico.</b:InternetSiteTitle>
    <b:Year>2010</b:Year>
    <b:URL>https://eprints.ucm.es/13393/4/Analisis_Economico_del_Sector_Farmaceutico__.pdf</b:URL>
    <b:RefOrder>25</b:RefOrder>
  </b:Source>
  <b:Source>
    <b:Tag>BER05</b:Tag>
    <b:SourceType>DocumentFromInternetSite</b:SourceType>
    <b:Guid>{483DD630-1A0B-4F2D-903F-C9296FAE83C0}</b:Guid>
    <b:Author>
      <b:Author>
        <b:Corporate>Berzosa, Beatriz; Cámara, Luis &amp; otros</b:Corporate>
      </b:Author>
    </b:Author>
    <b:Title>Calidad del Servicio</b:Title>
    <b:InternetSiteTitle>La Gestión de la Calidad; Guia para la adaptación del modelo EFQM de excelencia a entidades no lucrativas que prestran servicios de inserción sociolaboral.</b:InternetSiteTitle>
    <b:Year>2005</b:Year>
    <b:URL>http://www.kalidadea.org/castellano/materiales/gestion%20estrategica%20y%20calidad/gestion_calidad%20CIDEAL.pdf</b:URL>
    <b:RefOrder>26</b:RefOrder>
  </b:Source>
  <b:Source>
    <b:Tag>Her122</b:Tag>
    <b:SourceType>Book</b:SourceType>
    <b:Guid>{2AD891C3-F875-4DEB-91BF-278C7D55D676}</b:Guid>
    <b:Author>
      <b:Author>
        <b:Corporate>Hernández, Sergio; Palafox de Anda, Gustavo</b:Corporate>
      </b:Author>
    </b:Author>
    <b:Title>Administración: teoría, proceso, áreas funcionales y estrategias para la competitividad</b:Title>
    <b:Year>2012</b:Year>
    <b:City>México</b:City>
    <b:Publisher>Mc Graw Hill</b:Publisher>
    <b:RefOrder>27</b:RefOrder>
  </b:Source>
  <b:Source>
    <b:Tag>Ber13</b:Tag>
    <b:SourceType>Book</b:SourceType>
    <b:Guid>{5F1E950A-7858-46E2-AD22-09403C3A77EE}</b:Guid>
    <b:Title>Proceso administrativo para las organizaciones del siglo XXI</b:Title>
    <b:Year>2013</b:Year>
    <b:Author>
      <b:Author>
        <b:Corporate>Bernal, César A; Sierra, Hernán D.</b:Corporate>
      </b:Author>
    </b:Author>
    <b:City>Colombia</b:City>
    <b:Publisher>PEARSON</b:Publisher>
    <b:RefOrder>28</b:RefOrder>
  </b:Source>
  <b:Source>
    <b:Tag>Gar05</b:Tag>
    <b:SourceType>Book</b:SourceType>
    <b:Guid>{240A08AF-1EA1-49AB-A657-F621D17268A9}</b:Guid>
    <b:Author>
      <b:Author>
        <b:Corporate>García del Junco, Julio; Casanueva Rocha, Cristóbal</b:Corporate>
      </b:Author>
    </b:Author>
    <b:Title>Fundamentos de gestión empresarial</b:Title>
    <b:Year>2005</b:Year>
    <b:City>Madrid. España</b:City>
    <b:Publisher>Pirámide</b:Publisher>
    <b:Pages>493</b:Pages>
    <b:RefOrder>29</b:RefOrder>
  </b:Source>
  <b:Source>
    <b:Tag>Chi95</b:Tag>
    <b:SourceType>Book</b:SourceType>
    <b:Guid>{D4C005BC-6B9A-4294-8927-93377043AC1A}</b:Guid>
    <b:Author>
      <b:Author>
        <b:NameList>
          <b:Person>
            <b:Last>Chiavenato</b:Last>
            <b:First>Idalberto</b:First>
          </b:Person>
        </b:NameList>
      </b:Author>
    </b:Author>
    <b:Title>Administración de recursos humanos</b:Title>
    <b:Year>1995</b:Year>
    <b:City>Colombia</b:City>
    <b:Publisher>Mc Graw Hill</b:Publisher>
    <b:RefOrder>30</b:RefOrder>
  </b:Source>
  <b:Source>
    <b:Tag>Lou12</b:Tag>
    <b:SourceType>Book</b:SourceType>
    <b:Guid>{37172F12-61D2-4BE4-B63E-0A0FF9591372}</b:Guid>
    <b:Author>
      <b:Author>
        <b:NameList>
          <b:Person>
            <b:Last>Louffat</b:Last>
            <b:First>Enrique</b:First>
          </b:Person>
        </b:NameList>
      </b:Author>
    </b:Author>
    <b:Title>Administración: Fundamentos del proceso administrativo</b:Title>
    <b:Year>2012</b:Year>
    <b:City>Buenos Aires. Argentina</b:City>
    <b:Publisher>CENGAGE Learning</b:Publisher>
    <b:RefOrder>31</b:RefOrder>
  </b:Source>
  <b:Source>
    <b:Tag>Cal02</b:Tag>
    <b:SourceType>DocumentFromInternetSite</b:SourceType>
    <b:Guid>{04FCEEDD-53E3-4107-B825-FC1493E6D9C7}</b:Guid>
    <b:Author>
      <b:Author>
        <b:NameList>
          <b:Person>
            <b:Last>Calderon</b:Last>
            <b:First>Neira</b:First>
          </b:Person>
        </b:NameList>
      </b:Author>
    </b:Author>
    <b:Title>Servicio al Cliente</b:Title>
    <b:InternetSiteTitle>Servicio al Cliente</b:InternetSiteTitle>
    <b:Year>2002</b:Year>
    <b:URL>http://www.monografias.com/trabajos11/sercli/sercli.shtml</b:URL>
    <b:RefOrder>32</b:RefOrder>
  </b:Source>
  <b:Source>
    <b:Tag>Ped14</b:Tag>
    <b:SourceType>DocumentFromInternetSite</b:SourceType>
    <b:Guid>{567B020D-4906-4896-B872-8418568985D4}</b:Guid>
    <b:Author>
      <b:Author>
        <b:NameList>
          <b:Person>
            <b:Last>Pedroza</b:Last>
            <b:First>Liseth</b:First>
          </b:Person>
        </b:NameList>
      </b:Author>
    </b:Author>
    <b:Title>Atenciòn al  cliente</b:Title>
    <b:InternetSiteTitle>Atenciòn al cliente</b:InternetSiteTitle>
    <b:Year>2014</b:Year>
    <b:Month>Noviembre</b:Month>
    <b:Day>10</b:Day>
    <b:URL>http://atencionalcliente5.blogspot.com/</b:URL>
    <b:RefOrder>33</b:RefOrder>
  </b:Source>
  <b:Source>
    <b:Tag>Sàn08</b:Tag>
    <b:SourceType>DocumentFromInternetSite</b:SourceType>
    <b:Guid>{50295BCD-F2B2-4FC2-ADA7-15A70358F690}</b:Guid>
    <b:Author>
      <b:Author>
        <b:NameList>
          <b:Person>
            <b:Last>Sànchez</b:Last>
            <b:First>Maryorli</b:First>
          </b:Person>
        </b:NameList>
      </b:Author>
    </b:Author>
    <b:Title>Què es farmacia y cuàl es su importancia</b:Title>
    <b:InternetSiteTitle>Farmacia</b:InternetSiteTitle>
    <b:Year>2008</b:Year>
    <b:Month>abril</b:Month>
    <b:Day>20</b:Day>
    <b:URL>http://farmacia.foroactivo.com.es/t2-que-es-farmacia-y-cual-es-su-importancia</b:URL>
    <b:RefOrder>34</b:RefOrder>
  </b:Source>
  <b:Source>
    <b:Tag>Far</b:Tag>
    <b:SourceType>DocumentFromInternetSite</b:SourceType>
    <b:Guid>{ADF17DA6-EF05-4ADD-8A66-5FABCEEA66E1}</b:Guid>
    <b:Title>Farmacia Autoservicio</b:Title>
    <b:Author>
      <b:Author>
        <b:NameList>
          <b:Person>
            <b:Last>FarmaEncuentro</b:Last>
          </b:Person>
        </b:NameList>
      </b:Author>
    </b:Author>
    <b:JournalName>El Farmacèutico en tu Hogar</b:JournalName>
    <b:Year>2007</b:Year>
    <b:Pages>1</b:Pages>
    <b:InternetSiteTitle>FarmaEncuentro</b:InternetSiteTitle>
    <b:URL>http://farmaencuentro.com/nosotros.php</b:URL>
    <b:RefOrder>35</b:RefOrder>
  </b:Source>
  <b:Source>
    <b:Tag>Lar</b:Tag>
    <b:SourceType>DocumentFromInternetSite</b:SourceType>
    <b:Guid>{885356E4-3CEF-4070-AB68-E8E9664E980F}</b:Guid>
    <b:Author>
      <b:Author>
        <b:Corporate>Lara, Beatriz; Henàndez, Clara &amp; otros.</b:Corporate>
      </b:Author>
    </b:Author>
    <b:Title>Coaching Organizacional, Marketing, Anàlisis DOFA, Calidad Total, Planificaciòn Estratègica</b:Title>
    <b:InternetSiteTitle>Marketing</b:InternetSiteTitle>
    <b:Year>2007. Caracas</b:Year>
    <b:Month>Noviembre</b:Month>
    <b:Day>6</b:Day>
    <b:URL>https://modelosadministrativos.files.wordpress.com/.../resumen-tema5coa</b:URL>
    <b:RefOrder>36</b:RefOrder>
  </b:Source>
  <b:Source>
    <b:Tag>Enc07</b:Tag>
    <b:SourceType>DocumentFromInternetSite</b:SourceType>
    <b:Guid>{3FE6221D-9CE4-4607-B2A7-EF0237FBE39D}</b:Guid>
    <b:Author>
      <b:Author>
        <b:NameList>
          <b:Person>
            <b:Last>Wikipedia</b:Last>
            <b:First>Enciclopedia</b:First>
            <b:Middle>Libre</b:Middle>
          </b:Person>
        </b:NameList>
      </b:Author>
    </b:Author>
    <b:Title>Ventaja Competitiva (Documento en Lìnea)</b:Title>
    <b:InternetSiteTitle>Disponible en:</b:InternetSiteTitle>
    <b:Year>2007</b:Year>
    <b:Month>junio</b:Month>
    <b:Day>14</b:Day>
    <b:URL>http://es.wikipedia.org/wiki/Ventaja_competitiva</b:URL>
    <b:RefOrder>37</b:RefOrder>
  </b:Source>
  <b:Source>
    <b:Tag>Cue</b:Tag>
    <b:SourceType>DocumentFromInternetSite</b:SourceType>
    <b:Guid>{54BFFDC3-5123-4190-8663-F9CE6AA10F85}</b:Guid>
    <b:Author>
      <b:Author>
        <b:NameList>
          <b:Person>
            <b:Last>Cuesta</b:Last>
            <b:First>P</b:First>
          </b:Person>
        </b:NameList>
      </b:Author>
    </b:Author>
    <b:Title>Estrategias de Crecimiento de las Empresas de Distribuciòn Comercial</b:Title>
    <b:InternetSiteTitle>Documento en lìnea. Disponible en:</b:InternetSiteTitle>
    <b:Year>2006</b:Year>
    <b:Month>abril</b:Month>
    <b:Day>2</b:Day>
    <b:URL>http://www.eumed.net/tesis/2006/pcv/1N.htm </b:URL>
    <b:RefOrder>38</b:RefOrder>
  </b:Source>
  <b:Source>
    <b:Tag>Vel</b:Tag>
    <b:SourceType>DocumentFromInternetSite</b:SourceType>
    <b:Guid>{C57DC7B2-0E92-4F58-BEBB-C418AD441AA1}</b:Guid>
    <b:Author>
      <b:Author>
        <b:NameList>
          <b:Person>
            <b:Last>Velàsquez</b:Last>
            <b:First>S.</b:First>
          </b:Person>
        </b:NameList>
      </b:Author>
    </b:Author>
    <b:Title>Administraciòn de los costos de administraciòn</b:Title>
    <b:InternetSiteTitle>Documento en lìnea. Disponible en:</b:InternetSiteTitle>
    <b:Year>2007</b:Year>
    <b:Month>Junio</b:Month>
    <b:Day>14</b:Day>
    <b:URL>http://www.unicah.edu/calidad/retro/boletininformativo22006.doc </b:URL>
    <b:RefOrder>39</b:RefOrder>
  </b:Source>
  <b:Source>
    <b:Tag>Por98</b:Tag>
    <b:SourceType>Book</b:SourceType>
    <b:Guid>{AA328F09-565E-4CAC-A9B4-EC3BB98F4EC9}</b:Guid>
    <b:Author>
      <b:Author>
        <b:NameList>
          <b:Person>
            <b:Last>Porter</b:Last>
            <b:First>M</b:First>
          </b:Person>
        </b:NameList>
      </b:Author>
    </b:Author>
    <b:Title>Estrategia Competitiva. Tècnicas para el anàlisis de los sectores industriales y de la Competencia</b:Title>
    <b:Year>1998</b:Year>
    <b:City>España</b:City>
    <b:Publisher>Compañìa Editorial Cointinental.</b:Publisher>
    <b:RefOrder>40</b:RefOrder>
  </b:Source>
  <b:Source>
    <b:Tag>Min07</b:Tag>
    <b:SourceType>Misc</b:SourceType>
    <b:Guid>{E731834C-B859-4E2B-8A0B-F26BF473CF62}</b:Guid>
    <b:Author>
      <b:Author>
        <b:NameList>
          <b:Person>
            <b:Last>Medicamentos.</b:Last>
            <b:First>Ministerio</b:First>
            <b:Middle>de Salud del Ecuador. Política Nacional de</b:Middle>
          </b:Person>
        </b:NameList>
      </b:Author>
    </b:Author>
    <b:Year>2007</b:Year>
    <b:City>Quito – Ecuador</b:City>
    <b:RefOrder>41</b:RefOrder>
  </b:Source>
  <b:Source>
    <b:Tag>mex09</b:Tag>
    <b:SourceType>Misc</b:SourceType>
    <b:Guid>{A0CAE104-CC05-46E8-BD6D-3722F1C0BD2D}</b:Guid>
    <b:Author>
      <b:Author>
        <b:NameList>
          <b:Person>
            <b:Last>mexicanos</b:Last>
            <b:First>Secretaría</b:First>
            <b:Middle>de Salud de los Estados Unidos</b:Middle>
          </b:Person>
        </b:NameList>
      </b:Author>
    </b:Author>
    <b:Title>Modelo Nacional de Farmacia Hospitalaria</b:Title>
    <b:Year>2009</b:Year>
    <b:City>Mexico</b:City>
    <b:CountryRegion>Mexico D.F.</b:CountryRegion>
    <b:Pages>13-17</b:Pages>
    <b:RefOrder>42</b:RefOrder>
  </b:Source>
  <b:Source>
    <b:Tag>BER</b:Tag>
    <b:SourceType>Misc</b:SourceType>
    <b:Guid>{533FBC5E-D87F-45C9-8DFD-2B537DCADE9A}</b:Guid>
    <b:Author>
      <b:Author>
        <b:NameList>
          <b:Person>
            <b:Last>Bernal</b:Last>
            <b:First>César</b:First>
            <b:Middle>A.</b:Middle>
          </b:Person>
        </b:NameList>
      </b:Author>
    </b:Author>
    <b:Title>Introducción a la Administración de las Organizaciones, Enfoque Global e Integral</b:Title>
    <b:Year>2007</b:Year>
    <b:City>Mexico</b:City>
    <b:CountryRegion>Mexico Distrito Federal</b:CountryRegion>
    <b:Publisher>Maria Fernanda Castillo</b:Publisher>
    <b:RefOrder>43</b:RefOrder>
  </b:Source>
  <b:Source>
    <b:Tag>Daf051</b:Tag>
    <b:SourceType>Book</b:SourceType>
    <b:Guid>{5EF8BBF4-758A-4F7B-8F64-78A101736E08}</b:Guid>
    <b:Author>
      <b:Author>
        <b:NameList>
          <b:Person>
            <b:Last>Daft</b:Last>
            <b:First>Richard</b:First>
            <b:Middle>L.</b:Middle>
          </b:Person>
        </b:NameList>
      </b:Author>
    </b:Author>
    <b:Title>Teoría y diseño organizacional</b:Title>
    <b:Year>2005</b:Year>
    <b:City>México</b:City>
    <b:Publisher>Thomson</b:Publisher>
    <b:RefOrder>44</b:RefOrder>
  </b:Source>
  <b:Source>
    <b:Tag>Hel092</b:Tag>
    <b:SourceType>Book</b:SourceType>
    <b:Guid>{59D6A495-7443-40D5-8625-62D6A17945D1}</b:Guid>
    <b:Author>
      <b:Author>
        <b:Corporate>Hellriegel, Don; Slocum, Jhon</b:Corporate>
      </b:Author>
    </b:Author>
    <b:Title>Comportamiento Organizacional</b:Title>
    <b:Year>2009</b:Year>
    <b:City>México</b:City>
    <b:Publisher>CENGAGE Learning</b:Publisher>
    <b:RefOrder>45</b:RefOrder>
  </b:Source>
  <b:Source>
    <b:Tag>Joh01</b:Tag>
    <b:SourceType>Book</b:SourceType>
    <b:Guid>{DE2F1A85-98F9-46C7-A16F-1DCBE78BA4F5}</b:Guid>
    <b:Author>
      <b:Author>
        <b:Corporate>Johnson, Gerry; Scholes, Kevan</b:Corporate>
      </b:Author>
    </b:Author>
    <b:Title>Dirección estratégica</b:Title>
    <b:Year>2001</b:Year>
    <b:City>Madrid. España</b:City>
    <b:Publisher>PEARSON EDUCACIÓN S.A.</b:Publisher>
    <b:RefOrder>46</b:RefOrder>
  </b:Source>
  <b:Source>
    <b:Tag>Mar02</b:Tag>
    <b:SourceType>DocumentFromInternetSite</b:SourceType>
    <b:Guid>{92F1532F-96EF-42D3-B5A6-8693854FC438}</b:Guid>
    <b:Title>Lineamientos de un Progama de Mercadeo Dirigido a la Satisfaccción de clientes de la Empresa Fátima C.A.</b:Title>
    <b:Year>2002</b:Year>
    <b:Author>
      <b:Author>
        <b:NameList>
          <b:Person>
            <b:Last>Martínez</b:Last>
            <b:First>C</b:First>
          </b:Person>
          <b:Person>
            <b:Last>Mosquera</b:Last>
            <b:First>y</b:First>
          </b:Person>
        </b:NameList>
      </b:Author>
    </b:Author>
    <b:InternetSiteTitle>www.monografias.com administración y Finanzas, Marketing</b:InternetSiteTitle>
    <b:YearAccessed>2015</b:YearAccessed>
    <b:MonthAccessed>05</b:MonthAccessed>
    <b:DayAccessed>2</b:DayAccessed>
    <b:ShortTitle>Lineamientos de un Progama de Mercadeo Dirigido a la Satisfaccción de clientes de la Empresa Fátima C.A.</b:ShortTitle>
    <b:RefOrder>47</b:RefOrder>
  </b:Source>
  <b:Source>
    <b:Tag>MAR</b:Tag>
    <b:SourceType>InternetSite</b:SourceType>
    <b:Guid>{5883E314-9EE8-4A76-91DF-88A789009D83}</b:Guid>
    <b:Title>Mejora Continua en el Servicio de atenciòn al cliente de ANDE</b:Title>
    <b:Author>
      <b:Author>
        <b:NameList>
          <b:Person>
            <b:Last>MARECO</b:Last>
            <b:First>Norma</b:First>
          </b:Person>
        </b:NameList>
      </b:Author>
    </b:Author>
    <b:URL>http://www.monografias.com/trabajos35/atencion-cliente-ande/atencion-cliente-ande.shtml#ixzz3uyBwIgrZ</b:URL>
    <b:RefOrder>48</b:RefOrder>
  </b:Source>
  <b:Source>
    <b:Tag>MarcadorDePosición2</b:Tag>
    <b:SourceType>JournalArticle</b:SourceType>
    <b:Guid>{7F325D6F-DE38-4CB3-B4C3-5ED9F5BB2E4D}</b:Guid>
    <b:Title>Calidad de los servicios farmacèuticos comunitarios del àrea de la salud Juliàn Grimau</b:Title>
    <b:Year>2014</b:Year>
    <b:JournalName>Calidad de los servicios farmacèuticos comunitarios del àrea de la salud Juliàn Grimau</b:JournalName>
    <b:Pages>6</b:Pages>
    <b:Author>
      <b:Author>
        <b:NameList>
          <b:Person>
            <b:Last>MEDICOS</b:Last>
          </b:Person>
        </b:NameList>
      </b:Author>
    </b:Author>
    <b:RefOrder>49</b:RefOrder>
  </b:Source>
  <b:Source>
    <b:Tag>MarcadorDePosición1</b:Tag>
    <b:SourceType>DocumentFromInternetSite</b:SourceType>
    <b:Guid>{6DEB6D5B-E4C2-485C-AF1E-82B2710BD312}</b:Guid>
    <b:Title>Satisfacciòn al cliente como ventaja competitiva en farmacias de autoservicio (Venezuela)</b:Title>
    <b:Year>2002</b:Year>
    <b:Author>
      <b:Author>
        <b:NameList>
          <b:Person>
            <b:Last>Perez</b:Last>
            <b:First>Aly</b:First>
          </b:Person>
        </b:NameList>
      </b:Author>
    </b:Author>
    <b:InternetSiteTitle>Monografìas: Satisfacciòn cliente-Farmacias-autpservicios.  Pàg. 2</b:InternetSiteTitle>
    <b:YearAccessed>2015</b:YearAccessed>
    <b:MonthAccessed>05</b:MonthAccessed>
    <b:DayAccessed>2</b:DayAccessed>
    <b:ShortTitle>Lineamientos de un Progama de Mercadeo Dirigido a la Satisfaccción de clientes de la Empresa Fátima C.A.</b:ShortTitle>
    <b:URL>http://www.monografias.com/trabajos66/satisfaccion-cliente-farmacias-autoservicio/satisfaccion-cliente-farmacias-autoservicio2.shtml</b:URL>
    <b:RefOrder>50</b:RefOrder>
  </b:Source>
  <b:Source>
    <b:Tag>TAI12</b:Tag>
    <b:SourceType>Misc</b:SourceType>
    <b:Guid>{455AA425-EF63-49A6-BDCF-7EF88BB35FA5}</b:Guid>
    <b:Title>Sistemas de Gestiòn Estratègica para las cuentas por cobrar en la Farmacio Cruz Azul No. 1</b:Title>
    <b:Year>2012</b:Year>
    <b:City>Latacunga</b:City>
    <b:Author>
      <b:Author>
        <b:NameList>
          <b:Person>
            <b:Last>Taipe</b:Last>
            <b:First>Lupe</b:First>
          </b:Person>
        </b:NameList>
      </b:Author>
    </b:Author>
    <b:PublicationTitle>Sistemas de Gestiòn Estratègica para las cuentas por cobrar en la Farmacio Cruz Azul No. 1, ubicada  en la ciudad de la Tacunga al perìodo del 1ª de enero al  30m de junio de 2009</b:PublicationTitle>
    <b:Month>Enero</b:Month>
    <b:CountryRegion>Ecuador . Pàg. 5</b:CountryRegion>
    <b:RefOrder>51</b:RefOrder>
  </b:Source>
  <b:Source>
    <b:Tag>SOT11</b:Tag>
    <b:SourceType>Misc</b:SourceType>
    <b:Guid>{742241BC-D237-4EF9-B6EA-5D3F532EF803}</b:Guid>
    <b:Title>Evaluaciòn de la Gestiòn Administrativa en Centros Mèdios auspiciados por Organismos Internacionales, caso Club Rotario</b:Title>
    <b:Year>2011</b:Year>
    <b:City>Quito</b:City>
    <b:Author>
      <b:Author>
        <b:NameList>
          <b:Person>
            <b:Last>SOTO</b:Last>
            <b:First>Jennyffer</b:First>
          </b:Person>
        </b:NameList>
      </b:Author>
    </b:Author>
    <b:PublicationTitle>Evaluaciòn de la Gestiòn Administrativa en Centros Mèdios auspiciados por Organismos Internacionales, caso Club Rotario</b:PublicationTitle>
    <b:Month>Septiembre</b:Month>
    <b:CountryRegion>Ecuador. Pàg. 3 y 16</b:CountryRegion>
    <b:RefOrder>52</b:RefOrder>
  </b:Source>
  <b:Source>
    <b:Tag>CEP97</b:Tag>
    <b:SourceType>Book</b:SourceType>
    <b:Guid>{917C03E9-A1BC-4E2C-8FC0-588CC43DC001}</b:Guid>
    <b:Title>IInvestigaciòn en Gestiòn Empresarial</b:Title>
    <b:Year>1997</b:Year>
    <b:City>Bogota</b:City>
    <b:Publisher>McGraw-Hill. Pàg. 15.</b:Publisher>
    <b:Author>
      <b:Author>
        <b:NameList>
          <b:Person>
            <b:Last>Cèpeda</b:Last>
            <b:First>Gustavo</b:First>
          </b:Person>
        </b:NameList>
      </b:Author>
    </b:Author>
    <b:RefOrder>53</b:RefOrder>
  </b:Source>
  <b:Source>
    <b:Tag>MOR</b:Tag>
    <b:SourceType>DocumentFromInternetSite</b:SourceType>
    <b:Guid>{CAF21BF8-FFBA-49AA-BB1E-2EA2C209ABF4}</b:Guid>
    <b:Title>Calidad de atenciòn en la farmacia de emrgencia del hòspital Marìa Auxiliadora de Lima.</b:Title>
    <b:Author>
      <b:Author>
        <b:NameList>
          <b:Person>
            <b:Last>Morales</b:Last>
            <b:First>Marìa</b:First>
            <b:Middle>del Pilar</b:Middle>
          </b:Person>
        </b:NameList>
      </b:Author>
    </b:Author>
    <b:InternetSiteTitle>Calidad de atenciòn en la farmacia de emrgencia del hòspital Marìa Auxiliadora de Lima.</b:InternetSiteTitle>
    <b:URL>http://sisbib.unmsm.edu.pe/bvrevistas/rev_academia/2011_n2/pdf/a15v18n2.pdf. Pàg. 41</b:URL>
    <b:Year>2010</b:Year>
    <b:RefOrder>54</b:RefOrder>
  </b:Source>
  <b:Source>
    <b:Tag>CAS</b:Tag>
    <b:SourceType>JournalArticle</b:SourceType>
    <b:Guid>{3EA8256C-C06F-4876-AB49-2C053C4FAE4E}</b:Guid>
    <b:Title>Calidad de Servicio en farmacias tradicionales y de autoservicio: Estudio de Caso</b:Title>
    <b:Author>
      <b:Author>
        <b:Corporate>Castellanos, Susie &amp; Gonzàlez, Pamela</b:Corporate>
      </b:Author>
    </b:Author>
    <b:JournalName>Scielo</b:JournalName>
    <b:Year>2010</b:Year>
    <b:Pages>52</b:Pages>
    <b:RefOrder>55</b:RefOrder>
  </b:Source>
  <b:Source>
    <b:Tag>BEL08</b:Tag>
    <b:SourceType>DocumentFromInternetSite</b:SourceType>
    <b:Guid>{007F6EAB-A902-43F0-88B3-1CC62AF74D80}</b:Guid>
    <b:Title>Satisfacciòn de las necesidades del cliente.</b:Title>
    <b:Year>2008</b:Year>
    <b:Author>
      <b:Author>
        <b:NameList>
          <b:Person>
            <b:Last>Pèrez</b:Last>
            <b:First>Aly</b:First>
            <b:Middle>Davis</b:Middle>
          </b:Person>
        </b:NameList>
      </b:Author>
    </b:Author>
    <b:PublicationTitle>Trabajo para Tìtulo de Licenciado en Administraciòn Comercial</b:PublicationTitle>
    <b:City>Venezuela</b:City>
    <b:InternetSiteTitle>Satisfacciòn al cliente como ventaja compeitiva en farmacios de autoservicio (Venezuela). Pàg. 2</b:InternetSiteTitle>
    <b:URL>http://www.monografias.com/trabajos66/satisfaccion-cliente-farmacias-autoservicio/satisfaccion-cliente-farmacias-autoservicio2.shtml</b:URL>
    <b:RefOrder>56</b:RefOrder>
  </b:Source>
  <b:Source>
    <b:Tag>Ser13</b:Tag>
    <b:SourceType>InternetSite</b:SourceType>
    <b:Guid>{2BB74F70-CA60-46AA-BC81-352432BC57BB}</b:Guid>
    <b:Title>Servicios Farmaceùticos basados en la atenciòn primaria de salud</b:Title>
    <b:Year>2013</b:Year>
    <b:InternetSiteTitle>OPS (Organizaciòn Panamericana de la Salud). Proyecto de Medicamentos y Tecnologìas Sanitarias.</b:InternetSiteTitle>
    <b:URL>www.paho.org/hq/index.php?option=com_docman&amp;task. Pàg. 10. Parrafo 7.</b:URL>
    <b:Author>
      <b:Author>
        <b:NameList>
          <b:Person>
            <b:Last>OPS</b:Last>
          </b:Person>
        </b:NameList>
      </b:Author>
    </b:Author>
    <b:RefOrder>57</b:RefOrder>
  </b:Source>
  <b:Source>
    <b:Tag>BER13</b:Tag>
    <b:SourceType>DocumentFromInternetSite</b:SourceType>
    <b:Guid>{D0BAE9DB-393C-4F4D-BBCD-37CB29D91020}</b:Guid>
    <b:Title>CICLO PDCA (PLANIFICAR, HACER, VERIFICAR Y ACTUAR): EL CIRCULO DE DEMING DE MEJORA CONTINUA</b:Title>
    <b:Year>2013</b:Year>
    <b:Author>
      <b:Author>
        <b:NameList>
          <b:Person>
            <b:Last>Bernal</b:Last>
            <b:First>Jorge</b:First>
          </b:Person>
        </b:NameList>
      </b:Author>
    </b:Author>
    <b:InternetSiteTitle>Calidad sector industrial, calidad sector servicios, clientes.</b:InternetSiteTitle>
    <b:Month>08</b:Month>
    <b:Day>23</b:Day>
    <b:URL>http://www.pdcahome.com/5202/ciclo-pdca/</b:URL>
    <b:RefOrder>58</b:RefOrder>
  </b:Source>
  <b:Source>
    <b:Tag>Cal14</b:Tag>
    <b:SourceType>JournalArticle</b:SourceType>
    <b:Guid>{93D4F8EC-42CE-491B-8030-E24EBF918CE9}</b:Guid>
    <b:Title>Calidad de los servicios farmacèuticos comunitarios del àrea de la salud Juliàn Grimau</b:Title>
    <b:Year>2014</b:Year>
    <b:JournalName>MEDICOS</b:JournalName>
    <b:Pages>6</b:Pages>
    <b:Author>
      <b:Author>
        <b:NameList>
          <b:Person>
            <b:Last>González</b:Last>
            <b:First>Agustín</b:First>
          </b:Person>
          <b:Person>
            <b:Last>Bermudez</b:Last>
            <b:First>Isis</b:First>
            <b:Middle>y otros</b:Middle>
          </b:Person>
        </b:NameList>
      </b:Author>
    </b:Author>
    <b:RefOrder>59</b:RefOrder>
  </b:Source>
  <b:Source>
    <b:Tag>IVA06</b:Tag>
    <b:SourceType>Book</b:SourceType>
    <b:Guid>{ED1E4AB1-8ABC-4E3E-B688-3638439E2B01}</b:Guid>
    <b:Title>GESTION: CALIDAD Y COMPETITIVIDAD</b:Title>
    <b:Year>2006</b:Year>
    <b:City>Colombia</b:City>
    <b:Publisher>Irwin. Pàg. 12. Tomo I.</b:Publisher>
    <b:Author>
      <b:Author>
        <b:NameList>
          <b:Person>
            <b:Last>Ivnacevich</b:Last>
            <b:First>John</b:First>
          </b:Person>
          <b:Person>
            <b:Last>Lorenzi</b:Last>
            <b:First>Peter</b:First>
            <b:Middle>&amp; otros</b:Middle>
          </b:Person>
        </b:NameList>
      </b:Author>
    </b:Author>
    <b:RefOrder>60</b:RefOrder>
  </b:Source>
  <b:Source>
    <b:Tag>JAY09</b:Tag>
    <b:SourceType>Book</b:SourceType>
    <b:Guid>{357E0411-90EC-447F-8660-6C933C508D4B}</b:Guid>
    <b:Author>
      <b:Author>
        <b:Corporate>Laborda, Leopoldo;  De Zuani, Elio</b:Corporate>
      </b:Author>
    </b:Author>
    <b:Title>FUNDAMENTOS DE GESTIÓN EMPRESARIAL</b:Title>
    <b:Year>2009</b:Year>
    <b:City>Argentina</b:City>
    <b:Publisher>Valleta Ediciones. Pàg. 28</b:Publisher>
    <b:RefOrder>61</b:RefOrder>
  </b:Source>
  <b:Source>
    <b:Tag>Fra12</b:Tag>
    <b:SourceType>InternetSite</b:SourceType>
    <b:Guid>{4ECBB5C1-6D2D-4A5F-A6AD-17FCC027A516}</b:Guid>
    <b:Author>
      <b:Author>
        <b:NameList>
          <b:Person>
            <b:Last>Fragas</b:Last>
            <b:First>Leovaldo</b:First>
          </b:Person>
        </b:NameList>
      </b:Author>
    </b:Author>
    <b:Title>La calidad.</b:Title>
    <b:Year>2012</b:Year>
    <b:PublicationTitle>Propuesta de procedimiento de costos de la calidad en Audita S.A. Sucursal Cienfuegos.</b:PublicationTitle>
    <b:URL>http://www.eumed.net/libros-gratis/2013/1283/1283.pdf</b:URL>
    <b:RefOrder>62</b:RefOrder>
  </b:Source>
  <b:Source>
    <b:Tag>Cam11</b:Tag>
    <b:SourceType>Misc</b:SourceType>
    <b:Guid>{0110699A-530D-4B5A-86D2-4C09729395F4}</b:Guid>
    <b:Title>GESTION.</b:Title>
    <b:Year>2011</b:Year>
    <b:Author>
      <b:Author>
        <b:Corporate>Campos, Segundo; Loza, Pedro</b:Corporate>
      </b:Author>
    </b:Author>
    <b:PublicationTitle>Incidencia de la Gestiòn Administrativa de la Biblioteca Municipal "Pedro Moncayo" de la ciudad de Ibarra en Mejora de la Calidad de Servicios y Atenciòn a los usuarios en el año 2011. Propuesta Alternativa.</b:PublicationTitle>
    <b:City>Ibarra</b:City>
    <b:RefOrder>63</b:RefOrder>
  </b:Source>
  <b:Source>
    <b:Tag>Med12</b:Tag>
    <b:SourceType>Misc</b:SourceType>
    <b:Guid>{81E00CD8-4F37-47BE-9F92-C71AAF3A22B0}</b:Guid>
    <b:Author>
      <b:Author>
        <b:NameList>
          <b:Person>
            <b:Last>Medina</b:Last>
            <b:First>Jenny</b:First>
          </b:Person>
        </b:NameList>
      </b:Author>
    </b:Author>
    <b:Title>GESTION.</b:Title>
    <b:PublicationTitle>Modelo de Gestiòn Administrativa para el Gobierno de la Parroqui de Yaruquì, Cantòn Quito, Provincia de Pichincha.</b:PublicationTitle>
    <b:Year>2012</b:Year>
    <b:Month>Abril</b:Month>
    <b:City>Quito</b:City>
    <b:RefOrder>64</b:RefOrder>
  </b:Source>
  <b:Source>
    <b:Tag>Bac</b:Tag>
    <b:SourceType>DocumentFromInternetSite</b:SourceType>
    <b:Guid>{3DA89DC6-3B4D-47B7-AE63-69BACA1AAEA6}</b:Guid>
    <b:Title>GESTION</b:Title>
    <b:Author>
      <b:Author>
        <b:NameList>
          <b:Person>
            <b:Last>Bachenheimer</b:Last>
            <b:First>Hernan</b:First>
          </b:Person>
        </b:NameList>
      </b:Author>
    </b:Author>
    <b:InternetSiteTitle>Definiciòn de Terminos, Administraciòn de Empresas. Facultad de Ciencias Econòmicas y Administrativas. Universidad Haveriana.</b:InternetSiteTitle>
    <b:URL>http://drupal.puj.edu.co/?q=node/296</b:URL>
    <b:RefOrder>65</b:RefOrder>
  </b:Source>
  <b:Source>
    <b:Tag>B</b:Tag>
    <b:SourceType>DocumentFromInternetSite</b:SourceType>
    <b:Guid>{92C8B29B-D987-4F5C-A543-09ECE6B36125}</b:Guid>
    <b:Author>
      <b:Author>
        <b:Corporate>B</b:Corporate>
      </b:Author>
    </b:Author>
    <b:RefOrder>66</b:RefOrder>
  </b:Source>
  <b:Source>
    <b:Tag>Kem16</b:Tag>
    <b:SourceType>Book</b:SourceType>
    <b:Guid>{F2397D1B-1B1B-4D68-BE53-0F3D2562B8E4}</b:Guid>
    <b:Title>Estrategias para ganar fondos concursables de proyectos de investigación</b:Title>
    <b:Year>2016</b:Year>
    <b:City>México</b:City>
    <b:Publisher>Pearson</b:Publisher>
    <b:Author>
      <b:Author>
        <b:NameList>
          <b:Person>
            <b:Last>Kemper</b:Last>
            <b:First>Nicolas</b:First>
          </b:Person>
        </b:NameList>
      </b:Author>
    </b:Author>
    <b:RefOrder>67</b:RefOrder>
  </b:Source>
  <b:Source>
    <b:Tag>Chi07</b:Tag>
    <b:SourceType>JournalArticle</b:SourceType>
    <b:Guid>{FC28A403-F694-46E6-AE16-C9E37660B678}</b:Guid>
    <b:Title>Clima Organizacional y satisfaccion Laboral en un establecimeinto de Salud Estatal.</b:Title>
    <b:Year>2007</b:Year>
    <b:Author>
      <b:Author>
        <b:Corporate>Chiang Maria,Salazar Carlos, Nuñez Antonio</b:Corporate>
      </b:Author>
    </b:Author>
    <b:JournalName>Theoria</b:JournalName>
    <b:RefOrder>68</b:RefOrder>
  </b:Source>
  <b:Source>
    <b:Tag>Car00</b:Tag>
    <b:SourceType>Book</b:SourceType>
    <b:Guid>{4B2887D7-77B9-46DF-B799-CB49FF05CDFC}</b:Guid>
    <b:Title>Importancia de la cultura y clima organizacional como factores determinantes en la eficacia del personal civil en el contexto militar</b:Title>
    <b:Year>2000</b:Year>
    <b:Author>
      <b:Author>
        <b:NameList>
          <b:Person>
            <b:Last>Carvajal</b:Last>
            <b:First>Gladys</b:First>
          </b:Person>
        </b:NameList>
      </b:Author>
    </b:Author>
    <b:RefOrder>69</b:RefOrder>
  </b:Source>
  <b:Source>
    <b:Tag>Añe06</b:Tag>
    <b:SourceType>Book</b:SourceType>
    <b:Guid>{C2D862F6-8B44-4097-9745-DC3430C1878B}</b:Guid>
    <b:Author>
      <b:Author>
        <b:NameList>
          <b:Person>
            <b:Last>Añez</b:Last>
            <b:First>Selenis</b:First>
          </b:Person>
        </b:NameList>
      </b:Author>
    </b:Author>
    <b:Title>Cultura organizacional y motivacion laboral de los docentes universitarios</b:Title>
    <b:Year>2006</b:Year>
    <b:City>Maracaibo-Venezuela</b:City>
    <b:RefOrder>70</b:RefOrder>
  </b:Source>
  <b:Source>
    <b:Tag>Yov13</b:Tag>
    <b:SourceType>Book</b:SourceType>
    <b:Guid>{78C659CC-ABFA-4C54-A461-2A6987277DE3}</b:Guid>
    <b:Author>
      <b:Author>
        <b:NameList>
          <b:Person>
            <b:Last>Yovera</b:Last>
            <b:First>Deissy</b:First>
          </b:Person>
        </b:NameList>
      </b:Author>
    </b:Author>
    <b:Title>EL CLIMA ORGANIZACIONAL Y SU INFLUENCIA EN EL DESEMPEÑO LABORAL DEL PERSONAL  DEL  ÁREA ADMINISTRATIVA DEL INSTITUTO UNIVERSITARIO DE TECNOLOGÍA DE YARACUY</b:Title>
    <b:Year>2013</b:Year>
    <b:City>Maracaibo-Venezuela</b:City>
    <b:RefOrder>71</b:RefOrder>
  </b:Source>
  <b:Source>
    <b:Tag>Ter11</b:Tag>
    <b:SourceType>Book</b:SourceType>
    <b:Guid>{171E0D5B-447E-4504-972E-EEF8E4EBFAB1}</b:Guid>
    <b:Author>
      <b:Author>
        <b:NameList>
          <b:Person>
            <b:Last>Terán</b:Last>
            <b:First>Omar</b:First>
          </b:Person>
          <b:Person>
            <b:Last>Lorenzo</b:Last>
            <b:First>José</b:First>
          </b:Person>
        </b:NameList>
      </b:Author>
    </b:Author>
    <b:Title>INFLUENCIA DE LA CULTURA ORGANIZACIONAL EN EL DESEMPEÑO LABORAL Y LA PRRODUCTIVIDAD DE LOS TRABAJADORES ADMINSTRATIVOS EN INSTITUCIONES DE EDUCACION SUPERIOR</b:Title>
    <b:Year>2011</b:Year>
    <b:City>Maracaibo-Venezuela</b:City>
    <b:RefOrder>72</b:RefOrder>
  </b:Source>
  <b:Source>
    <b:Tag>DeM10</b:Tag>
    <b:SourceType>Book</b:SourceType>
    <b:Guid>{A8A638C5-9F33-429A-9D9B-77B92EF36146}</b:Guid>
    <b:Author>
      <b:Author>
        <b:NameList>
          <b:Person>
            <b:Last>De Medina</b:Last>
            <b:First>Meralda</b:First>
          </b:Person>
        </b:NameList>
      </b:Author>
    </b:Author>
    <b:Title>Cultura y Clima de las organizaciones educativas,factor determinante en la eficacia del personal docente</b:Title>
    <b:Year>2010</b:Year>
    <b:RefOrder>73</b:RefOrder>
  </b:Source>
  <b:Source>
    <b:Tag>Alv01</b:Tag>
    <b:SourceType>Book</b:SourceType>
    <b:Guid>{85D3554A-69A8-47FA-B7CF-0FA2F0CE5080}</b:Guid>
    <b:Author>
      <b:Author>
        <b:NameList>
          <b:Person>
            <b:Last>Shirley</b:Last>
            <b:First>Alvarez</b:First>
            <b:Middle>Valverde</b:Middle>
          </b:Person>
        </b:NameList>
      </b:Author>
    </b:Author>
    <b:Title>La cultura y el clima organizacional como fcatores relevantes de la eficacia en el instituo de oftalmología</b:Title>
    <b:Year>2001</b:Year>
    <b:RefOrder>74</b:RefOrder>
  </b:Source>
  <b:Source>
    <b:Tag>Lop12</b:Tag>
    <b:SourceType>Book</b:SourceType>
    <b:Guid>{DAAE5B07-CA5B-4DB8-9560-7E0DA68B2C2C}</b:Guid>
    <b:Author>
      <b:Author>
        <b:NameList>
          <b:Person>
            <b:Last>Lopez Ender</b:Last>
            <b:First>Ramires</b:First>
            <b:Middle>Oscar</b:Middle>
          </b:Person>
        </b:NameList>
      </b:Author>
    </b:Author>
    <b:Title>La llave del exito empresarial</b:Title>
    <b:Year>2012</b:Year>
    <b:City>Mexico</b:City>
    <b:RefOrder>75</b:RefOrder>
  </b:Source>
  <b:Source>
    <b:Tag>Alv011</b:Tag>
    <b:SourceType>Book</b:SourceType>
    <b:Guid>{6637E630-821F-4751-8BDF-F32A3AF7F029}</b:Guid>
    <b:Author>
      <b:Author>
        <b:NameList>
          <b:Person>
            <b:Last>Shirley</b:Last>
            <b:First>Alvarez</b:First>
            <b:Middle>Valverde</b:Middle>
          </b:Person>
        </b:NameList>
      </b:Author>
    </b:Author>
    <b:Title>La cultura y el clima organizacional como factores relevantes de la eficacia del instituto de oftalmologia</b:Title>
    <b:Year>2001</b:Year>
    <b:City>Lima</b:City>
    <b:RefOrder>76</b:RefOrder>
  </b:Source>
  <b:Source>
    <b:Tag>Alv012</b:Tag>
    <b:SourceType>Book</b:SourceType>
    <b:Guid>{17A6CBF5-7720-4B7C-8A8E-219EC05ED7EA}</b:Guid>
    <b:Author>
      <b:Author>
        <b:NameList>
          <b:Person>
            <b:Last>Alvares Valverde</b:Last>
            <b:First>SHIRLEY</b:First>
          </b:Person>
        </b:NameList>
      </b:Author>
    </b:Author>
    <b:Title>La cultura y el clima</b:Title>
    <b:Year>2001</b:Year>
    <b:City>Lima</b:City>
    <b:RefOrder>77</b:RefOrder>
  </b:Source>
  <b:Source>
    <b:Tag>Gar06</b:Tag>
    <b:SourceType>Book</b:SourceType>
    <b:Guid>{A60855E3-A061-49AA-8498-B8B114F22535}</b:Guid>
    <b:Author>
      <b:Author>
        <b:NameList>
          <b:Person>
            <b:Last>Ibarra Luis</b:Last>
            <b:First>Garcia</b:First>
            <b:Middle>Maria</b:Middle>
          </b:Person>
        </b:NameList>
      </b:Author>
    </b:Author>
    <b:Title>Diagnostico de clima organizacional de departamento de educación de la Universidad de Guanjuato</b:Title>
    <b:Year>2006</b:Year>
    <b:City>Mexico</b:City>
    <b:RefOrder>78</b:RefOrder>
  </b:Source>
  <b:Source>
    <b:Tag>Sal09</b:Tag>
    <b:SourceType>Book</b:SourceType>
    <b:Guid>{A380108F-BA4C-4F9F-BE65-BF7F62738CA9}</b:Guid>
    <b:Author>
      <b:Author>
        <b:Corporate>Salazar Jose, Guerrero Julio,Machado Yadira, Cañedo Ruben</b:Corporate>
      </b:Author>
    </b:Author>
    <b:Title>Cultura y clima organizacional:dos componentes esenciales de la productividad laboral</b:Title>
    <b:Year>2009</b:Year>
    <b:City>La Habana-Cuba</b:City>
    <b:RefOrder>79</b:RefOrder>
  </b:Source>
  <b:Source>
    <b:Tag>Ace15</b:Tag>
    <b:SourceType>DocumentFromInternetSite</b:SourceType>
    <b:Guid>{7FFC2817-4520-431E-999E-F908AA966EFB}</b:Guid>
    <b:Author>
      <b:Author>
        <b:NameList>
          <b:Person>
            <b:Last>Acebo Plaza</b:Last>
            <b:First>Mauro</b:First>
          </b:Person>
        </b:NameList>
      </b:Author>
    </b:Author>
    <b:Title>Estudios Industriales, orientaciòn estratègica para la toma de decisiones. Industria Farmacèutica</b:Title>
    <b:InternetSiteTitle>Escuela Superior Politècnica del Litoral</b:InternetSiteTitle>
    <b:Year>2015</b:Year>
    <b:Month>Noviembre</b:Month>
    <b:URL>http://www.espae.espol.edu.ec/wp-content/uploads/2016/12/industriafarmaceutica.pdf</b:URL>
    <b:RefOrder>80</b:RefOrder>
  </b:Source>
  <b:Source>
    <b:Tag>CON</b:Tag>
    <b:SourceType>DocumentFromInternetSite</b:SourceType>
    <b:Guid>{84A80947-0755-4849-BE7C-3BB914188E0E}</b:Guid>
    <b:Author>
      <b:Author>
        <b:NameList>
          <b:Person>
            <b:Last>CONASA</b:Last>
            <b:First>Consejo</b:First>
            <b:Middle>Nacional de Salud</b:Middle>
          </b:Person>
        </b:NameList>
      </b:Author>
    </b:Author>
    <b:Title>Base Legal y Normativa</b:Title>
    <b:URL>http://www.consultorts.com/conasa/informacion-legal/</b:URL>
    <b:InternetSiteTitle>Cuadro Nacional de Medicamentos básicos</b:InternetSiteTitle>
    <b:RefOrder>81</b:RefOrder>
  </b:Source>
  <b:Source>
    <b:Tag>MIn14</b:Tag>
    <b:SourceType>DocumentFromInternetSite</b:SourceType>
    <b:Guid>{39860EA1-3972-4AE1-B161-708CF6720DA5}</b:Guid>
    <b:Author>
      <b:Author>
        <b:NameList>
          <b:Person>
            <b:Last>MInisterio de Salud Pùblica</b:Last>
            <b:First>MSP</b:First>
          </b:Person>
        </b:NameList>
      </b:Author>
    </b:Author>
    <b:Title>Consejo Nacional de Fijaciòn y Revisiòn de precios de medicamentos de uso y consumo humano</b:Title>
    <b:InternetSiteTitle>Ministerio de Salud Pùblica</b:InternetSiteTitle>
    <b:Year>2014</b:Year>
    <b:Month>Septiembre</b:Month>
    <b:Day>11</b:Day>
    <b:URL>https://www.salud.gob.ec/wp-content/uploads/2012/10/Resolucion_N%C2%B0-7.pdf</b:URL>
    <b:RefOrder>82</b:RefOrder>
  </b:Source>
  <b:Source>
    <b:Tag>San06</b:Tag>
    <b:SourceType>JournalArticle</b:SourceType>
    <b:Guid>{5451B838-FFDB-4BD2-ADE3-A7DF6A3BD6E2}</b:Guid>
    <b:Title>Factores econòmicos-financieros determinantes en las decisiones de inversiòn privada en el el sector confecciòn.</b:Title>
    <b:Year>2006</b:Year>
    <b:Author>
      <b:Author>
        <b:NameList>
          <b:Person>
            <b:Last>Sandrea</b:Last>
            <b:First>Maryana</b:First>
            <b:Middle>&amp; otros</b:Middle>
          </b:Person>
        </b:NameList>
      </b:Author>
    </b:Author>
    <b:JournalName>TELOS. Revista de Estudios interdisciplinarios en Ciencias Sociales. Volumen 8. Numero 2. Mèxico</b:JournalName>
    <b:Pages>321-338</b:Pages>
    <b:RefOrder>83</b:RefOrder>
  </b:Source>
  <b:Source>
    <b:Tag>Mor13</b:Tag>
    <b:SourceType>JournalArticle</b:SourceType>
    <b:Guid>{2604ABD9-59C4-47F2-A8DC-35611645F8F6}</b:Guid>
    <b:Author>
      <b:Author>
        <b:NameList>
          <b:Person>
            <b:Last>Moreno</b:Last>
            <b:First>Hèctor</b:First>
          </b:Person>
        </b:NameList>
      </b:Author>
    </b:Author>
    <b:Title>La innovaciòn tecnològica como herramienta para el desarrollo de la competitividad en las PLYMES.</b:Title>
    <b:JournalName>Revista Iberoamericana de Contadurìa, economìa y admnistraciòn. Volumen 2, nùmero 3. Mèxico</b:JournalName>
    <b:Year>2013</b:Year>
    <b:Pages>30-41</b:Pages>
    <b:RefOrder>84</b:RefOrder>
  </b:Source>
  <b:Source>
    <b:Tag>Mar161</b:Tag>
    <b:SourceType>JournalArticle</b:SourceType>
    <b:Guid>{0E2D80A1-EBFF-4755-9EA5-C3543AC41A9D}</b:Guid>
    <b:Author>
      <b:Author>
        <b:NameList>
          <b:Person>
            <b:Last>Martìnez</b:Last>
            <b:First>Josnel</b:First>
          </b:Person>
        </b:NameList>
      </b:Author>
    </b:Author>
    <b:Title>Factores competivios</b:Title>
    <b:JournalName>Factores externos determiantes de las decisiones a largo plazo en el sector farmacèutico.</b:JournalName>
    <b:Year>2016</b:Year>
    <b:Pages>425</b:Pages>
    <b:RefOrder>85</b:RefOrder>
  </b:Source>
  <b:Source>
    <b:Tag>Tor16</b:Tag>
    <b:SourceType>JournalArticle</b:SourceType>
    <b:Guid>{3D1B4B72-92B4-4325-A0A0-8DFEF2CC57DA}</b:Guid>
    <b:Title>La Gestión Administrativa y calidad del Servicio en el Area Jurídica, Social y Administrativa de la Universidad Nacioan de Loja.</b:Title>
    <b:Year>2016</b:Year>
    <b:Pages>94</b:Pages>
    <b:Author>
      <b:Author>
        <b:NameList>
          <b:Person>
            <b:Last>Toral</b:Last>
            <b:First>Rocío</b:First>
          </b:Person>
        </b:NameList>
      </b:Author>
    </b:Author>
    <b:JournalName>Sur Academia. Revista Académica Investigativa</b:JournalName>
    <b:RefOrder>86</b:RefOrder>
  </b:Source>
  <b:Source>
    <b:Tag>Gar10</b:Tag>
    <b:SourceType>JournalArticle</b:SourceType>
    <b:Guid>{A30F97BC-42D2-41F0-86E2-C02798C1A423}</b:Guid>
    <b:Author>
      <b:Author>
        <b:NameList>
          <b:Person>
            <b:Last>García</b:Last>
            <b:First>Angel</b:First>
            <b:Middle>&amp; Pulgar, Nora</b:Middle>
          </b:Person>
        </b:NameList>
      </b:Author>
    </b:Author>
    <b:Title>Globalización: aspectos polìticos, económicos y sociales.</b:Title>
    <b:JournalName>Revista de Ciencias Sociales. Volumen 16. Número 4. Venezuela.</b:JournalName>
    <b:Year>2010</b:Year>
    <b:Pages>721-726</b:Pages>
    <b:RefOrder>87</b:RefOrder>
  </b:Source>
  <b:Source>
    <b:Tag>Gon11</b:Tag>
    <b:SourceType>Misc</b:SourceType>
    <b:Guid>{6D4E2576-02A4-4113-93E4-AE27ACB87455}</b:Guid>
    <b:Author>
      <b:Author>
        <b:NameList>
          <b:Person>
            <b:Last>González</b:Last>
            <b:First>Diego</b:First>
          </b:Person>
        </b:NameList>
      </b:Author>
    </b:Author>
    <b:Title>Estructura Financiera de las empresas en el sector farmaceutico de Zulia. Tesis de grado. Maestria en Gerencia de Empresas</b:Title>
    <b:Year>2011</b:Year>
    <b:PublicationTitle>Factores externos determinantes de las decisiones de inversiòn</b:PublicationTitle>
    <b:CountryRegion>Venezuela</b:CountryRegion>
    <b:Publisher>Universidad del Zulia</b:Publisher>
    <b:RefOrder>88</b:RefOrder>
  </b:Source>
  <b:Source>
    <b:Tag>Gar015</b:Tag>
    <b:SourceType>Book</b:SourceType>
    <b:Guid>{E4268E34-F73B-AC41-92C4-280F6A9888FA}</b:Guid>
    <b:Author>
      <b:Author>
        <b:NameList>
          <b:Person>
            <b:Last>Garrido</b:Last>
          </b:Person>
        </b:NameList>
      </b:Author>
    </b:Author>
    <b:Year>2001</b:Year>
    <b:RefOrder>89</b:RefOrder>
  </b:Source>
  <b:Source>
    <b:Tag>Gam18</b:Tag>
    <b:SourceType>InternetSite</b:SourceType>
    <b:Guid>{62AA971D-862E-4F3F-A2E0-3C44350B4724}</b:Guid>
    <b:Title>www.youtube.com</b:Title>
    <b:InternetSiteTitle>www.youtube.com</b:InternetSiteTitle>
    <b:Year>2018</b:Year>
    <b:Month>Abril</b:Month>
    <b:Day>3</b:Day>
    <b:URL>https://www.youtube.com/watch?v=LOX3C6_upu4</b:URL>
    <b:Author>
      <b:Author>
        <b:NameList>
          <b:Person>
            <b:Last>Gama</b:Last>
            <b:First>Sergio</b:First>
          </b:Person>
        </b:NameList>
      </b:Author>
    </b:Author>
    <b:ShortTitle>TUTORIAL: Integrando Watson Assistant ao Telegram usando Node-red como orquestrador</b:ShortTitle>
    <b:RefOrder>90</b:RefOrder>
  </b:Source>
  <b:Source>
    <b:Tag>GAl17</b:Tag>
    <b:SourceType>InternetSite</b:SourceType>
    <b:Guid>{EF595361-0A4F-4689-A412-B38AF9F1E14D}</b:Guid>
    <b:Author>
      <b:Author>
        <b:NameList>
          <b:Person>
            <b:Last>Moreno</b:Last>
            <b:First>López</b:First>
          </b:Person>
          <b:Person>
            <b:Last>López</b:Last>
            <b:First>Poot</b:First>
          </b:Person>
          <b:Person>
            <b:Last>Alvarado</b:Last>
            <b:First>Vargas</b:First>
          </b:Person>
        </b:NameList>
      </b:Author>
    </b:Author>
    <b:Title>Importancia en la validación en la industria Farmaceútica,</b:Title>
    <b:Year>2017</b:Year>
    <b:Month>Febrero</b:Month>
    <b:JournalName>Pharma News</b:JournalName>
    <b:InternetSiteTitle>Pharma News</b:InternetSiteTitle>
    <b:URL>http://www.revistapharmanews.com.mx/?q=content/importancia-de-la-validaci%C3%B3n-en-la-industria-farmac%C3%A9utica</b:URL>
    <b:RefOrder>91</b:RefOrder>
  </b:Source>
  <b:Source>
    <b:Tag>Ins10</b:Tag>
    <b:SourceType>DocumentFromInternetSite</b:SourceType>
    <b:Guid>{21B889FA-DC29-4530-8A2F-22560C83C38A}</b:Guid>
    <b:Author>
      <b:Author>
        <b:NameList>
          <b:Person>
            <b:Last>Instituto de Salud Pública de Chile</b:Last>
          </b:Person>
        </b:NameList>
      </b:Author>
    </b:Author>
    <b:Title>GUÍA DE INSPECCIÓN DE BUENAS PRÁCTICAS DE MANUFACTURA (GMP) PARA LA INDUSTRIA DE PRODUCTOS FARMACEUTICOS - CAPÍTULO VALIDACIÓN</b:Title>
    <b:InternetSiteTitle>Gobierno de Chile</b:InternetSiteTitle>
    <b:Year>2010</b:Year>
    <b:Month>Julio</b:Month>
    <b:URL>http://www.ispch.cl/sites/default/files/u24/Guia_Validacion_GMP.pdf</b:URL>
    <b:RefOrder>92</b:RefOrder>
  </b:Source>
  <b:Source>
    <b:Tag>Río14</b:Tag>
    <b:SourceType>DocumentFromInternetSite</b:SourceType>
    <b:Guid>{B463A0A0-AD34-4004-B000-9A9F6CAC2310}</b:Guid>
    <b:Title>Curso Validación de procesos productivos farmacéuticos.</b:Title>
    <b:InternetSiteTitle>Instituto de Salud Pública. Gobierno de Chile</b:InternetSiteTitle>
    <b:Year>2014</b:Year>
    <b:Month>Octubre</b:Month>
    <b:Day>23</b:Day>
    <b:URL>http://www.ispch.cl/sites/default/files/Presentacion_Taller_Validacion_Procesos14_10_2014_Soledad_Rios.pdf</b:URL>
    <b:Author>
      <b:Author>
        <b:NameList>
          <b:Person>
            <b:Last>Ríos Tapia</b:Last>
            <b:First>Soledad</b:First>
          </b:Person>
        </b:NameList>
      </b:Author>
    </b:Author>
    <b:RefOrder>93</b:RefOrder>
  </b:Source>
  <b:Source>
    <b:Tag>Rea12</b:Tag>
    <b:SourceType>DocumentFromInternetSite</b:SourceType>
    <b:Guid>{D2CDCC24-C9EE-4956-864F-B1AFC6C960EB}</b:Guid>
    <b:Title>FORMAS FARMACÉUTICAS</b:Title>
    <b:InternetSiteTitle>REAL FARMACOPEA ESPAÑOLA, 2.ª edición</b:InternetSiteTitle>
    <b:Year>2012</b:Year>
    <b:Month>Mayo</b:Month>
    <b:Day>9</b:Day>
    <b:URL>http://depa.fquim.unam.mx/amyd/archivero/Lecturageneralidades-3_15034.pdf</b:URL>
    <b:Author>
      <b:Author>
        <b:NameList>
          <b:Person>
            <b:Last>Real Farmacopea Española</b:Last>
          </b:Person>
        </b:NameList>
      </b:Author>
    </b:Author>
    <b:RefOrder>94</b:RefOrder>
  </b:Source>
  <b:Source>
    <b:Tag>Sor11</b:Tag>
    <b:SourceType>DocumentFromInternetSite</b:SourceType>
    <b:Guid>{1C502FA2-C400-4BFB-8363-1C1BA177D0B6}</b:Guid>
    <b:Title>Acondicionamiento de medicamentos: funciones y tipos de envasado.</b:Title>
    <b:InternetSiteTitle>Dpto. de Farmacia y Tecnología Farmacéutica.Facultad de Farmacia. Universidad de Sevilla</b:InternetSiteTitle>
    <b:Year>2011</b:Year>
    <b:Month>Septiembre</b:Month>
    <b:Day>29</b:Day>
    <b:URL>http://www.innovacion.gob.sv/inventa/attachments/article/505/11articulos.pdf</b:URL>
    <b:Author>
      <b:Author>
        <b:NameList>
          <b:Person>
            <b:Last>Soriano</b:Last>
            <b:First>M.C.</b:First>
          </b:Person>
          <b:Person>
            <b:Last>Sánchez</b:Last>
            <b:First>C.</b:First>
          </b:Person>
          <b:Person>
            <b:Last>Álvarez</b:Last>
            <b:First>J.</b:First>
          </b:Person>
          <b:Person>
            <b:Last>Holgado</b:Last>
            <b:First>M.A.</b:First>
          </b:Person>
        </b:NameList>
      </b:Author>
    </b:Author>
    <b:RefOrder>95</b:RefOrder>
  </b:Source>
  <b:Source>
    <b:Tag>Gon05</b:Tag>
    <b:SourceType>DocumentFromInternetSite</b:SourceType>
    <b:Guid>{0E00A06F-7E2D-4385-BC36-27E4579EAD05}</b:Guid>
    <b:Author>
      <b:Author>
        <b:NameList>
          <b:Person>
            <b:Last>González González</b:Last>
            <b:First>Claudio</b:First>
          </b:Person>
        </b:NameList>
      </b:Author>
    </b:Author>
    <b:Title>Validación retrospectiva y control estadistico de procesos en la industria farmacéutica.</b:Title>
    <b:InternetSiteTitle>( Unidad de práctica para optar al título de Químico Farmacéutico, Universidad de Chile)</b:InternetSiteTitle>
    <b:Year>2005</b:Year>
    <b:URL>http://www.tesis.uchile.cl/tesis/uchile/2005/gonzalez_c/sources/gonzalez_c.pdf</b:URL>
    <b:RefOrder>96</b:RefOrder>
  </b:Source>
  <b:Source>
    <b:Tag>RUB14</b:Tag>
    <b:SourceType>DocumentFromInternetSite</b:SourceType>
    <b:Guid>{3BFFC03D-64CF-40DF-BDDD-7BC1EF021EEF}</b:Guid>
    <b:Title>VALIDACION CONCURRENTE DEL PROCESO DE MANUFACTURA DE ACETAMINOFEN 500 mg + CAFEINA 65 mg TABLETA RECUBIERTA</b:Title>
    <b:Year>2014</b:Year>
    <b:Author>
      <b:Author>
        <b:NameList>
          <b:Person>
            <b:Last>Rubio Cubas</b:Last>
            <b:First>Yanelit</b:First>
          </b:Person>
        </b:NameList>
      </b:Author>
    </b:Author>
    <b:InternetSiteTitle>( Tesis para optar el título profesional de Químico Farmacéutico, Universidad Nacional de Trujillo, Perú)</b:InternetSiteTitle>
    <b:Month>Julio</b:Month>
    <b:URL>http://dspace.unitru.edu.pe/bitstream/handle/UNITRU/3798/Rubio%20Cubas%20Ladi%20Yanelit.pdf?sequence=1&amp;isAllowed=y</b:URL>
    <b:RefOrder>97</b:RefOrder>
  </b:Source>
  <b:Source>
    <b:Tag>Sec13</b:Tag>
    <b:SourceType>DocumentFromInternetSite</b:SourceType>
    <b:Guid>{738CF914-D937-4884-9F85-A166C5E368DA}</b:Guid>
    <b:Title>Buenas prácticas de fabricación de medicamentos.</b:Title>
    <b:InternetSiteTitle>NORMA Oficial Mexicana NOM-059-SSA1-2013,</b:InternetSiteTitle>
    <b:Year>2013</b:Year>
    <b:Month>Marzo</b:Month>
    <b:URL>http://www.dof.gob.mx/nota_detalle_popup.php?codigo=5307536</b:URL>
    <b:Author>
      <b:Author>
        <b:NameList>
          <b:Person>
            <b:Last>Secretaría de Salud de México</b:Last>
          </b:Person>
        </b:NameList>
      </b:Author>
    </b:Author>
    <b:RefOrder>98</b:RefOrder>
  </b:Source>
  <b:Source>
    <b:Tag>Gru05</b:Tag>
    <b:SourceType>DocumentFromInternetSite</b:SourceType>
    <b:Guid>{BB4C2F0F-474F-4882-B15F-9672F26CCBA4}</b:Guid>
    <b:Title>Orientación de Validación de Proceso.</b:Title>
    <b:InternetSiteTitle>GHTF.SG3.N99-10</b:InternetSiteTitle>
    <b:Year>2005</b:Year>
    <b:Month>Septiembre</b:Month>
    <b:Day>1</b:Day>
    <b:URL>http://www.paho.org/hq/dmdocuments/2010/sg3_n99_10_spa.pdf</b:URL>
    <b:Author>
      <b:Author>
        <b:NameList>
          <b:Person>
            <b:Last>Jacobson</b:Last>
            <b:First>Elizabeth D</b:First>
          </b:Person>
        </b:NameList>
      </b:Author>
    </b:Author>
    <b:RefOrder>99</b:RefOrder>
  </b:Source>
  <b:Source>
    <b:Tag>MarcadorDePosición3</b:Tag>
    <b:SourceType>JournalArticle</b:SourceType>
    <b:Guid>{E36F7A5B-C08E-4A6C-A27E-8CFF759A962E}</b:Guid>
    <b:Author>
      <b:Author>
        <b:NameList>
          <b:Person>
            <b:Last>Auditor</b:Last>
          </b:Person>
        </b:NameList>
      </b:Author>
    </b:Author>
    <b:Title>Auditoria</b:Title>
    <b:Year>2011</b:Year>
    <b:RefOrder>100</b:RefOrder>
  </b:Source>
  <b:Source>
    <b:Tag>Ame12</b:Tag>
    <b:SourceType>Report</b:SourceType>
    <b:Guid>{8A1A8433-B830-4E25-8011-C04428FB0DC8}</b:Guid>
    <b:Year>2010</b:Year>
    <b:Author>
      <b:Author>
        <b:NameList>
          <b:Person>
            <b:Last>Kimbert</b:Last>
          </b:Person>
        </b:NameList>
      </b:Author>
    </b:Author>
    <b:Title>Auditoria (American Accounting Asociation)</b:Title>
    <b:City>http://procesosdeauditoria.blogspot.com/2010/02/concepto-de-auditoria_04.html</b:City>
    <b:RefOrder>101</b:RefOrder>
  </b:Source>
  <b:Source>
    <b:Tag>NAG11</b:Tag>
    <b:SourceType>DocumentFromInternetSite</b:SourceType>
    <b:Guid>{7A798812-CCAD-47B4-9EDC-4D240B870669}</b:Guid>
    <b:Author>
      <b:Author>
        <b:NameList>
          <b:Person>
            <b:Last>Contable</b:Last>
            <b:First>Guia</b:First>
          </b:Person>
        </b:NameList>
      </b:Author>
    </b:Author>
    <b:Year>2011</b:Year>
    <b:Title>Normas de Auditoria Generalmente Aceptadas</b:Title>
    <b:Publisher>http://tuguiacontable.org/app/article.aspx?id=119</b:Publisher>
    <b:URL>http://tuguiacontable.org/app/article.aspx?id=119</b:URL>
    <b:RefOrder>102</b:RefOrder>
  </b:Source>
  <b:Source>
    <b:Tag>Cep</b:Tag>
    <b:SourceType>DocumentFromInternetSite</b:SourceType>
    <b:Guid>{76B9D380-62FC-4A0B-89A7-3696B4852371}</b:Guid>
    <b:Author>
      <b:Author>
        <b:NameList>
          <b:Person>
            <b:Last>Cepyme</b:Last>
            <b:First>Aragon</b:First>
          </b:Person>
        </b:NameList>
      </b:Author>
    </b:Author>
    <b:Title>Auditorias de los sistemas de prevencion de riesgos laborales</b:Title>
    <b:URL>http://www.conectapyme.com/files/publica/OHSAS_tema_9.pdf</b:URL>
    <b:Year>1998</b:Year>
    <b:RefOrder>103</b:RefOrder>
  </b:Source>
  <b:Source>
    <b:Tag>CEP10</b:Tag>
    <b:SourceType>Report</b:SourceType>
    <b:Guid>{56A8472E-1518-434F-A3E8-2BA3BBFCD937}</b:Guid>
    <b:Author>
      <b:Author>
        <b:Corporate>CEPYME</b:Corporate>
      </b:Author>
    </b:Author>
    <b:Title>Guía para la preparación y desarrollo de auditorías de prevención de riesgos laborales</b:Title>
    <b:Year>2010</b:Year>
    <b:Publisher>Fundación para la Prevención de Riesgos Laborales</b:Publisher>
    <b:City>Aragón, España</b:City>
    <b:RefOrder>104</b:RefOrder>
  </b:Source>
  <b:Source>
    <b:Tag>CEP04</b:Tag>
    <b:SourceType>Report</b:SourceType>
    <b:Guid>{D63266FC-79BD-4902-AD50-BC958DA56418}</b:Guid>
    <b:Author>
      <b:Author>
        <b:Corporate>CEPYME</b:Corporate>
      </b:Author>
    </b:Author>
    <b:Title>Auditorías de los sistemas de prevención de riesgos laborales</b:Title>
    <b:Year>2004</b:Year>
    <b:Publisher>Fundación para la Prevención de Riesgos Laborales</b:Publisher>
    <b:City>Aragón, España</b:City>
    <b:RefOrder>105</b:RefOrder>
  </b:Source>
  <b:Source>
    <b:Tag>Gon14</b:Tag>
    <b:SourceType>InternetSite</b:SourceType>
    <b:Guid>{CE6B4754-152C-46D5-9EF8-15B6A4D68DFE}</b:Guid>
    <b:Author>
      <b:Author>
        <b:NameList>
          <b:Person>
            <b:Last>Gonzales</b:Last>
            <b:First>Hugo</b:First>
          </b:Person>
        </b:NameList>
      </b:Author>
    </b:Author>
    <b:Title>https://calidadgestion.wordpress.com/2014/06/10/auditoria-de-salud-y-seguridad-ocupacional/</b:Title>
    <b:Year>2014</b:Year>
    <b:InternetSiteTitle>Auditoría de salud y seguridad ocupacional</b:InternetSiteTitle>
    <b:Month>Junio</b:Month>
    <b:Day>10</b:Day>
    <b:URL>https://calidadgestion.wordpress.com/2014/06/10/auditoria-de-salud-y-seguridad-ocupacional/</b:URL>
    <b:RefOrder>106</b:RefOrder>
  </b:Source>
  <b:Source>
    <b:Tag>Asa10</b:Tag>
    <b:SourceType>Report</b:SourceType>
    <b:Guid>{C3E96C24-5167-4C07-9F0D-D15382B52368}</b:Guid>
    <b:Author>
      <b:Author>
        <b:Corporate>Asamblea Nacional</b:Corporate>
      </b:Author>
    </b:Author>
    <b:Title>Constitución del Ecuador </b:Title>
    <b:Year>2010</b:Year>
    <b:Publisher>Registro Oficial</b:Publisher>
    <b:City>Quito, Ecuador</b:City>
    <b:RefOrder>107</b:RefOrder>
  </b:Source>
  <b:Source>
    <b:Tag>MarcadorDePosición4</b:Tag>
    <b:SourceType>Report</b:SourceType>
    <b:Guid>{883E5910-BC2E-4053-8F8A-FBB999A9797A}</b:Guid>
    <b:Author>
      <b:Author>
        <b:Corporate>Ministerio de Trabajo</b:Corporate>
      </b:Author>
    </b:Author>
    <b:Title>Reglamento de Seguridad y Salud de los Trabajadores y Mejoramiento del Medio Ambiente de Trabajo</b:Title>
    <b:Year>2012</b:Year>
    <b:Publisher>Registro Oficial</b:Publisher>
    <b:City>Quito, Ecuador</b:City>
    <b:RefOrder>108</b:RefOrder>
  </b:Source>
  <b:Source>
    <b:Tag>Ins161</b:Tag>
    <b:SourceType>Report</b:SourceType>
    <b:Guid>{A5DBFC54-7193-4BDB-B895-4D1FC62E2E0F}</b:Guid>
    <b:Author>
      <b:Author>
        <b:Corporate>Instituto Ecuatoriano de Seguridad Social</b:Corporate>
      </b:Author>
    </b:Author>
    <b:Title>Reglamento del seguro general de riesgos del trabajo</b:Title>
    <b:Year>2016</b:Year>
    <b:City>Quito, Ecuador</b:City>
    <b:RefOrder>109</b:RefOrder>
  </b:Source>
  <b:Source>
    <b:Tag>MarcadorDePosición5</b:Tag>
    <b:SourceType>Report</b:SourceType>
    <b:Guid>{8ACC7D87-D0CA-42A4-81CF-A85A55988641}</b:Guid>
    <b:Author>
      <b:Author>
        <b:Corporate>Instituto Ecuatoriano de Seguridad Social</b:Corporate>
      </b:Author>
    </b:Author>
    <b:Title>Reglamento para el sistema de auditoría de riesgos del trabajo "SART"</b:Title>
    <b:Year>2010</b:Year>
    <b:City>Quito, Ecuador</b:City>
    <b:RefOrder>110</b:RefOrder>
  </b:Source>
  <b:Source>
    <b:Tag>MarcadorDePosición6</b:Tag>
    <b:SourceType>DocumentFromInternetSite</b:SourceType>
    <b:Guid>{46ABF0A4-A2F4-45AF-84A0-9A32B6015B62}</b:Guid>
    <b:Author>
      <b:Author>
        <b:NameList>
          <b:Person>
            <b:Last>Vasco</b:Last>
            <b:First>Eusko</b:First>
            <b:Middle>Jaurlaritza - Gobierno</b:Middle>
          </b:Person>
        </b:NameList>
      </b:Author>
    </b:Author>
    <b:Title>Institutoo Vasco de Seguridad y Salud Laborales</b:Title>
    <b:Year>2009</b:Year>
    <b:RefOrder>111</b:RefOrder>
  </b:Source>
  <b:Source>
    <b:Tag>Gar11</b:Tag>
    <b:SourceType>InternetSite</b:SourceType>
    <b:Guid>{355A8D8B-AF44-41E3-9E08-FF1C10BBDBF9}</b:Guid>
    <b:Author>
      <b:Author>
        <b:NameList>
          <b:Person>
            <b:Last>Garcia Lombeida</b:Last>
            <b:First>A.</b:First>
            <b:Middle>G., &amp; Rodriguez Panta, M. A.</b:Middle>
          </b:Person>
        </b:NameList>
      </b:Author>
    </b:Author>
    <b:Title>Plan de Prevencion de Riesgos Laborales</b:Title>
    <b:Year>2011</b:Year>
    <b:URL>https://es.scribd.com/document/317365439/Analisis-de-La-Prevencion-de-Riesgos-en-Los-Talleres-Del-Consejo-Provincial-de-Chimborazo</b:URL>
    <b:RefOrder>112</b:RefOrder>
  </b:Source>
  <b:Source>
    <b:Tag>Leo11</b:Tag>
    <b:SourceType>InternetSite</b:SourceType>
    <b:Guid>{CC04E383-9C8F-4CBA-BDDE-3C4B2E2F79CF}</b:Guid>
    <b:Author>
      <b:Author>
        <b:NameList>
          <b:Person>
            <b:Last>Leones</b:Last>
            <b:First>Vasquez</b:First>
            <b:Middle>Pedro</b:Middle>
          </b:Person>
        </b:NameList>
      </b:Author>
    </b:Author>
    <b:Title>Plan de Prevencion de Riesgos Laborales en la Empresa Randimpak de la ciudad de Riobamba.</b:Title>
    <b:Year>2011</b:Year>
    <b:URL>http://dspace.espoch.edu.ec/bitstream/123456789/1477/1/85T00203.pdf</b:URL>
    <b:RefOrder>113</b:RefOrder>
  </b:Source>
  <b:Source>
    <b:Tag>Ren06</b:Tag>
    <b:SourceType>InternetSite</b:SourceType>
    <b:Guid>{D00C8978-2354-4F68-BC60-FFDF30411E04}</b:Guid>
    <b:Author>
      <b:Author>
        <b:NameList>
          <b:Person>
            <b:Last>Renjifo Romero</b:Last>
            <b:First>E.,</b:First>
            <b:Middle>Zapata C.,</b:Middle>
          </b:Person>
        </b:NameList>
      </b:Author>
    </b:Author>
    <b:Title>Manual para la implementacion del programa de vigilancia epidemiologico para factores de riesgo biologico y la bioseguridad</b:Title>
    <b:Year>2006</b:Year>
    <b:URL>http://www.melillaprevencionrl.com/documents/cont_jor_v/ries_bio/manual_riesgo_biologico.pdf</b:URL>
    <b:RefOrder>114</b:RefOrder>
  </b:Source>
  <b:Source>
    <b:Tag>Sec11</b:Tag>
    <b:SourceType>Report</b:SourceType>
    <b:Guid>{4DC2B5F7-7B7D-4039-99A0-6BE60A90A1DC}</b:Guid>
    <b:Author>
      <b:Author>
        <b:NameList>
          <b:Person>
            <b:Last>Secretaria de la Salud</b:Last>
            <b:First>Laboral</b:First>
          </b:Person>
        </b:NameList>
      </b:Author>
    </b:Author>
    <b:Title>Guia Basica para la Prevencion del Riesgo</b:Title>
    <b:Year>2011</b:Year>
    <b:Publisher>Graficas Santa Maria.</b:Publisher>
    <b:City>Mexico</b:City>
    <b:RefOrder>115</b:RefOrder>
  </b:Source>
  <b:Source>
    <b:Tag>Sal05</b:Tag>
    <b:SourceType>InternetSite</b:SourceType>
    <b:Guid>{E2E373A7-CA6F-49A3-A07A-C246AAADB38E}</b:Guid>
    <b:Author>
      <b:Author>
        <b:NameList>
          <b:Person>
            <b:Last>Salud Ocupacional</b:Last>
            <b:First>S.</b:First>
            <b:Middle>D.</b:Middle>
          </b:Person>
        </b:NameList>
      </b:Author>
    </b:Author>
    <b:Title>http://saludocupacional.univalle.edu.co/factoresderiesgoocupacionales.htm</b:Title>
    <b:Year>2005</b:Year>
    <b:URL>http://saludocupacional.univalle.edu.co/factoresderiesgoocupacionales.htm</b:URL>
    <b:RefOrder>116</b:RefOrder>
  </b:Source>
  <b:Source>
    <b:Tag>Fed13</b:Tag>
    <b:SourceType>Report</b:SourceType>
    <b:Guid>{FC0BC3F5-5D4C-47FF-91D1-C0047565F694}</b:Guid>
    <b:Title>Normas Internacionales de Auditoria</b:Title>
    <b:Year>2013</b:Year>
    <b:Author>
      <b:Author>
        <b:Corporate>Federación Internacional de Contadores IFAC</b:Corporate>
      </b:Author>
    </b:Author>
    <b:Publisher>IFAC</b:Publisher>
    <b:RefOrder>117</b:RefOrder>
  </b:Source>
  <b:Source>
    <b:Tag>Asa152</b:Tag>
    <b:SourceType>Misc</b:SourceType>
    <b:Guid>{AD8F05F2-12D3-4580-B118-E79F456C4221}</b:Guid>
    <b:Author>
      <b:Author>
        <b:Corporate>Asamblea Nacional del Ecuador</b:Corporate>
      </b:Author>
    </b:Author>
    <b:Title>Ley de Régimen Tributario Interno</b:Title>
    <b:Year>2004</b:Year>
    <b:Month>Noviembre</b:Month>
    <b:Day>17</b:Day>
    <b:City>Quito</b:City>
    <b:RefOrder>118</b:RefOrder>
  </b:Source>
  <b:Source>
    <b:Tag>Vil05</b:Tag>
    <b:SourceType>JournalArticle</b:SourceType>
    <b:Guid>{B5810CA9-A588-489D-8D45-73A5BB8D1CC4}</b:Guid>
    <b:Title>Factores que inciden en el sistema de control interno de una organización</b:Title>
    <b:Year>2005</b:Year>
    <b:Author>
      <b:Author>
        <b:NameList>
          <b:Person>
            <b:Last>Viloria</b:Last>
            <b:First>Norka</b:First>
          </b:Person>
        </b:NameList>
      </b:Author>
    </b:Author>
    <b:JournalName>Actualidad Contable FACES</b:JournalName>
    <b:Pages>87-92</b:Pages>
    <b:RefOrder>119</b:RefOrder>
  </b:Source>
  <b:Source>
    <b:Tag>Rai01</b:Tag>
    <b:SourceType>JournalArticle</b:SourceType>
    <b:Guid>{B5CEEB30-314F-488F-A29D-E808720322EB}</b:Guid>
    <b:Author>
      <b:Author>
        <b:NameList>
          <b:Person>
            <b:Last>Raineri</b:Last>
            <b:First>Andrés</b:First>
          </b:Person>
        </b:NameList>
      </b:Author>
    </b:Author>
    <b:Title>Administración del cambio organizacional en empresas chilenas</b:Title>
    <b:JournalName>Estudios de Administración</b:JournalName>
    <b:Year>2001</b:Year>
    <b:Pages>1-42</b:Pages>
    <b:RefOrder>120</b:RefOrder>
  </b:Source>
  <b:Source>
    <b:Tag>San04</b:Tag>
    <b:SourceType>JournalArticle</b:SourceType>
    <b:Guid>{280B103D-C4C7-4141-BE97-B5AF8A536855}</b:Guid>
    <b:Title>CONCEPTO Y DIMENSIONES DEL CLIMA ORGANIZACIONAL</b:Title>
    <b:Year>2004</b:Year>
    <b:Author>
      <b:Author>
        <b:NameList>
          <b:Person>
            <b:Last>Sandoval</b:Last>
            <b:First>María</b:First>
          </b:Person>
        </b:NameList>
      </b:Author>
    </b:Author>
    <b:JournalName>HITOS DE CIENCIAS ECONÓMICO ADMINISTRATIVAS</b:JournalName>
    <b:Pages>83-87</b:Pages>
    <b:RefOrder>121</b:RefOrder>
  </b:Source>
  <b:Source>
    <b:Tag>CIS13</b:Tag>
    <b:SourceType>Report</b:SourceType>
    <b:Guid>{FD7F71DE-BD8A-4B94-B133-61D4A0438214}</b:Guid>
    <b:Title>Análisis de los Estilos de Liderazgo y su impacto en el clima organizacional de la Empresa Pública de Petróleos en el Ecuador</b:Title>
    <b:Year>2013</b:Year>
    <b:Author>
      <b:Author>
        <b:NameList>
          <b:Person>
            <b:Last>CISNEROS</b:Last>
            <b:First>MYRIAM</b:First>
          </b:Person>
          <b:Person>
            <b:Last>PAREDES</b:Last>
            <b:First>WALTER</b:First>
          </b:Person>
        </b:NameList>
      </b:Author>
    </b:Author>
    <b:Publisher>Tesis de Grado - UNIVERSIDAD POLITÉCNICA SALESIANA</b:Publisher>
    <b:City>Quito - Ecuador</b:City>
    <b:RefOrder>122</b:RefOrder>
  </b:Source>
  <b:Source>
    <b:Tag>WIL13</b:Tag>
    <b:SourceType>Report</b:SourceType>
    <b:Guid>{746ED55A-539C-4027-95CE-14637A347024}</b:Guid>
    <b:Author>
      <b:Author>
        <b:NameList>
          <b:Person>
            <b:Last>WILLIAMS RODRÍGUEZ</b:Last>
            <b:First>LUZ</b:First>
            <b:Middle>VIRIDIANA</b:Middle>
          </b:Person>
        </b:NameList>
      </b:Author>
    </b:Author>
    <b:Title>ESTUDIO DIAGNOSTICO DE CLIMA LABORAL EN UNA DEPENDENCIA PUBLICA</b:Title>
    <b:Year>2013</b:Year>
    <b:Publisher>Trabajo de grado para optar al titulo de Maestría en Psicología en Orientación Laboral y Organizacional de la Universidad Autónoma de Nuevo León</b:Publisher>
    <b:City>Monterrey, México</b:City>
    <b:RefOrder>123</b:RefOrder>
  </b:Source>
  <b:Source>
    <b:Tag>Niñ09</b:Tag>
    <b:SourceType>JournalArticle</b:SourceType>
    <b:Guid>{AD4EC33F-D2D0-4E2B-8C0B-746E70F5B2D0}</b:Guid>
    <b:Author>
      <b:Author>
        <b:NameList>
          <b:Person>
            <b:Last>Niño</b:Last>
            <b:First>L.</b:First>
            <b:Middle>C.</b:Middle>
          </b:Person>
          <b:Person>
            <b:Last>Rodríguez</b:Last>
            <b:First>Y.</b:First>
            <b:Middle>C. A.</b:Middle>
          </b:Person>
          <b:Person>
            <b:Last>Cárdenas</b:Last>
            <b:First>M.</b:First>
            <b:Middle>B.</b:Middle>
          </b:Person>
        </b:NameList>
      </b:Author>
    </b:Author>
    <b:Title>Modelo de intervención en clima organizacional</b:Title>
    <b:JournalName>International Journal of Psychological Research, 2(2)</b:JournalName>
    <b:Year>2009</b:Year>
    <b:Pages>121-127</b:Pages>
    <b:RefOrder>124</b:RefOrder>
  </b:Source>
  <b:Source>
    <b:Tag>Mas19</b:Tag>
    <b:SourceType>JournalArticle</b:SourceType>
    <b:Guid>{2FBAA77C-A0A0-4343-9F54-96C14621C1E8}</b:Guid>
    <b:Author>
      <b:Author>
        <b:NameList>
          <b:Person>
            <b:Last>Massuh</b:Last>
            <b:First>E.</b:First>
            <b:Middle>M. D. L. L.</b:Middle>
          </b:Person>
          <b:Person>
            <b:Last>Torres</b:Last>
            <b:First>P.</b:First>
            <b:Middle>M. S.</b:Middle>
          </b:Person>
          <b:Person>
            <b:Last>Roca</b:Last>
            <b:First>L.</b:First>
            <b:Middle>R. E.</b:Middle>
          </b:Person>
          <b:Person>
            <b:Last>Robles</b:Last>
            <b:First>M.</b:First>
            <b:Middle>D. J. L.</b:Middle>
          </b:Person>
        </b:NameList>
      </b:Author>
    </b:Author>
    <b:Title>Clima Organizacional en la Administración de Empresas: Un Enfoque de Género</b:Title>
    <b:JournalName>RECIMUNDO: Revista Científica de la Investigación y el Conocimiento, 3(1)</b:JournalName>
    <b:Year>2019</b:Year>
    <b:Pages>3-25</b:Pages>
    <b:RefOrder>125</b:RefOrder>
  </b:Source>
  <b:Source>
    <b:Tag>Seg11</b:Tag>
    <b:SourceType>JournalArticle</b:SourceType>
    <b:Guid>{43437FDE-8EF5-4CE8-94FB-99CCD63EAB9B}</b:Guid>
    <b:Author>
      <b:Author>
        <b:NameList>
          <b:Person>
            <b:Last>Segredo Pérez</b:Last>
            <b:First>A.</b:First>
            <b:Middle>M.</b:Middle>
          </b:Person>
        </b:NameList>
      </b:Author>
    </b:Author>
    <b:Title>La gestión universitaria y el clima organizacional</b:Title>
    <b:JournalName>Educación médica superior, 25(2)</b:JournalName>
    <b:Year>2011</b:Year>
    <b:Pages>164-177</b:Pages>
    <b:RefOrder>126</b:RefOrder>
  </b:Source>
  <b:Source>
    <b:Tag>Seg13</b:Tag>
    <b:SourceType>JournalArticle</b:SourceType>
    <b:Guid>{CCB40963-7C5C-4937-B16E-AD358D0EF5C9}</b:Guid>
    <b:Author>
      <b:Author>
        <b:NameList>
          <b:Person>
            <b:Last>Segredo Pérez</b:Last>
            <b:First>A.</b:First>
            <b:Middle>M.</b:Middle>
          </b:Person>
        </b:NameList>
      </b:Author>
    </b:Author>
    <b:Title>Clima organizacional en la gestión del cambio para el desarrollo de la organización</b:Title>
    <b:JournalName>Revista cubana de salud pública, 39</b:JournalName>
    <b:Year>2013</b:Year>
    <b:Pages>385-393</b:Pages>
    <b:RefOrder>127</b:RefOrder>
  </b:Source>
  <b:Source>
    <b:Tag>Esc13</b:Tag>
    <b:SourceType>Report</b:SourceType>
    <b:Guid>{1AD70349-3B99-40A1-A9AA-21E3E84C5915}</b:Guid>
    <b:Author>
      <b:Author>
        <b:NameList>
          <b:Person>
            <b:Last>Escobar</b:Last>
            <b:First>María</b:First>
          </b:Person>
        </b:NameList>
      </b:Author>
    </b:Author>
    <b:Title>Propuesta de un plan de comunicación interna para reforzar la cultura organizacional del público interno de la Dirección General de Correos del Ecuador</b:Title>
    <b:Year>2013</b:Year>
    <b:Publisher>Trabajo de Grado - UNIVERSIDAD DE LAS AMERICAS</b:Publisher>
    <b:City>Quito - Ecuador</b:City>
    <b:RefOrder>128</b:RefOrder>
  </b:Source>
  <b:Source>
    <b:Tag>Álv141</b:Tag>
    <b:SourceType>Report</b:SourceType>
    <b:Guid>{9BA08558-82CF-42AC-851B-5276FB3F3284}</b:Guid>
    <b:Author>
      <b:Author>
        <b:NameList>
          <b:Person>
            <b:Last>Alvarez</b:Last>
            <b:First>María</b:First>
          </b:Person>
          <b:Person>
            <b:Last>Tenecora</b:Last>
            <b:First>Jessica</b:First>
          </b:Person>
        </b:NameList>
      </b:Author>
    </b:Author>
    <b:Title>ANALISIS COMPARATIVO DE LA ESTRUCTURA ORGANIZACIONAL DE LAS INSTITUCIONES: PUBLICA CASO: ALCALDIA DE CUENCA Y PRIVADA CASO: MALL DEL RÍO. PROPUESTA DEL MANUAL DE RELACIONES PUBLICAS</b:Title>
    <b:Year>2014</b:Year>
    <b:Publisher>Trabajo de Grado - UNIVERSIDAD DE CUENCA</b:Publisher>
    <b:City>Cuenca - Ecuador</b:City>
    <b:RefOrder>129</b:RefOrder>
  </b:Source>
  <b:Source>
    <b:Tag>Tru05</b:Tag>
    <b:SourceType>JournalArticle</b:SourceType>
    <b:Guid>{30EF18A6-D17A-4531-BD43-878ADAFA7E21}</b:Guid>
    <b:Author>
      <b:Author>
        <b:NameList>
          <b:Person>
            <b:Last>Trujillo Sáez</b:Last>
            <b:First>F.</b:First>
          </b:Person>
        </b:NameList>
      </b:Author>
    </b:Author>
    <b:Title>En torno a la interculturalidad: reflexiones sobre cultura y comunicación para la didáctica de la lengua.</b:Title>
    <b:JournalName>PORTA LINGUARUM. Nº 4</b:JournalName>
    <b:Year>2005</b:Year>
    <b:Pages>23-39</b:Pages>
    <b:RefOrder>130</b:RefOrder>
  </b:Source>
  <b:Source>
    <b:Tag>Pal101</b:Tag>
    <b:SourceType>Book</b:SourceType>
    <b:Guid>{638F13AF-F01F-4B0C-8532-CE4535A66D17}</b:Guid>
    <b:Title>Metodología de la investigación cuantitativa</b:Title>
    <b:Year>2010</b:Year>
    <b:Publisher>FEDUPEL, Fondo Editorial de la Universidad Pedagógica Experimental Libertador</b:Publisher>
    <b:City>Caracas, Venezuela</b:City>
    <b:Author>
      <b:Author>
        <b:NameList>
          <b:Person>
            <b:Last>Palella Stracuzzi</b:Last>
            <b:First>Santa</b:First>
          </b:Person>
          <b:Person>
            <b:Last>Martins Pestana</b:Last>
            <b:First>Filiberto</b:First>
          </b:Person>
        </b:NameList>
      </b:Author>
    </b:Author>
    <b:RefOrder>131</b:RefOrder>
  </b:Source>
  <b:Source>
    <b:Tag>MarcadorDePosición7</b:Tag>
    <b:SourceType>JournalArticle</b:SourceType>
    <b:Guid>{F69AC02E-2BE4-4005-B2A6-42EB9D4146A2}</b:Guid>
    <b:Author>
      <b:Author>
        <b:NameList>
          <b:Person>
            <b:Last>González</b:Last>
            <b:First>Carlos</b:First>
          </b:Person>
          <b:Person>
            <b:Last>Martínez</b:Last>
            <b:First>José</b:First>
          </b:Person>
        </b:NameList>
      </b:Author>
    </b:Author>
    <b:Title>Gerencia estratégica e innovación empresarial: referentes conceptuales</b:Title>
    <b:JournalName>Revista Dimensión Empresarial</b:JournalName>
    <b:Year>2014</b:Year>
    <b:Pages>107-116</b:Pages>
    <b:RefOrder>132</b:RefOrder>
  </b:Source>
  <b:Source>
    <b:Tag>Del18</b:Tag>
    <b:SourceType>DocumentFromInternetSite</b:SourceType>
    <b:Guid>{55994DCA-C5FC-4B08-A3F4-A504FE42BEF3}</b:Guid>
    <b:Author>
      <b:Author>
        <b:NameList>
          <b:Person>
            <b:Last>Del Rio</b:Last>
            <b:First>Augusto</b:First>
          </b:Person>
          <b:Person>
            <b:Last>De Zubiria</b:Last>
            <b:First>Oduardo</b:First>
          </b:Person>
        </b:NameList>
      </b:Author>
    </b:Author>
    <b:Title>EL PLAN ESTRATEGICO DE MARKETING: NUEVA PROPUESTA DE GERENCIA CONTEMPORANEA</b:Title>
    <b:Year>2018</b:Year>
    <b:Month>Septiembre</b:Month>
    <b:Day>21</b:Day>
    <b:URL>http://biblioteca.unitecnologica.edu.co</b:URL>
    <b:RefOrder>133</b:RefOrder>
  </b:Source>
  <b:Source>
    <b:Tag>Ara09</b:Tag>
    <b:SourceType>JournalArticle</b:SourceType>
    <b:Guid>{F995FB79-27D9-4F2B-A0AA-40A940E4009D}</b:Guid>
    <b:Title>De la gerencia pública a la gerencia interorganizacional: un reto para la gestión gubernamental</b:Title>
    <b:Year>2009</b:Year>
    <b:Author>
      <b:Author>
        <b:NameList>
          <b:Person>
            <b:Last>Aranguren</b:Last>
            <b:First>Williams</b:First>
          </b:Person>
        </b:NameList>
      </b:Author>
    </b:Author>
    <b:JournalName>Visión Gerencial</b:JournalName>
    <b:Pages>5-23</b:Pages>
    <b:RefOrder>134</b:RefOrder>
  </b:Source>
  <b:Source>
    <b:Tag>Cam06</b:Tag>
    <b:SourceType>Report</b:SourceType>
    <b:Guid>{0AFD6366-12E2-4CFA-895E-5E2A33620EB8}</b:Guid>
    <b:Author>
      <b:Author>
        <b:NameList>
          <b:Person>
            <b:Last>Camacaro</b:Last>
            <b:First>Pedro</b:First>
            <b:Middle>Rafael</b:Middle>
          </b:Person>
        </b:NameList>
      </b:Author>
    </b:Author>
    <b:Title>HACIA LA EPISTEMOLOGÍA DE LA GERENCIA</b:Title>
    <b:Year>2006</b:Year>
    <b:Publisher>Docente Universidad Nacional Experimental de la Fuerza Armada</b:Publisher>
    <b:City>Caracas, Venezuela</b:City>
    <b:RefOrder>135</b:RefOrder>
  </b:Source>
  <b:Source>
    <b:Tag>Gil09</b:Tag>
    <b:SourceType>Report</b:SourceType>
    <b:Guid>{A68DD551-B121-4132-95D6-5C4CDCB5B63E}</b:Guid>
    <b:Title>LA GERENCIA POR COMPETENCIAS EN EL DESARROLLO DE LAS PERSONAS EN LAS ORGANIZACIONES</b:Title>
    <b:Year>2009</b:Year>
    <b:City>Cumaná - Venezuela</b:City>
    <b:Publisher>Trabajo de Grado - UNIVERSIDAD DE ORIENTE</b:Publisher>
    <b:Author>
      <b:Author>
        <b:NameList>
          <b:Person>
            <b:Last>Gil</b:Last>
            <b:First>Wuarke</b:First>
          </b:Person>
          <b:Person>
            <b:Last>Núñez</b:Last>
            <b:First>Reinaldo</b:First>
          </b:Person>
        </b:NameList>
      </b:Author>
    </b:Author>
    <b:RefOrder>136</b:RefOrder>
  </b:Source>
  <b:Source>
    <b:Tag>Gue13</b:Tag>
    <b:SourceType>Report</b:SourceType>
    <b:Guid>{A4A24B5C-AFE2-4DC7-8B22-1B344E011681}</b:Guid>
    <b:Author>
      <b:Author>
        <b:NameList>
          <b:Person>
            <b:Last>Guerrero Vargas</b:Last>
            <b:First>Francisco</b:First>
          </b:Person>
          <b:Person>
            <b:Last>Govea de Guerrero</b:Last>
            <b:First>María</b:First>
          </b:Person>
          <b:Person>
            <b:Last>Rosanil Nava Lara</b:Last>
            <b:First>Rosanil</b:First>
          </b:Person>
        </b:NameList>
      </b:Author>
    </b:Author>
    <b:Title>ASPECTOS FUNDAMENTALES DE LA GERENCIA SOCIAL</b:Title>
    <b:Year>2013</b:Year>
    <b:Publisher>Centro de Investigación de Ciencias Administrativas y Gerenciales</b:Publisher>
    <b:City>Maracaibo, Venezuela</b:City>
    <b:RefOrder>137</b:RefOrder>
  </b:Source>
  <b:Source>
    <b:Tag>Abr98</b:Tag>
    <b:SourceType>JournalArticle</b:SourceType>
    <b:Guid>{91CAD99D-8D05-4B3A-A3CF-9D487B3CDDBC}</b:Guid>
    <b:Title>Gerencia total de la calidad en las organizaciones</b:Title>
    <b:Year>1998</b:Year>
    <b:Author>
      <b:Author>
        <b:NameList>
          <b:Person>
            <b:Last>Abreu</b:Last>
            <b:First>Manuela</b:First>
          </b:Person>
          <b:Person>
            <b:Last>Cañedo</b:Last>
            <b:First>Rubén</b:First>
          </b:Person>
        </b:NameList>
      </b:Author>
    </b:Author>
    <b:JournalName>ACIMED</b:JournalName>
    <b:Pages>79-92</b:Pages>
    <b:RefOrder>138</b:RefOrder>
  </b:Source>
  <b:Source>
    <b:Tag>Her07</b:Tag>
    <b:SourceType>JournalArticle</b:SourceType>
    <b:Guid>{44DD4C3E-4D3F-4397-B45F-88DE695AC26C}</b:Guid>
    <b:Author>
      <b:Author>
        <b:NameList>
          <b:Person>
            <b:Last>Hernández</b:Last>
            <b:First>René</b:First>
          </b:Person>
          <b:Person>
            <b:Last>Silvestri</b:Last>
            <b:First>Karin</b:First>
          </b:Person>
          <b:Person>
            <b:Last>Añez</b:Last>
            <b:First>Silenis</b:First>
          </b:Person>
          <b:Person>
            <b:Last>Cobis</b:Last>
            <b:First>Joel</b:First>
          </b:Person>
        </b:NameList>
      </b:Author>
    </b:Author>
    <b:Title>Los Sistemas de Información como Elemento Estratégico de la Formación Gerencial</b:Title>
    <b:JournalName>Revista NEGOTIUM</b:JournalName>
    <b:Year>2007</b:Year>
    <b:Pages>5-20</b:Pages>
    <b:RefOrder>139</b:RefOrder>
  </b:Source>
  <b:Source>
    <b:Tag>Pul12</b:Tag>
    <b:SourceType>JournalArticle</b:SourceType>
    <b:Guid>{000ED4B1-3255-4B90-B047-EAD73AFADB35}</b:Guid>
    <b:Author>
      <b:Author>
        <b:NameList>
          <b:Person>
            <b:Last>Pulgarín</b:Last>
            <b:First>Sergio</b:First>
          </b:Person>
          <b:Person>
            <b:Last>Rivera</b:Last>
            <b:First>Hugo</b:First>
          </b:Person>
        </b:NameList>
      </b:Author>
    </b:Author>
    <b:Title>Las herramientas estratégicas: un apoyo al proceso de toma de decisiones gerenciales</b:Title>
    <b:JournalName>Criterio Libre</b:JournalName>
    <b:Year>2012</b:Year>
    <b:Pages>89-114</b:Pages>
    <b:RefOrder>140</b:RefOrder>
  </b:Source>
  <b:Source>
    <b:Tag>Can15</b:Tag>
    <b:SourceType>JournalArticle</b:SourceType>
    <b:Guid>{AB96737A-0EBD-431A-862F-D5AACDEECFFA}</b:Guid>
    <b:Title>Formación gerencial, toma de decisiones un abordaje desde el punto de vista holístico</b:Title>
    <b:Year>2015</b:Year>
    <b:Author>
      <b:Author>
        <b:NameList>
          <b:Person>
            <b:Last>Canelones</b:Last>
            <b:First>Orlando</b:First>
            <b:Middle>J.</b:Middle>
          </b:Person>
          <b:Person>
            <b:Last>Fuentes</b:Last>
            <b:First>Roberto</b:First>
          </b:Person>
        </b:NameList>
      </b:Author>
    </b:Author>
    <b:JournalName>Negotium, vol. 11, núm. 31</b:JournalName>
    <b:Pages>48-73</b:Pages>
    <b:RefOrder>141</b:RefOrder>
  </b:Source>
  <b:Source>
    <b:Tag>Pla08</b:Tag>
    <b:SourceType>JournalArticle</b:SourceType>
    <b:Guid>{64FC7EAB-FA44-4F14-972C-48BA464DB53D}</b:Guid>
    <b:Author>
      <b:Author>
        <b:NameList>
          <b:Person>
            <b:Last>Plata</b:Last>
            <b:First>Jaime</b:First>
          </b:Person>
        </b:NameList>
      </b:Author>
    </b:Author>
    <b:Title>LOS “JUEGOS GERENCIALES” EL PRESENTE DE LA GERENCIA</b:Title>
    <b:JournalName>Econografos, Escuela de Administración y Contaduría Pública</b:JournalName>
    <b:Year>2008</b:Year>
    <b:RefOrder>142</b:RefOrder>
  </b:Source>
  <b:Source>
    <b:Tag>Sol04</b:Tag>
    <b:SourceType>JournalArticle</b:SourceType>
    <b:Guid>{B3ECF401-8EB9-4A5D-B108-84B66A523DF4}</b:Guid>
    <b:Author>
      <b:Author>
        <b:NameList>
          <b:Person>
            <b:Last>Solano</b:Last>
            <b:First>Ana</b:First>
          </b:Person>
        </b:NameList>
      </b:Author>
    </b:Author>
    <b:Title>Toma de decisiones gerenciales</b:Title>
    <b:JournalName>Tecnología en Marcha</b:JournalName>
    <b:Year>2004</b:Year>
    <b:Pages>44-51</b:Pages>
    <b:RefOrder>143</b:RefOrder>
  </b:Source>
  <b:Source>
    <b:Tag>Arr13</b:Tag>
    <b:SourceType>JournalArticle</b:SourceType>
    <b:Guid>{761FD041-EE8F-45C8-9DA0-6EC9D8923161}</b:Guid>
    <b:Author>
      <b:Author>
        <b:NameList>
          <b:Person>
            <b:Last>Arrendondo</b:Last>
            <b:First>Florina</b:First>
          </b:Person>
          <b:Person>
            <b:Last>Vázquez</b:Last>
            <b:First>José</b:First>
          </b:Person>
        </b:NameList>
      </b:Author>
    </b:Author>
    <b:Title>Un modelo de análisis racional para la toma de decisiones gerenciales, desde la perspectiva elsteriana</b:Title>
    <b:JournalName>Cuadernos de Administración</b:JournalName>
    <b:Year>2013</b:Year>
    <b:Pages>135-158</b:Pages>
    <b:RefOrder>144</b:RefOrder>
  </b:Source>
  <b:Source>
    <b:Tag>Tor93</b:Tag>
    <b:SourceType>JournalArticle</b:SourceType>
    <b:Guid>{5AF76949-107A-4F3D-8FEB-D80BB9D8618F}</b:Guid>
    <b:Author>
      <b:Author>
        <b:NameList>
          <b:Person>
            <b:Last>Toro Alvarez</b:Last>
            <b:First>Fernando</b:First>
          </b:Person>
        </b:NameList>
      </b:Author>
    </b:Author>
    <b:Title>Diferencias en el perfil motivacional de gerentes de empresas públicas y privadas</b:Title>
    <b:JournalName>Revista Latinoamericana de Psicología</b:JournalName>
    <b:Year>1993</b:Year>
    <b:Pages>403-423</b:Pages>
    <b:RefOrder>145</b:RefOrder>
  </b:Source>
  <b:Source>
    <b:Tag>YAC11</b:Tag>
    <b:SourceType>Report</b:SourceType>
    <b:Guid>{DE19B40B-D1E6-4FE5-885C-0F3DA0A9A1D4}</b:Guid>
    <b:Author>
      <b:Author>
        <b:NameList>
          <b:Person>
            <b:Last>YACELGA</b:Last>
            <b:First>CARLA</b:First>
          </b:Person>
        </b:NameList>
      </b:Author>
    </b:Author>
    <b:Title>HABILIDADES GERENCIALES DE FUNCIONARIOS PÚBLICOS DE QUITO CON NIVEL JERÁRQUICO SUPERIOR CASO: SUPERINTENDENCIA DE TELECOMUNICACIONES</b:Title>
    <b:Year>2011</b:Year>
    <b:Publisher>Trabajo de Grado - PONTIFICIA UNIVERSIDAD CATÓLICA DEL ECUADOR</b:Publisher>
    <b:City>Quito - Ecuador</b:City>
    <b:RefOrder>146</b:RefOrder>
  </b:Source>
  <b:Source>
    <b:Tag>Ben12</b:Tag>
    <b:SourceType>Report</b:SourceType>
    <b:Guid>{0A48AA08-D64E-4E78-88DF-A8C05AFFB2E2}</b:Guid>
    <b:Title>Habilidades gerenciales de funcionarios públicos de Quito caso: Ministerio de la coordinación de la política económica</b:Title>
    <b:Year>2012</b:Year>
    <b:Author>
      <b:Author>
        <b:NameList>
          <b:Person>
            <b:Last>Benalcázar</b:Last>
            <b:First>Ibelia</b:First>
          </b:Person>
        </b:NameList>
      </b:Author>
    </b:Author>
    <b:Publisher>Trabajo de Grado - Pontificia Universidad Católica del Ecuador</b:Publisher>
    <b:City>Quito - Ecuador</b:City>
    <b:RefOrder>147</b:RefOrder>
  </b:Source>
  <b:Source>
    <b:Tag>Vau80</b:Tag>
    <b:SourceType>Book</b:SourceType>
    <b:Guid>{843DA5E3-8232-4AEC-ADE7-EC3DCB344D2A}</b:Guid>
    <b:Author>
      <b:Author>
        <b:NameList>
          <b:Person>
            <b:Last>Vaughn</b:Last>
            <b:First>Richard</b:First>
          </b:Person>
        </b:NameList>
      </b:Author>
    </b:Author>
    <b:Title>Introducción a la Ingeniería Industrial.</b:Title>
    <b:Year>1980</b:Year>
    <b:City>Madrid - Expaña</b:City>
    <b:Publisher>Editorial Reverté S. A.</b:Publisher>
    <b:RefOrder>148</b:RefOrder>
  </b:Source>
  <b:Source>
    <b:Tag>Med05</b:Tag>
    <b:SourceType>JournalArticle</b:SourceType>
    <b:Guid>{6EA5640D-EA4E-4799-AD95-6263E51AFCC8}</b:Guid>
    <b:Author>
      <b:Author>
        <b:NameList>
          <b:Person>
            <b:Last>Medina</b:Last>
            <b:First>H.</b:First>
            <b:Middle>S.</b:Middle>
          </b:Person>
        </b:NameList>
      </b:Author>
    </b:Author>
    <b:Title>Comunicación organizacional: Matrices teóricas y enfoques comunicativos</b:Title>
    <b:JournalName>Revista Latina de comunicación social, 8(60)</b:JournalName>
    <b:Year>2005</b:Year>
    <b:Pages>1-7</b:Pages>
    <b:RefOrder>149</b:RefOrder>
  </b:Source>
  <b:Source>
    <b:Tag>Pac05</b:Tag>
    <b:SourceType>JournalArticle</b:SourceType>
    <b:Guid>{9232D094-AA71-479D-9F82-F44EEA4924D3}</b:Guid>
    <b:Author>
      <b:Author>
        <b:NameList>
          <b:Person>
            <b:Last>Pacheco</b:Last>
            <b:First>Ruth</b:First>
          </b:Person>
        </b:NameList>
      </b:Author>
    </b:Author>
    <b:Title>Competencias claves para la comunicación organizacional</b:Title>
    <b:JournalName>Revista latinoamericana de comunicación Chasqui</b:JournalName>
    <b:Year>2005</b:Year>
    <b:Pages>70-79</b:Pages>
    <b:RefOrder>150</b:RefOrder>
  </b:Source>
  <b:Source>
    <b:Tag>Are08</b:Tag>
    <b:SourceType>JournalArticle</b:SourceType>
    <b:Guid>{53495737-F13D-451C-8651-116FC20E39B0}</b:Guid>
    <b:Author>
      <b:Author>
        <b:NameList>
          <b:Person>
            <b:Last>Arellano</b:Last>
            <b:First>E.</b:First>
          </b:Person>
        </b:NameList>
      </b:Author>
    </b:Author>
    <b:Title>LA ESTRATEGIA DE COMUNICACIÓN ORIENTADA AL DESARROLLO DE LA CULTURA ORGANIZACIONAL</b:Title>
    <b:JournalName>Razón y palabra, 13(2)</b:JournalName>
    <b:Year>2008</b:Year>
    <b:Pages>1-15</b:Pages>
    <b:RefOrder>151</b:RefOrder>
  </b:Source>
  <b:Source>
    <b:Tag>Paz12</b:Tag>
    <b:SourceType>Book</b:SourceType>
    <b:Guid>{B6A8F6AE-6B40-482B-9628-A815071A23DF}</b:Guid>
    <b:Title>Comunicación organizacional</b:Title>
    <b:Year>2012</b:Year>
    <b:Author>
      <b:Author>
        <b:NameList>
          <b:Person>
            <b:Last>Paz</b:Last>
            <b:First>V.</b:First>
            <b:Middle>G.</b:Middle>
          </b:Person>
        </b:NameList>
      </b:Author>
    </b:Author>
    <b:City>Tlalnepantla,  Estado de México.</b:City>
    <b:Publisher>Red tercer milenio.</b:Publisher>
    <b:RefOrder>152</b:RefOrder>
  </b:Source>
  <b:Source>
    <b:Tag>Pim08</b:Tag>
    <b:SourceType>JournalArticle</b:SourceType>
    <b:Guid>{887F56B8-B872-406A-A3FE-2B5845385E41}</b:Guid>
    <b:Title>Comunicación organizacional: Los stakeholders legitiman a la organización</b:Title>
    <b:Year>2008</b:Year>
    <b:Author>
      <b:Author>
        <b:NameList>
          <b:Person>
            <b:Last>Pimienta</b:Last>
            <b:First>M.</b:First>
            <b:Middle>L.</b:Middle>
          </b:Person>
        </b:NameList>
      </b:Author>
    </b:Author>
    <b:JournalName>Chasqui: Revista Latinoamericana de Comunicación, (103)</b:JournalName>
    <b:Pages>80-83</b:Pages>
    <b:RefOrder>153</b:RefOrder>
  </b:Source>
  <b:Source>
    <b:Tag>Brö07</b:Tag>
    <b:SourceType>JournalArticle</b:SourceType>
    <b:Guid>{EF60D34E-ECF8-46D9-957C-C8389C4E48D9}</b:Guid>
    <b:Title>Comunicación, lenguaje y comunicación organizacional</b:Title>
    <b:Year>2007</b:Year>
    <b:Author>
      <b:Author>
        <b:NameList>
          <b:Person>
            <b:Last>Brönstrup</b:Last>
            <b:First>C.</b:First>
          </b:Person>
          <b:Person>
            <b:Last>Godoi</b:Last>
            <b:First>E.</b:First>
          </b:Person>
          <b:Person>
            <b:Last>Ribeiro</b:Last>
            <b:First>A.</b:First>
          </b:Person>
        </b:NameList>
      </b:Author>
    </b:Author>
    <b:JournalName>Signo y pensamiento, 26(51)</b:JournalName>
    <b:Pages>26-37</b:Pages>
    <b:RefOrder>154</b:RefOrder>
  </b:Source>
  <b:Source>
    <b:Tag>Riv05</b:Tag>
    <b:SourceType>JournalArticle</b:SourceType>
    <b:Guid>{959AAAF2-1902-43DB-9F5D-EA78170C82B1}</b:Guid>
    <b:Author>
      <b:Author>
        <b:NameList>
          <b:Person>
            <b:Last>Rivera</b:Last>
            <b:First>A.</b:First>
            <b:Middle>B.</b:Middle>
          </b:Person>
          <b:Person>
            <b:Last>Rojas</b:Last>
            <b:First>L.</b:First>
            <b:Middle>R.</b:Middle>
          </b:Person>
          <b:Person>
            <b:Last>Ramírez</b:Last>
            <b:First>F.</b:First>
          </b:Person>
          <b:Person>
            <b:Last>de Fernández</b:Last>
            <b:First>T.</b:First>
            <b:Middle>Á.</b:Middle>
          </b:Person>
        </b:NameList>
      </b:Author>
    </b:Author>
    <b:Title>La comunicación como herramienta de gestión organizacional</b:Title>
    <b:JournalName>Negotium, 1(2)</b:JournalName>
    <b:Year>2005</b:Year>
    <b:Pages>32-48</b:Pages>
    <b:RefOrder>155</b:RefOrder>
  </b:Source>
  <b:Source>
    <b:Tag>Vot08</b:Tag>
    <b:SourceType>JournalArticle</b:SourceType>
    <b:Guid>{57D1E188-4578-418F-BA0A-5DD3EA541FA0}</b:Guid>
    <b:Author>
      <b:Author>
        <b:NameList>
          <b:Person>
            <b:Last>Vota</b:Last>
            <b:First>A.</b:First>
            <b:Middle>M. A.</b:Middle>
          </b:Person>
          <b:Person>
            <b:Last>Balderrama</b:Last>
            <b:First>J.</b:First>
            <b:Middle>L. J.</b:Middle>
          </b:Person>
          <b:Person>
            <b:Last>Murga</b:Last>
            <b:First>L.</b:First>
            <b:Middle>E. F.</b:Middle>
          </b:Person>
        </b:NameList>
      </b:Author>
    </b:Author>
    <b:Title>Comunicación y cambio organizacional</b:Title>
    <b:JournalName>Revista Latina de comunicación social, 11(63)</b:JournalName>
    <b:Year>2008</b:Year>
    <b:Pages>418-434</b:Pages>
    <b:RefOrder>156</b:RefOrder>
  </b:Source>
  <b:Source>
    <b:Tag>Res95</b:Tag>
    <b:SourceType>JournalArticle</b:SourceType>
    <b:Guid>{F1A26110-B5EA-45B5-B5DF-BF35CBFB6620}</b:Guid>
    <b:Author>
      <b:Author>
        <b:NameList>
          <b:Person>
            <b:Last>Restrepo</b:Last>
            <b:First>M.</b:First>
          </b:Person>
        </b:NameList>
      </b:Author>
    </b:Author>
    <b:Title>Comunicación para la dinámica organizacional</b:Title>
    <b:JournalName>Signo y pensamiento, 14(26)</b:JournalName>
    <b:Year>1995</b:Year>
    <b:Pages>91-96</b:Pages>
    <b:RefOrder>157</b:RefOrder>
  </b:Source>
  <b:Source>
    <b:Tag>MAR041</b:Tag>
    <b:SourceType>Report</b:SourceType>
    <b:Guid>{0F62325B-FD33-4718-86F0-FF002158E759}</b:Guid>
    <b:Author>
      <b:Author>
        <b:NameList>
          <b:Person>
            <b:Last>MARTÍNEZ</b:Last>
            <b:First>G.</b:First>
          </b:Person>
        </b:NameList>
      </b:Author>
    </b:Author>
    <b:Title>Vale la pena invertir en comunicación organizacional</b:Title>
    <b:Year>2004</b:Year>
    <b:Publisher>Ed. Mico Panoch Argentina</b:Publisher>
    <b:RefOrder>158</b:RefOrder>
  </b:Source>
  <b:Source>
    <b:Tag>Sán184</b:Tag>
    <b:SourceType>Book</b:SourceType>
    <b:Guid>{5F60873E-A06B-4131-8484-428100277260}</b:Guid>
    <b:Title>Manual de términos en investigación científica, tecnológica y humanística</b:Title>
    <b:Year>2018</b:Year>
    <b:City>Lima, Perú</b:City>
    <b:Publisher>Universidad Ricardo Palma, Vicerrectorado de Investigación</b:Publisher>
    <b:Author>
      <b:Author>
        <b:NameList>
          <b:Person>
            <b:Last>Sánchez Carlessi</b:Last>
            <b:First>H.</b:First>
          </b:Person>
          <b:Person>
            <b:Last>Reyes Romero</b:Last>
            <b:First>C.</b:First>
          </b:Person>
          <b:Person>
            <b:Last>Mejía Sáenz</b:Last>
            <b:First>K.</b:First>
          </b:Person>
        </b:NameList>
      </b:Author>
    </b:Author>
    <b:URL>http://repositorio.urp.edu.pe/handle/URP/1480</b:URL>
    <b:RefOrder>159</b:RefOrder>
  </b:Source>
  <b:Source>
    <b:Tag>Mén01</b:Tag>
    <b:SourceType>Report</b:SourceType>
    <b:Guid>{F628185B-CF95-425D-A96E-B6CB39B5E2AE}</b:Guid>
    <b:Author>
      <b:Author>
        <b:NameList>
          <b:Person>
            <b:Last>Méndez</b:Last>
            <b:First>I.</b:First>
          </b:Person>
          <b:Person>
            <b:Last>Namihira</b:Last>
            <b:First>D.</b:First>
          </b:Person>
          <b:Person>
            <b:Last>Moreno</b:Last>
            <b:First>L.</b:First>
          </b:Person>
          <b:Person>
            <b:Last>Sosa</b:Last>
            <b:First>C.</b:First>
          </b:Person>
        </b:NameList>
      </b:Author>
    </b:Author>
    <b:Title>El protocolo de investigación</b:Title>
    <b:Year>2001</b:Year>
    <b:Publisher>Trillas</b:Publisher>
    <b:City>México DF</b:City>
    <b:URL>http://www.academia.edu/download/38062890/BUENO_2.pdf</b:URL>
    <b:RefOrder>160</b:RefOrder>
  </b:Source>
  <b:Source>
    <b:Tag>Mor133</b:Tag>
    <b:SourceType>Report</b:SourceType>
    <b:Guid>{B2ECFAB6-3141-476F-B7C3-50F33BAC8A5A}</b:Guid>
    <b:Author>
      <b:Author>
        <b:NameList>
          <b:Person>
            <b:Last>Morone</b:Last>
            <b:First>G.</b:First>
          </b:Person>
        </b:NameList>
      </b:Author>
    </b:Author>
    <b:Title>Métodos y técnicas de la investigación científica</b:Title>
    <b:Year>2013</b:Year>
    <b:Publisher>Documento de trabajo. Pontificia Universidad Católica de Valparaíso. Sistema de Biblioteca</b:Publisher>
    <b:City>Valparaíso, Chile</b:City>
    <b:URL>https://www.academia.edu/download/34142249/metodologias_investigacion.pdf</b:URL>
    <b:RefOrder>161</b:RefOrder>
  </b:Source>
  <b:Source>
    <b:Tag>Gar001</b:Tag>
    <b:SourceType>Book</b:SourceType>
    <b:Guid>{87FA4796-76DD-42C5-90D2-B032B62D369B}</b:Guid>
    <b:Author>
      <b:Author>
        <b:NameList>
          <b:Person>
            <b:Last>Garcés Paz</b:Last>
            <b:First>H.</b:First>
          </b:Person>
        </b:NameList>
      </b:Author>
    </b:Author>
    <b:Title>Investigación científica.</b:Title>
    <b:Year>2000</b:Year>
    <b:Publisher>Ediciones Abya-Yala</b:Publisher>
    <b:City>Quito, Ecuador</b:City>
    <b:URL>https://digitalrepository.unm.edu/cgi/viewcontent.cgi?article=1356&amp;context=abya_yala</b:URL>
    <b:RefOrder>162</b:RefOrder>
  </b:Source>
  <b:Source>
    <b:Tag>Tri07</b:Tag>
    <b:SourceType>JournalArticle</b:SourceType>
    <b:Guid>{56D9D36E-43E6-46EF-8BB2-2FCFC302980A}</b:Guid>
    <b:Title>La definición del problema: el paso primero y fundamental del proceso de investigación científica</b:Title>
    <b:Year>2007</b:Year>
    <b:Author>
      <b:Author>
        <b:NameList>
          <b:Person>
            <b:Last>Trinchet Varela</b:Last>
            <b:First>C.</b:First>
          </b:Person>
          <b:Person>
            <b:Last>Trinchet Soler</b:Last>
            <b:First>R.</b:First>
            <b:Middle>M.</b:Middle>
          </b:Person>
        </b:NameList>
      </b:Author>
    </b:Author>
    <b:JournalName>Acimed, 16(2)</b:JournalName>
    <b:Pages>1-7</b:Pages>
    <b:URL>http://scielo.sld.cu/pdf/aci/v16n2/aci09807.pdf</b:URL>
    <b:RefOrder>163</b:RefOrder>
  </b:Source>
  <b:Source>
    <b:Tag>Gra84</b:Tag>
    <b:SourceType>JournalArticle</b:SourceType>
    <b:Guid>{36F4DC1C-20FF-4F3E-B3B7-7357DD4A9147}</b:Guid>
    <b:Author>
      <b:Author>
        <b:NameList>
          <b:Person>
            <b:Last>Granada</b:Last>
            <b:First>H.</b:First>
          </b:Person>
        </b:NameList>
      </b:Author>
    </b:Author>
    <b:Title>La teoría: su estructura e importancia en la investigación científica</b:Title>
    <b:JournalName>Revista de psicología, 2(1)</b:JournalName>
    <b:Year>1984</b:Year>
    <b:Pages>75-93</b:Pages>
    <b:URL>https://dialnet.unirioja.es/descarga/articulo/6123402.pdf</b:URL>
    <b:RefOrder>164</b:RefOrder>
  </b:Source>
  <b:Source>
    <b:Tag>Men092</b:Tag>
    <b:SourceType>JournalArticle</b:SourceType>
    <b:Guid>{243B427C-D1B7-4D98-982B-BBBBBA3B9408}</b:Guid>
    <b:Author>
      <b:Author>
        <b:NameList>
          <b:Person>
            <b:Last>Mendoza Mendoza</b:Last>
            <b:First>J.</b:First>
            <b:Middle>G.</b:Middle>
          </b:Person>
          <b:Person>
            <b:Last>Garza</b:Last>
            <b:First>J.</b:First>
            <b:Middle>B.</b:Middle>
          </b:Person>
        </b:NameList>
      </b:Author>
    </b:Author>
    <b:Title>La medición en el proceso de investigación científica: Evaluación de validez de contenido y confiabilidad</b:Title>
    <b:JournalName>Innovaciones de negocios, 6(11)</b:JournalName>
    <b:Year>2009</b:Year>
    <b:Pages>17-32</b:Pages>
    <b:URL>http://eprints.uanl.mx/12508/1/A2.pdf</b:URL>
    <b:RefOrder>165</b:RefOrder>
  </b:Source>
  <b:Source>
    <b:Tag>Sau97</b:Tag>
    <b:SourceType>JournalArticle</b:SourceType>
    <b:Guid>{A05D9ABB-D97C-441B-90FA-BDE91F4C2372}</b:Guid>
    <b:Title>Acerca de qué es y no es investigación científica en ciencias sociales</b:Title>
    <b:Year>1997</b:Year>
    <b:Author>
      <b:Author>
        <b:NameList>
          <b:Person>
            <b:Last>Sautu</b:Last>
            <b:First>R.</b:First>
          </b:Person>
        </b:NameList>
      </b:Author>
    </b:Author>
    <b:JournalName>La trastienda de investigación</b:JournalName>
    <b:Pages>227-240.</b:Pages>
    <b:URL>http://www.fapyd.unr.edu.ar/wp-content/uploads/2015/09/Wainerman-Sautu-cap-7.pdf</b:URL>
    <b:RefOrder>166</b:RefOrder>
  </b:Source>
  <b:Source>
    <b:Tag>Mir13</b:Tag>
    <b:SourceType>JournalArticle</b:SourceType>
    <b:Guid>{9B1EA4BE-17FF-472A-9265-29CA670F900C}</b:Guid>
    <b:Author>
      <b:Author>
        <b:NameList>
          <b:Person>
            <b:Last>Miranda Montecinos</b:Last>
            <b:First>A.</b:First>
          </b:Person>
        </b:NameList>
      </b:Author>
    </b:Author>
    <b:Title>Plagio y ética de la investigación científica</b:Title>
    <b:JournalName>Revista chilena de derecho, 40(2)</b:JournalName>
    <b:Year>2013</b:Year>
    <b:Pages>711-726</b:Pages>
    <b:URL>https://scielo.conicyt.cl/pdf/rchilder/v40n2/art16.pdf</b:URL>
    <b:RefOrder>167</b:RefOrder>
  </b:Source>
  <b:Source>
    <b:Tag>Rom02</b:Tag>
    <b:SourceType>JournalArticle</b:SourceType>
    <b:Guid>{E32BCF38-C56E-4267-A2EE-7F26FABE57E1}</b:Guid>
    <b:Author>
      <b:Author>
        <b:NameList>
          <b:Person>
            <b:Last>Romero</b:Last>
            <b:First>A.</b:First>
          </b:Person>
        </b:NameList>
      </b:Author>
    </b:Author>
    <b:Title>Las redes de información y su importancia para la investigación científica</b:Title>
    <b:JournalName>Revista Venezolana de Gerencia, 7(19)</b:JournalName>
    <b:Year>2002</b:Year>
    <b:Pages>425-441</b:Pages>
    <b:URL>https://www.redalyc.org/pdf/290/29001906.pdf</b:URL>
    <b:RefOrder>168</b:RefOrder>
  </b:Source>
  <b:Source>
    <b:Tag>Man17</b:Tag>
    <b:SourceType>Book</b:SourceType>
    <b:Guid>{232DCDF7-4A7C-454C-BFE0-0FB415862C5C}</b:Guid>
    <b:Author>
      <b:Author>
        <b:NameList>
          <b:Person>
            <b:Last>Manco Méndez</b:Last>
            <b:First>E.</b:First>
            <b:Middle>N.</b:Middle>
          </b:Person>
        </b:NameList>
      </b:Author>
    </b:Author>
    <b:Title>Las patentes y su importancia en la investigación científica</b:Title>
    <b:Year>2017</b:Year>
    <b:City>Lima, Perú</b:City>
    <b:Publisher>Instituto Nacional de Defensa de la Competencia y de la Protección de la Propiedad Intelectual - Indecopi</b:Publisher>
    <b:URL>http://repositorio.indecopi.gob.pe/handle/11724/5925</b:URL>
    <b:RefOrder>169</b:RefOrder>
  </b:Source>
  <b:Source>
    <b:Tag>Các14</b:Tag>
    <b:SourceType>JournalArticle</b:SourceType>
    <b:Guid>{2E489947-0801-4564-A3EE-AC63EFF573C7}</b:Guid>
    <b:Author>
      <b:Author>
        <b:NameList>
          <b:Person>
            <b:Last>Cáceres Castellanos</b:Last>
            <b:First>G.</b:First>
          </b:Person>
        </b:NameList>
      </b:Author>
    </b:Author>
    <b:Title>La importancia de publicar los resultados de Investigación</b:Title>
    <b:JournalName>Revista Facultad de Ingeniería, 23(37)</b:JournalName>
    <b:Year>2014</b:Year>
    <b:Pages>7-8</b:Pages>
    <b:URL>http://www.scielo.org.co/pdf/rfing/v23n37/v23n37a01.pdf</b:URL>
    <b:RefOrder>170</b:RefOrder>
  </b:Source>
  <b:Source>
    <b:Tag>deM02</b:Tag>
    <b:SourceType>JournalArticle</b:SourceType>
    <b:Guid>{2F428BA1-5E01-435B-AB40-863C49AB70AD}</b:Guid>
    <b:Author>
      <b:Author>
        <b:NameList>
          <b:Person>
            <b:Last>de Moya</b:Last>
            <b:First>R.</b:First>
            <b:Middle>D.</b:Middle>
          </b:Person>
        </b:NameList>
      </b:Author>
    </b:Author>
    <b:Title>El proyecto factible: una modalidad de investigación. Sapiens</b:Title>
    <b:JournalName>Revista universitaria de investigación, 3(2)</b:JournalName>
    <b:Year>2002</b:Year>
    <b:Pages>1-19</b:Pages>
    <b:URL>https://www.redalyc.org/pdf/410/41030203.pdf</b:URL>
    <b:RefOrder>171</b:RefOrder>
  </b:Source>
  <b:Source>
    <b:Tag>Con151</b:Tag>
    <b:SourceType>JournalArticle</b:SourceType>
    <b:Guid>{67999405-6E8C-42B6-B971-56561F75C1DE}</b:Guid>
    <b:Author>
      <b:Author>
        <b:NameList>
          <b:Person>
            <b:Last>Conejero</b:Last>
            <b:First>Andrés</b:First>
          </b:Person>
          <b:Person>
            <b:Last>Martínez</b:Last>
            <b:First>Manuel</b:First>
          </b:Person>
          <b:Person>
            <b:Last>Ayala</b:Last>
            <b:First>Pedro</b:First>
          </b:Person>
          <b:Person>
            <b:Last>Fernández</b:Last>
            <b:First>Miguel</b:First>
          </b:Person>
        </b:NameList>
      </b:Author>
    </b:Author>
    <b:Title>El diseño del modelo y prototipo. Herramientas para la comunicación y evaluación</b:Title>
    <b:JournalName>Designio-press. Sendemá Editorial. Instituto de Diseño y Fabricación</b:JournalName>
    <b:Year>2015</b:Year>
    <b:Pages>1-8</b:Pages>
    <b:URL>https://www.researchgate.net/publication/279516262_El_diseno_del_modelo_y_prototipo_Herramientas_para_la_comunicacion_y_evaluacion</b:URL>
    <b:RefOrder>172</b:RefOrder>
  </b:Source>
  <b:Source>
    <b:Tag>Lam051</b:Tag>
    <b:SourceType>JournalArticle</b:SourceType>
    <b:Guid>{5A63C0BD-A635-4942-9A8E-2476B71A65A3}</b:Guid>
    <b:Author>
      <b:Author>
        <b:NameList>
          <b:Person>
            <b:Last>Lam Díaz</b:Last>
            <b:First>R.</b:First>
            <b:Middle>M.</b:Middle>
          </b:Person>
        </b:NameList>
      </b:Author>
    </b:Author>
    <b:Title>Metodología para la confección de un proyecto de investigación</b:Title>
    <b:JournalName>Revista Cubana de Hematología, Inmunología y Hemoterapia, 21(2)</b:JournalName>
    <b:Year>2005</b:Year>
    <b:Pages>1-20</b:Pages>
    <b:URL>http://scielo.sld.cu/pdf/hih/v21n2/hih07205.pdf</b:URL>
    <b:RefOrder>173</b:RefOrder>
  </b:Source>
  <b:Source>
    <b:Tag>Hen03</b:Tag>
    <b:SourceType>JournalArticle</b:SourceType>
    <b:Guid>{D95C5F09-0777-4ECF-A68A-CF4742880796}</b:Guid>
    <b:Author>
      <b:Author>
        <b:NameList>
          <b:Person>
            <b:Last>Henríquez Fierro</b:Last>
            <b:First>E.</b:First>
          </b:Person>
          <b:Person>
            <b:Last>Zepeda González</b:Last>
            <b:First>M.</b:First>
            <b:Middle>I.</b:Middle>
          </b:Person>
        </b:NameList>
      </b:Author>
    </b:Author>
    <b:Title>Preparación de un proyecto de investigación</b:Title>
    <b:JournalName>Ciencia y enfermería, 9(2)</b:JournalName>
    <b:Year>2003</b:Year>
    <b:Pages>23-28</b:Pages>
    <b:URL>https://scielo.conicyt.cl/pdf/cienf/v9n2/art03.pdf</b:URL>
    <b:RefOrder>174</b:RefOrder>
  </b:Source>
  <b:Source>
    <b:Tag>Cla10</b:Tag>
    <b:SourceType>Book</b:SourceType>
    <b:Guid>{0E2AE1DC-E045-488C-A156-6676FB89385B}</b:Guid>
    <b:Title>Tutores y tesistas exitosos. 5ta edición</b:Title>
    <b:Year>2010</b:Year>
    <b:Author>
      <b:Author>
        <b:NameList>
          <b:Person>
            <b:Last>Claret Véliz</b:Last>
            <b:First>Arnoldo</b:First>
          </b:Person>
        </b:NameList>
      </b:Author>
    </b:Author>
    <b:City>Caracas, Venezuela</b:City>
    <b:RefOrder>175</b:RefOrder>
  </b:Source>
  <b:Source>
    <b:Tag>Sar19</b:Tag>
    <b:SourceType>Report</b:SourceType>
    <b:Guid>{48575A21-E5E5-4A96-8FCB-3DEF1FC2C2B4}</b:Guid>
    <b:Author>
      <b:Author>
        <b:NameList>
          <b:Person>
            <b:Last>Sarraipa</b:Last>
            <b:First>João</b:First>
          </b:Person>
          <b:Person>
            <b:Last>Artíficie</b:Last>
            <b:First>Andreia</b:First>
          </b:Person>
          <b:Person>
            <b:Last>Jiménez</b:Last>
            <b:First>Helena</b:First>
          </b:Person>
        </b:NameList>
      </b:Author>
    </b:Author>
    <b:Title>Metodología De Evaluación De Prototipo Innovador</b:Title>
    <b:Year>2019</b:Year>
    <b:Publisher>Proyecto ACACIA</b:Publisher>
    <b:URL>https://acacia.red/wp-content/uploads/2019/07/Gu%C3%ADa-Metodologi%CC%81a-de-evaluaci%C3%B3n-de-prototipo-innovador.pdf</b:URL>
    <b:RefOrder>176</b:RefOrder>
  </b:Source>
  <b:Source>
    <b:Tag>Pin14</b:Tag>
    <b:SourceType>JournalArticle</b:SourceType>
    <b:Guid>{D343C270-D3BE-4B03-8343-DA5FA48765FD}</b:Guid>
    <b:Author>
      <b:Author>
        <b:NameList>
          <b:Person>
            <b:Last>Pinilla Gamboa</b:Last>
            <b:First>Mario</b:First>
            <b:Middle>Alberto</b:Middle>
          </b:Person>
        </b:NameList>
      </b:Author>
    </b:Author>
    <b:Title>Dar sentido a las posibilidades: síntesis y prototipo en diseño</b:Title>
    <b:Year>2014</b:Year>
    <b:JournalName>ICONOFACTO, 10(15)</b:JournalName>
    <b:Pages>22-34</b:Pages>
    <b:URL>https://dialnet.unirioja.es/descarga/articulo/5204359.pdf</b:URL>
    <b:RefOrder>177</b:RefOrder>
  </b:Source>
  <b:Source>
    <b:Tag>Pin112</b:Tag>
    <b:SourceType>JournalArticle</b:SourceType>
    <b:Guid>{F6CE8D70-EE57-46B7-8310-BD9DAAE20288}</b:Guid>
    <b:Author>
      <b:Author>
        <b:NameList>
          <b:Person>
            <b:Last>Pinilla</b:Last>
            <b:First>Mario</b:First>
            <b:Middle>Alberto</b:Middle>
          </b:Person>
          <b:Person>
            <b:Last>Parra</b:Last>
            <b:First>Carolina</b:First>
          </b:Person>
          <b:Person>
            <b:Last>Rojas</b:Last>
            <b:First>Edilsa</b:First>
          </b:Person>
        </b:NameList>
      </b:Author>
    </b:Author>
    <b:Title>El prototipo en el diseño: actitud creativa de cambio</b:Title>
    <b:JournalName>DEARQ - Revista de Arquitectura / Journal of Architecture, N° 8</b:JournalName>
    <b:Year>2011</b:Year>
    <b:Pages>18-31</b:Pages>
    <b:URL>https://www.redalyc.org/pdf/3416/341630317004.pdf</b:URL>
    <b:RefOrder>178</b:RefOrder>
  </b:Source>
  <b:Source>
    <b:Tag>Laf17</b:Tag>
    <b:SourceType>Report</b:SourceType>
    <b:Guid>{36F81028-666F-418D-A948-46ADC908DDB6}</b:Guid>
    <b:Author>
      <b:Author>
        <b:NameList>
          <b:Person>
            <b:Last>Lafuente</b:Last>
            <b:First>Antonio</b:First>
          </b:Person>
          <b:Person>
            <b:Last>Horrillo</b:Last>
            <b:First>Patricia</b:First>
          </b:Person>
        </b:NameList>
      </b:Author>
    </b:Author>
    <b:Title>Como hacer un prototipo</b:Title>
    <b:Year>2017</b:Year>
    <b:Publisher>La aventura de aprender</b:Publisher>
    <b:URL>http://laaventuradeaprender.intef.es/documents/10184/64755/Como-hacer-un-prototipo.pdf</b:URL>
    <b:RefOrder>179</b:RefOrder>
  </b:Source>
  <b:Source>
    <b:Tag>Pér091</b:Tag>
    <b:SourceType>JournalArticle</b:SourceType>
    <b:Guid>{880308CF-A934-415D-A58B-912B8AB884E4}</b:Guid>
    <b:Author>
      <b:Author>
        <b:NameList>
          <b:Person>
            <b:Last>Pérez Lozada</b:Last>
            <b:First>Eliexer</b:First>
          </b:Person>
          <b:Person>
            <b:Last>Falcón</b:Last>
            <b:First>Nelson</b:First>
          </b:Person>
        </b:NameList>
      </b:Author>
    </b:Author>
    <b:Title>DISEÑO DE PROTOTIPOS EXPERIMENTALES ORIENTADOS AL APRENDIZAJE DE LA OPTICA</b:Title>
    <b:Year>2009</b:Year>
    <b:JournalName>Rev. Eureka Enseñ. Divul. Cien., 6(3)</b:JournalName>
    <b:Pages>452-465</b:Pages>
    <b:URL>https://revistas.uca.es/index.php/eureka/article/view/3728/3306</b:URL>
    <b:RefOrder>180</b:RefOrder>
  </b:Source>
  <b:Source>
    <b:Tag>Rec11</b:Tag>
    <b:SourceType>Report</b:SourceType>
    <b:Guid>{EE8D3213-A839-4ACD-BA63-3E2D9630CA3B}</b:Guid>
    <b:Author>
      <b:Author>
        <b:NameList>
          <b:Person>
            <b:Last>Recalde Ch.</b:Last>
            <b:First>Tanya</b:First>
          </b:Person>
        </b:NameList>
      </b:Author>
    </b:Author>
    <b:Title>ESTRATEGIAS DE DESARROLLO POR PROTOTIPO DE APLICACIONES</b:Title>
    <b:Year>2011</b:Year>
    <b:Publisher>ANÁLISIS DE SISTEMAS.</b:Publisher>
    <b:URL>https://www.ecotec.edu.ec/documentacion/investigaciones/docentes_y_directivos/articulos/5929_TRECALDE_00263.pdf</b:URL>
    <b:RefOrder>181</b:RefOrder>
  </b:Source>
  <b:Source>
    <b:Tag>Gar111</b:Tag>
    <b:SourceType>JournalArticle</b:SourceType>
    <b:Guid>{3F0A085A-B637-4D0B-A51D-FF10187348D0}</b:Guid>
    <b:Author>
      <b:Author>
        <b:NameList>
          <b:Person>
            <b:Last>García Murillo</b:Last>
            <b:First>J.</b:First>
          </b:Person>
          <b:Person>
            <b:Last>Arias Correa</b:Last>
            <b:First>M.</b:First>
          </b:Person>
          <b:Person>
            <b:Last>Valencia Díaz</b:Last>
            <b:First>É.</b:First>
          </b:Person>
        </b:NameList>
      </b:Author>
    </b:Author>
    <b:Title>Diseño de prototipo de simulador para entrenamiento en cirugía laparoscópica</b:Title>
    <b:JournalName>Revista Ingeniería Biomédica, 5(9)</b:JournalName>
    <b:Year>2011</b:Year>
    <b:Pages>13-19</b:Pages>
    <b:URL>http://www.scielo.org.co/pdf/rinbi/v5n9/v5n9a03.pdf</b:URL>
    <b:RefOrder>182</b:RefOrder>
  </b:Source>
  <b:Source>
    <b:Tag>Peñ10</b:Tag>
    <b:SourceType>JournalArticle</b:SourceType>
    <b:Guid>{5A741C85-223C-420E-BBCD-2C6867CE563B}</b:Guid>
    <b:Author>
      <b:Author>
        <b:NameList>
          <b:Person>
            <b:Last>Peña</b:Last>
            <b:First>H.</b:First>
          </b:Person>
          <b:Person>
            <b:Last>Martínez</b:Last>
            <b:First>J.</b:First>
            <b:Middle>C.</b:Middle>
          </b:Person>
          <b:Person>
            <b:Last>Rodríguez</b:Last>
            <b:First>J.</b:First>
            <b:Middle>L.</b:Middle>
          </b:Person>
          <b:Person>
            <b:Last>Trujillo</b:Last>
            <b:First>F.</b:First>
            <b:Middle>H.</b:Middle>
          </b:Person>
        </b:NameList>
      </b:Author>
    </b:Author>
    <b:Title>Torno cnc de uso didáctico: prototipo mecatrónico UCCNC01</b:Title>
    <b:JournalName>Ingeniería solidaria, 6(10-11)</b:JournalName>
    <b:Year>2010</b:Year>
    <b:Pages>8-18</b:Pages>
    <b:URL>http://198.46.134.239/index.php/in/article/view/446/451</b:URL>
    <b:RefOrder>183</b:RefOrder>
  </b:Source>
  <b:Source>
    <b:Tag>Can151</b:Tag>
    <b:SourceType>JournalArticle</b:SourceType>
    <b:Guid>{E932146C-642B-446C-87F5-582C2F328285}</b:Guid>
    <b:Author>
      <b:Author>
        <b:NameList>
          <b:Person>
            <b:Last>Cano</b:Last>
            <b:First>J.</b:First>
            <b:Middle>B.</b:Middle>
          </b:Person>
          <b:Person>
            <b:Last>Valencia</b:Last>
            <b:First>J.</b:First>
          </b:Person>
          <b:Person>
            <b:Last>Jaramillo</b:Last>
            <b:First>F.</b:First>
          </b:Person>
          <b:Person>
            <b:Last>Velilla</b:Last>
            <b:First>E.</b:First>
          </b:Person>
        </b:NameList>
      </b:Author>
    </b:Author>
    <b:Title>Desarrollo e implementación de prototipo electrónico para la caracterización de paneles solares en condiciones de exteriores</b:Title>
    <b:JournalName>Revista Politécnica, 11(21)</b:JournalName>
    <b:Year>2015</b:Year>
    <b:Pages>41-50</b:Pages>
    <b:URL>https://revistas.elpoli.edu.co/index.php/pol/article/view/618/594</b:URL>
    <b:RefOrder>184</b:RefOrder>
  </b:Source>
  <b:Source>
    <b:Tag>Ill19</b:Tag>
    <b:SourceType>JournalArticle</b:SourceType>
    <b:Guid>{E36AA447-720D-4662-BA7B-3789F3B8880C}</b:Guid>
    <b:Author>
      <b:Author>
        <b:NameList>
          <b:Person>
            <b:Last>Illezcas Paz</b:Last>
            <b:First>Carlos</b:First>
          </b:Person>
          <b:Person>
            <b:Last>Acosta Gaibor</b:Last>
            <b:First>Mónica</b:First>
          </b:Person>
          <b:Person>
            <b:Last>Bustamante Cruz</b:Last>
            <b:First>Rosa</b:First>
          </b:Person>
          <b:Person>
            <b:Last>Paz Sánchez</b:Last>
            <b:First>Carlos</b:First>
          </b:Person>
        </b:NameList>
      </b:Author>
    </b:Author>
    <b:Title>NEUROCIENCIA VS. NEURODIDÁCTICA EN LA EVOLUCIÓN ACADÉMICA EN</b:Title>
    <b:JournalName>Didasc@ lia: Didáctica y Educación</b:JournalName>
    <b:Year>2019</b:Year>
    <b:URL>https://dialnet.unirioja.es/servlet/articulo?codigo=7242010</b:URL>
    <b:RefOrder>185</b:RefOrder>
  </b:Source>
  <b:Source>
    <b:Tag>Cap17</b:Tag>
    <b:SourceType>JournalArticle</b:SourceType>
    <b:Guid>{F97D1B92-5D17-46C8-AED7-433078CCCEFC}</b:Guid>
    <b:Author>
      <b:Author>
        <b:NameList>
          <b:Person>
            <b:Last>Capó</b:Last>
            <b:First>M</b:First>
          </b:Person>
          <b:Person>
            <b:Last>Nadal</b:Last>
            <b:First>M</b:First>
          </b:Person>
          <b:Person>
            <b:Last>Ramos</b:Last>
            <b:First>C</b:First>
          </b:Person>
          <b:Person>
            <b:Last>Fernández</b:Last>
            <b:First>A</b:First>
            <b:Middle>&amp; Conde, C. J. C</b:Middle>
          </b:Person>
        </b:NameList>
      </b:Author>
    </b:Author>
    <b:Title>Neuroética. Derecho y neurociencia</b:Title>
    <b:Year>2017</b:Year>
    <b:JournalName>Ludus Vitalis</b:JournalName>
    <b:URL>http://www.ludus-vitalis.org/ojs/index.php/ludus/article/view/494</b:URL>
    <b:RefOrder>186</b:RefOrder>
  </b:Source>
  <b:Source>
    <b:Tag>Val16</b:Tag>
    <b:SourceType>JournalArticle</b:SourceType>
    <b:Guid>{CD1A7B10-A35C-470C-9366-14C07476FA0D}</b:Guid>
    <b:Author>
      <b:Author>
        <b:NameList>
          <b:Person>
            <b:Last>Valerio</b:Last>
            <b:First>G.,</b:First>
            <b:Middle>Jaramillo, J., Caraza, R., &amp; Rodríguez, R.</b:Middle>
          </b:Person>
        </b:NameList>
      </b:Author>
    </b:Author>
    <b:Title>Principios de Neurociencia aplicados en la Educación Universitaria</b:Title>
    <b:JournalName>Scielo</b:JournalName>
    <b:Year>2016</b:Year>
    <b:URL>https://scielo.conicyt.cl/scielo.php?pid=S0718-50062016000400009&amp;script=sci_arttext&amp;tlng=e</b:URL>
    <b:RefOrder>187</b:RefOrder>
  </b:Source>
  <b:Source>
    <b:Tag>Cre17</b:Tag>
    <b:SourceType>JournalArticle</b:SourceType>
    <b:Guid>{435137BA-D969-42B7-A77C-A6A69710D2E9}</b:Guid>
    <b:Author>
      <b:Author>
        <b:NameList>
          <b:Person>
            <b:Last>Crespo</b:Last>
            <b:First>Eduardo</b:First>
          </b:Person>
          <b:Person>
            <b:Last>Manuel</b:Last>
            <b:First>Calatayud</b:First>
          </b:Person>
        </b:NameList>
      </b:Author>
    </b:Author>
    <b:Title>Neurociencias y Derecho penal</b:Title>
    <b:JournalName>Nuevas perspectivas en el ámbito de la culpabilidad y tratamiento jurídico-penal de la peligrosidad</b:JournalName>
    <b:Year>2017</b:Year>
    <b:URL>http://perso.unifr.ch/derechopenal/assets/files/articulos/a_20131108_02.pdf</b:URL>
    <b:RefOrder>188</b:RefOrder>
  </b:Source>
  <b:Source>
    <b:Tag>Cre171</b:Tag>
    <b:SourceType>JournalArticle</b:SourceType>
    <b:Guid>{7F475B18-D3AB-4546-9D2A-B0653284E29B}</b:Guid>
    <b:Author>
      <b:Author>
        <b:NameList>
          <b:Person>
            <b:Last>Crespo</b:Last>
            <b:First>Verónica</b:First>
          </b:Person>
          <b:Person>
            <b:Last>Martínez</b:Last>
            <b:First>Valentín</b:First>
          </b:Person>
          <b:Person>
            <b:Last>Campos</b:Last>
            <b:First>Francísco</b:First>
          </b:Person>
        </b:NameList>
      </b:Author>
    </b:Author>
    <b:Title>La Neurociencia para la innovación de contenidos en la televisión pública europea</b:Title>
    <b:JournalName>Comunicar: Revista científica iberoamericana de comunicación y educación</b:JournalName>
    <b:Year>2017</b:Year>
    <b:URL>https://dialnet.unirioja.es/servlet/articulo?codigo=6037464</b:URL>
    <b:RefOrder>189</b:RefOrder>
  </b:Source>
  <b:Source>
    <b:Tag>Luc20</b:Tag>
    <b:SourceType>JournalArticle</b:SourceType>
    <b:Guid>{929C8739-6737-4512-8B3C-45527A11EA6A}</b:Guid>
    <b:Title>EL CEREBRO COMO COMPONENTE DEL APRENDIZAJE</b:Title>
    <b:Year>2020</b:Year>
    <b:Author>
      <b:Author>
        <b:NameList>
          <b:Person>
            <b:Last>Lucas</b:Last>
            <b:First>Yadira</b:First>
          </b:Person>
          <b:Person>
            <b:Last>Rodríguez</b:Last>
            <b:First>María</b:First>
          </b:Person>
        </b:NameList>
      </b:Author>
    </b:Author>
    <b:JournalName>Revista: Atlante. Cuadernos de Educación y Desarrollo</b:JournalName>
    <b:URL>https://www.eumed.net/rev/atlante/2020/06/cerebro-componente-aprendizaje.html</b:URL>
    <b:RefOrder>190</b:RefOrder>
  </b:Source>
  <b:Source>
    <b:Tag>Pas19</b:Tag>
    <b:SourceType>Book</b:SourceType>
    <b:Guid>{3C73E836-F115-49D3-ABE6-71C52982FA8E}</b:Guid>
    <b:Title>El cerebro que cura</b:Title>
    <b:Year>2019</b:Year>
    <b:Author>
      <b:Author>
        <b:NameList>
          <b:Person>
            <b:Last>Pascual-Leone</b:Last>
            <b:First>Á</b:First>
          </b:Person>
          <b:Person>
            <b:Last>Ibáñez</b:Last>
            <b:First>Á.</b:First>
            <b:Middle>F., &amp; Bartrés-Faz, D</b:Middle>
          </b:Person>
        </b:NameList>
      </b:Author>
    </b:Author>
    <b:Publisher>Plataforma</b:Publisher>
    <b:URL>psicothema.com/pdf/29R.pdf</b:URL>
    <b:RefOrder>191</b:RefOrder>
  </b:Source>
  <b:Source>
    <b:Tag>MarcadorDePosición8</b:Tag>
    <b:SourceType>Report</b:SourceType>
    <b:Guid>{5C2460E3-E3CD-4D34-8A25-4B27DA9D62B5}</b:Guid>
    <b:Title>Cerebro y aprendizaje</b:Title>
    <b:Year>2011</b:Year>
    <b:Author>
      <b:Author>
        <b:NameList>
          <b:Person>
            <b:Last>Arias</b:Last>
            <b:First>Liliana</b:First>
          </b:Person>
        </b:NameList>
      </b:Author>
    </b:Author>
    <b:Publisher>Centro de educación a distancia Facultad de Educación Especialización en pedagogía para la docencia universitaria</b:Publisher>
    <b:URL>https://expedicionatlantida.files.wordpress.com/2011/04/cerebro-aprendizaje-1-lilianaarias1.pdf</b:URL>
    <b:RefOrder>192</b:RefOrder>
  </b:Source>
  <b:Source>
    <b:Tag>Sáe</b:Tag>
    <b:SourceType>InternetSite</b:SourceType>
    <b:Guid>{DE473E99-65B4-423A-827E-2B603D26F760}</b:Guid>
    <b:Author>
      <b:Author>
        <b:NameList>
          <b:Person>
            <b:Last>Sáenz de Ramos</b:Last>
            <b:First>Priscilla</b:First>
          </b:Person>
        </b:NameList>
      </b:Author>
    </b:Author>
    <b:Title>Funciones del cerebro</b:Title>
    <b:InternetSiteTitle>Pinterest</b:InternetSiteTitle>
    <b:URL>https://www.pinterest.es/pin/556405728962225971/</b:URL>
    <b:RefOrder>193</b:RefOrder>
  </b:Source>
  <b:Source>
    <b:Tag>Lon20</b:Tag>
    <b:SourceType>JournalArticle</b:SourceType>
    <b:Guid>{F1B20AF1-B91A-4C18-B45A-188E37A52FAC}</b:Guid>
    <b:Author>
      <b:Author>
        <b:NameList>
          <b:Person>
            <b:Last>Londoño</b:Last>
            <b:First>León</b:First>
          </b:Person>
        </b:NameList>
      </b:Author>
    </b:Author>
    <b:Title>¿ Es lo mismo el aprendizaje y la memoria? Hacia una amplia conceptualización</b:Title>
    <b:JournalName>Pensando psicología</b:JournalName>
    <b:Year>2020</b:Year>
    <b:URL>https://dspace.uib.es/xmlui/bitstream/handle/11201/150728/555785.pdf?sequence=1&amp;isAllowed=y</b:URL>
    <b:RefOrder>194</b:RefOrder>
  </b:Source>
  <b:Source>
    <b:Tag>Ofa18</b:Tag>
    <b:SourceType>InternetSite</b:SourceType>
    <b:Guid>{D318A6AD-4CDE-4D15-93FC-B6F8F578A785}</b:Guid>
    <b:Author>
      <b:Author>
        <b:NameList>
          <b:Person>
            <b:Last>Ofarrill</b:Last>
            <b:First>Juan</b:First>
          </b:Person>
        </b:NameList>
      </b:Author>
    </b:Author>
    <b:Title>Tipos de memoria y problemas frecuentes con este proceso</b:Title>
    <b:Year>2018</b:Year>
    <b:Month>07</b:Month>
    <b:Day>08</b:Day>
    <b:URL>https://infotiti.com/2017/07/tipos-memoria/</b:URL>
    <b:RefOrder>195</b:RefOrder>
  </b:Source>
  <b:Source>
    <b:Tag>Sán20</b:Tag>
    <b:SourceType>JournalArticle</b:SourceType>
    <b:Guid>{BD38AE5B-1A62-4F9F-BA70-A2E3167DFF49}</b:Guid>
    <b:Author>
      <b:Author>
        <b:NameList>
          <b:Person>
            <b:Last>Sánchez</b:Last>
            <b:First>A.</b:First>
            <b:Middle>Claramunt, E</b:Middle>
          </b:Person>
        </b:NameList>
      </b:Author>
    </b:Author>
    <b:Title>¿La neurociencia puede explicar el funcionamiento global del cerebro?</b:Title>
    <b:JournalName>Cuadernos de Neuropsicología/Panamerican Journal of Neuropsychology</b:JournalName>
    <b:Year>2020</b:Year>
    <b:URL>http://www.cnps.cl/index.php/cnps/article/viewFile/404/455</b:URL>
    <b:RefOrder>196</b:RefOrder>
  </b:Source>
  <b:Source>
    <b:Tag>Man20</b:Tag>
    <b:SourceType>JournalArticle</b:SourceType>
    <b:Guid>{2D847B3D-A7BE-4EE3-B895-64EDCA7225B5}</b:Guid>
    <b:Author>
      <b:Author>
        <b:NameList>
          <b:Person>
            <b:Last>Mansilla</b:Last>
            <b:First>E</b:First>
          </b:Person>
        </b:NameList>
      </b:Author>
    </b:Author>
    <b:Title>NEUROCIENCIA Y PROCESO ENSEÑANZA-APRENDIZAJE</b:Title>
    <b:JournalName>Revista de Innovación Didáctica de Madrid. Nº61</b:JournalName>
    <b:Year>2020</b:Year>
    <b:URL>https://d1wqtxts1xzle7.cloudfront.net/62317566/20200301_MADRID.N6220200309-80606-fga21.pdf?1583760866=&amp;response-content-disposition=inline%3B+filename%3DMAD_RID.N62.pdf&amp;Expires=1595456990&amp;Signature=EZSTF8p10-JWvgCXi-o6EazbDIgLasC7Z4xIh0MvAIADl1LnuMUl8f0Gp</b:URL>
    <b:RefOrder>197</b:RefOrder>
  </b:Source>
  <b:Source>
    <b:Tag>Ram13</b:Tag>
    <b:SourceType>JournalArticle</b:SourceType>
    <b:Guid>{13224689-E9CB-43A0-B5A8-7489B1F93AB3}</b:Guid>
    <b:Title>El proceso de la atención: una mirada desde la neuropsicología</b:Title>
    <b:Year>2013</b:Year>
    <b:URL>https://eosperu.net/revista/wp-content/uploads/2015/10/revista-01.pdf#page=17</b:URL>
    <b:Author>
      <b:Author>
        <b:NameList>
          <b:Person>
            <b:Last>Ramirez</b:Last>
            <b:First>Luis</b:First>
          </b:Person>
        </b:NameList>
      </b:Author>
    </b:Author>
    <b:JournalName>Revista digital EOS Perú</b:JournalName>
    <b:Pages>17</b:Pages>
    <b:RefOrder>198</b:RefOrder>
  </b:Source>
  <b:Source>
    <b:Tag>Bot14</b:Tag>
    <b:SourceType>JournalArticle</b:SourceType>
    <b:Guid>{2BFA1D1E-5DF5-4EC8-B9BF-901F2DA299CB}</b:Guid>
    <b:Author>
      <b:Author>
        <b:NameList>
          <b:Person>
            <b:Last>Botetano</b:Last>
            <b:First>C</b:First>
          </b:Person>
        </b:NameList>
      </b:Author>
    </b:Author>
    <b:Title>La teoría de los hemisferios cerebrales y el método Botetano</b:Title>
    <b:JournalName>Revista de investigación en psicología</b:JournalName>
    <b:Year>2014</b:Year>
    <b:URL>https://revistasinvestigacion.unmsm.edu.pe/index.php/psico/article/view/8983</b:URL>
    <b:RefOrder>199</b:RefOrder>
  </b:Source>
  <b:Source>
    <b:Tag>Ben20</b:Tag>
    <b:SourceType>Report</b:SourceType>
    <b:Guid>{E6252948-2603-4710-97AC-AA875FC8E860}</b:Guid>
    <b:Title>SISTEMA DE ACTIVIDADES PARA DESARROLLAR EL RAZONAMIENTO VERBAL EN EDUCACIÓN SUPERIOR A TRAVÉS DE MOODLE</b:Title>
    <b:Year>2020</b:Year>
    <b:Author>
      <b:Author>
        <b:NameList>
          <b:Person>
            <b:Last>Benalcazar</b:Last>
            <b:First>María</b:First>
          </b:Person>
          <b:Person>
            <b:Last>Cortijo</b:Last>
            <b:First>René</b:First>
          </b:Person>
        </b:NameList>
      </b:Author>
    </b:Author>
    <b:Publisher>Universidad Tecnológica Israel</b:Publisher>
    <b:City>Quito</b:City>
    <b:URL>http://157.100.241.244/bitstream/47000/2370/1/UISRAEL-EC-MASTER-EDU-378.242-2020-006.pdf</b:URL>
    <b:RefOrder>200</b:RefOrder>
  </b:Source>
  <b:Source>
    <b:Tag>Leó</b:Tag>
    <b:SourceType>JournalArticle</b:SourceType>
    <b:Guid>{C7B02EBD-1489-415E-9078-420B48DEDE10}</b:Guid>
    <b:Author>
      <b:Author>
        <b:NameList>
          <b:Person>
            <b:Last>León</b:Last>
            <b:First>Cynthia</b:First>
          </b:Person>
        </b:NameList>
      </b:Author>
    </b:Author>
    <b:Year>2011</b:Year>
    <b:Title>Tipos de razonamiento</b:Title>
    <b:JournalName>Los procesos socioafectivos y su impacto en el aprendizaje del adolescente</b:JournalName>
    <b:URL>http://www.academia.edu/download/52993650/849243_tipos-de-razonamientos.docx</b:URL>
    <b:RefOrder>201</b:RefOrder>
  </b:Source>
  <b:Source>
    <b:Tag>Bra00</b:Tag>
    <b:SourceType>Report</b:SourceType>
    <b:Guid>{031ABA28-3CE5-4FCE-B8CB-116D27F86969}</b:Guid>
    <b:Author>
      <b:Author>
        <b:NameList>
          <b:Person>
            <b:Last>Brandsford</b:Last>
            <b:First>John</b:First>
          </b:Person>
          <b:Person>
            <b:Last>Bronw</b:Last>
            <b:First>Ann</b:First>
          </b:Person>
          <b:Person>
            <b:Last>Cocking</b:Last>
            <b:First>Rodney</b:First>
          </b:Person>
        </b:NameList>
      </b:Author>
    </b:Author>
    <b:Title>Cómo Aprende la Gente: Cerebro, Mente, Experiencia y Escuela</b:Title>
    <b:Year>2000</b:Year>
    <b:City>Washington DC</b:City>
    <b:Publisher>How People Learn: Brain, Mind, Experience, and School"). National Academy Press.</b:Publisher>
    <b:URL>http://matesup.cl/portal/revista/2005/reflexiones.pdf</b:URL>
    <b:RefOrder>202</b:RefOrder>
  </b:Source>
  <b:Source>
    <b:Tag>Rio20</b:Tag>
    <b:SourceType>Report</b:SourceType>
    <b:Guid>{38CC0340-9B27-4BD4-BAD6-ABBFE3D4E326}</b:Guid>
    <b:Author>
      <b:Author>
        <b:NameList>
          <b:Person>
            <b:Last>Riog</b:Last>
            <b:First>Fabiola</b:First>
          </b:Person>
        </b:NameList>
      </b:Author>
    </b:Author>
    <b:Title>Desarrollo del juego sensorial: Mesa de luz como herramienta didáctica.</b:Title>
    <b:Year>2020</b:Year>
    <b:Publisher>Universitat de les Illes Balears</b:Publisher>
    <b:City>España</b:City>
    <b:URL>https://dspace.uib.es/xmlui/bitstream/handle/11201/152631/Roig_Troncoso_FabiolaEster.pdf?sequence=1</b:URL>
    <b:RefOrder>203</b:RefOrder>
  </b:Source>
  <b:Source>
    <b:Tag>Riv14</b:Tag>
    <b:SourceType>JournalArticle</b:SourceType>
    <b:Guid>{A233E525-30BB-4CCC-9BCA-070465223EA7}</b:Guid>
    <b:Author>
      <b:Author>
        <b:NameList>
          <b:Person>
            <b:Last>Rivera</b:Last>
            <b:First>Jorge</b:First>
          </b:Person>
        </b:NameList>
      </b:Author>
    </b:Author>
    <b:Title>Educación en ciencias. Aprende haciendo ciencias.</b:Title>
    <b:Year>2014</b:Year>
    <b:JournalName>Researchgate</b:JournalName>
    <b:URL>https://www.researchgate.net/profile/Jorge_Allende/publication/281703708_Educacion_en_ciencias_La_ciencia_se_aprende_haciendo_ciencias/links/56d4354c08aedf315fb71242.pdf</b:URL>
    <b:RefOrder>204</b:RefOrder>
  </b:Source>
  <b:Source>
    <b:Tag>Gar19</b:Tag>
    <b:SourceType>Report</b:SourceType>
    <b:Guid>{8604474B-84F7-41ED-93F3-BE0A5FD54F22}</b:Guid>
    <b:Author>
      <b:Author>
        <b:NameList>
          <b:Person>
            <b:Last>García</b:Last>
            <b:First>Dayanne</b:First>
          </b:Person>
          <b:Person>
            <b:Last>Lobatón</b:Last>
            <b:First>Natalia</b:First>
          </b:Person>
        </b:NameList>
      </b:Author>
    </b:Author>
    <b:Title>Fortalecimiento del aprendizaje de vocabulario en inglés a través del método del aprendizaje social y emocional (SEL)</b:Title>
    <b:Year>2019</b:Year>
    <b:Publisher>Universidad Libre</b:Publisher>
    <b:City>Bogotá</b:City>
    <b:URL>https://repository.unilibre.edu.co/bitstream/handle/10901/17765/Fortalecimiento%20del%20aprendizaje%20de%20vocabulario%20en%20ingl%C3%A9s%20a%20trav%C3%A9s%20del%20m%C3%A9todo%20del%20aprendizaje%20social%20y%20emocional%20(SEL).pdf?sequence=1&amp;isAllowed=y</b:URL>
    <b:RefOrder>205</b:RefOrder>
  </b:Source>
  <b:Source>
    <b:Tag>Niñ19</b:Tag>
    <b:SourceType>JournalArticle</b:SourceType>
    <b:Guid>{2ED2BC96-306C-4ADE-BB0B-74C7E7D52105}</b:Guid>
    <b:Title>Construcción del conocimiento y regulación del aprendizaje en tareas colaborativas asíncronas</b:Title>
    <b:Year>2019</b:Year>
    <b:Author>
      <b:Author>
        <b:NameList>
          <b:Person>
            <b:Last>Niño</b:Last>
            <b:First>Shamaly</b:First>
          </b:Person>
        </b:NameList>
      </b:Author>
    </b:Author>
    <b:JournalName>Scielo</b:JournalName>
    <b:URL>http://www.scielo.org.mx/scielo.php?pid=S1665-61802019000100006&amp;script=sci_arttext&amp;tlng=pt</b:URL>
    <b:RefOrder>206</b:RefOrder>
  </b:Source>
  <b:Source>
    <b:Tag>Ang17</b:Tag>
    <b:SourceType>JournalArticle</b:SourceType>
    <b:Guid>{2E3FFC39-B371-42BA-8825-973B9CB314C0}</b:Guid>
    <b:Title>Gestión del conocimiento y aprendizaje organizacional: una visión integral</b:Title>
    <b:Year>2017</b:Year>
    <b:URL>https://dialnet.unirioja.es/servlet/articulo?codigo=7044227</b:URL>
    <b:JournalName>Informes Psicológicos</b:JournalName>
    <b:Author>
      <b:Author>
        <b:NameList>
          <b:Person>
            <b:Last>Angulo</b:Last>
            <b:First>Rosalba</b:First>
          </b:Person>
        </b:NameList>
      </b:Author>
    </b:Author>
    <b:RefOrder>207</b:RefOrder>
  </b:Source>
  <b:Source>
    <b:Tag>MarcadorDePosición9</b:Tag>
    <b:SourceType>JournalArticle</b:SourceType>
    <b:Guid>{7F6FADC4-E9C4-4455-ABD2-5575E1ACADFD}</b:Guid>
    <b:Title>Los procesos de creación del conocimiento: el aprendizaje y la espiral de conversión del conocimiento</b:Title>
    <b:JournalName>XVI Congreso Nacional de AEDEM</b:JournalName>
    <b:Year>2002</b:Year>
    <b:URL>https://repositorio.upct.es/xmlui/bitstream/handle/10317/613/pcc.pdf?sequence=1&amp;isAllowed=y</b:URL>
    <b:Author>
      <b:Author>
        <b:NameList>
          <b:Person>
            <b:Last>Martínez</b:Last>
            <b:First>Inocencia</b:First>
          </b:Person>
          <b:Person>
            <b:Last>Ruíz</b:Last>
            <b:First>Josefa</b:First>
          </b:Person>
        </b:NameList>
      </b:Author>
    </b:Author>
    <b:RefOrder>208</b:RefOrder>
  </b:Source>
  <b:Source>
    <b:Tag>Cip04</b:Tag>
    <b:SourceType>JournalArticle</b:SourceType>
    <b:Guid>{42CAA213-056A-4F40-BDD3-71E38299EE76}</b:Guid>
    <b:Author>
      <b:Author>
        <b:NameList>
          <b:Person>
            <b:Last>Ciprés</b:Last>
            <b:First>Mercedes</b:First>
          </b:Person>
          <b:Person>
            <b:Last>Bou</b:Last>
            <b:First>Juan</b:First>
          </b:Person>
        </b:NameList>
      </b:Author>
    </b:Author>
    <b:Title>Concepto, tipos y dimensiones del conocimiento: configuración del conocimiento estratégico</b:Title>
    <b:JournalName>Revista de economía y empresa</b:JournalName>
    <b:Year>2004</b:Year>
    <b:URL>https://dialnet.unirioja.es/servlet/articulo?codigo=2274043</b:URL>
    <b:RefOrder>209</b:RefOrder>
  </b:Source>
  <b:Source>
    <b:Tag>RIV97</b:Tag>
    <b:SourceType>JournalArticle</b:SourceType>
    <b:Guid>{98CD814E-6287-46BA-B0A6-48E93CB1C88E}</b:Guid>
    <b:Author>
      <b:Author>
        <b:NameList>
          <b:Person>
            <b:Last>Reviére</b:Last>
            <b:First>A</b:First>
          </b:Person>
        </b:NameList>
      </b:Author>
    </b:Author>
    <b:Title>El tratamiento del autismo como trastorno del desarrollo: Principios generales. En A. Rivière y J. Martos (Comp.), El tratamiento del autismo.Nuevas Perspectivas</b:Title>
    <b:Year>1998</b:Year>
    <b:Pages>(pp. 23-60). Madrid: Imserso-APNA.</b:Pages>
    <b:RefOrder>210</b:RefOrder>
  </b:Source>
  <b:Source>
    <b:Tag>Gar16</b:Tag>
    <b:SourceType>JournalArticle</b:SourceType>
    <b:Guid>{E0FFDFAC-3F18-4F3F-979B-A7B1382F7F01}</b:Guid>
    <b:Author>
      <b:Author>
        <b:NameList>
          <b:Person>
            <b:Last>García Guillén</b:Last>
            <b:First>S.</b:First>
          </b:Person>
          <b:Person>
            <b:Last>Garrote Rojas</b:Last>
            <b:First>D.</b:First>
          </b:Person>
          <b:Person>
            <b:Last>Jiménez Fernández</b:Last>
            <b:First>S</b:First>
          </b:Person>
        </b:NameList>
      </b:Author>
    </b:Author>
    <b:Title>Uso de la TIC en el trastorno de Espectro Autisa: aplicaciones</b:Title>
    <b:JournalName>Revista de Educación Mediatica y Tic EDMETIC, 5(2)</b:JournalName>
    <b:Year>2016</b:Year>
    <b:Pages>134-157</b:Pages>
    <b:RefOrder>211</b:RefOrder>
  </b:Source>
  <b:Source>
    <b:Tag>Los16</b:Tag>
    <b:SourceType>JournalArticle</b:SourceType>
    <b:Guid>{38FAE9EF-9E1A-470D-AF99-5DCA588DAA53}</b:Guid>
    <b:Title>SIGUEME: Intervención basada en tecnología para el autismo de bajo funcionamiento para entrenar habilidades para trabajar con significantes y conceptos visuales</b:Title>
    <b:Year>2017</b:Year>
    <b:Author>
      <b:Author>
        <b:NameList>
          <b:Person>
            <b:Last>Coto</b:Last>
            <b:First>María</b:First>
            <b:Middle>Vélez</b:Middle>
          </b:Person>
          <b:Person>
            <b:Last>Rodríguez-Fórtiz</b:Last>
            <b:First>María</b:First>
            <b:Middle>José</b:Middle>
          </b:Person>
          <b:Person>
            <b:Last>Rodriguez-Almendros</b:Last>
            <b:First>María</b:First>
            <b:Middle>Luisa</b:Middle>
          </b:Person>
          <b:Person>
            <b:Last>Cabrera-Cuevas</b:Last>
            <b:First>Marcelino</b:First>
          </b:Person>
          <b:Person>
            <b:Last>Rodríguez-Domínguez</b:Last>
            <b:First>Carlos</b:First>
          </b:Person>
          <b:Person>
            <b:Last>Ruiz-López</b:Last>
            <b:First>Tomás</b:First>
          </b:Person>
          <b:Person>
            <b:Last>Burgos-Pulido</b:Last>
            <b:First>Ángeles</b:First>
          </b:Person>
          <b:Person>
            <b:Last>Garrido-Jiménez</b:Last>
            <b:First>Inmaculada</b:First>
          </b:Person>
          <b:Person>
            <b:Last>Martos-Pérez</b:Last>
            <b:First>Juan</b:First>
          </b:Person>
        </b:NameList>
      </b:Author>
    </b:Author>
    <b:JournalName>Investigacion en discapacidades del desarrollo</b:JournalName>
    <b:Pages>25-36</b:Pages>
    <b:RefOrder>212</b:RefOrder>
  </b:Source>
  <b:Source>
    <b:Tag>Nue</b:Tag>
    <b:SourceType>JournalArticle</b:SourceType>
    <b:Guid>{743556EF-9EE0-45C5-BA85-10921F6F8040}</b:Guid>
    <b:Title>Nuevas tecnologías: Puentes de comunicación en el trastorno del espectro autista (TEA)</b:Title>
    <b:URL>https://scielo.conicyt.cl/scielo.php?script=sci_arttext&amp;pid=S0718-48082017000300247</b:URL>
    <b:Author>
      <b:Author>
        <b:NameList>
          <b:Person>
            <b:Last>Guzmán</b:Last>
            <b:First>Guido</b:First>
          </b:Person>
          <b:Person>
            <b:Last>Putrino</b:Last>
            <b:First>Natalia</b:First>
          </b:Person>
          <b:Person>
            <b:Last>Martínez</b:Last>
            <b:First>Felipe</b:First>
          </b:Person>
          <b:Person>
            <b:Last>Quiroz</b:Last>
            <b:First>Nicolás</b:First>
          </b:Person>
        </b:NameList>
      </b:Author>
    </b:Author>
    <b:JournalName>Terapia psicológica</b:JournalName>
    <b:Year>2017</b:Year>
    <b:Pages>247-258</b:Pages>
    <b:Volume>35</b:Volume>
    <b:Issue>3</b:Issue>
    <b:RefOrder>213</b:RefOrder>
  </b:Source>
  <b:Source>
    <b:Tag>Aza18</b:Tag>
    <b:SourceType>Misc</b:SourceType>
    <b:Guid>{55123CAB-1C8F-45BD-A54F-BCCB05D4FADE}</b:Guid>
    <b:Author>
      <b:Author>
        <b:NameList>
          <b:Person>
            <b:Last>Azanza Andrade</b:Last>
            <b:First>Daniela</b:First>
            <b:Middle>Alejandra</b:Middle>
          </b:Person>
        </b:NameList>
      </b:Author>
    </b:Author>
    <b:Year>2018</b:Year>
    <b:Publisher>(Bachelor's thesis, Quito: UCE)</b:Publisher>
    <b:PublicationTitle>Eficacia del programa digital “Sígueme” para mejorar la atención y concentración en pacientes con déficit de atención, aplicado en pacientes de la Fundación Calidad de Vida Independiente para personas con discapacidad (Fucavid)</b:PublicationTitle>
    <b:RefOrder>214</b:RefOrder>
  </b:Source>
  <b:Source>
    <b:Tag>Luc16</b:Tag>
    <b:SourceType>Book</b:SourceType>
    <b:Guid>{447E9E8D-D3BB-4A21-8123-A357847E39D4}</b:Guid>
    <b:Author>
      <b:Author>
        <b:NameList>
          <b:Person>
            <b:Last>Pérez-Castilla</b:Last>
            <b:First>A</b:First>
          </b:Person>
          <b:Person>
            <b:Last>Herranz</b:Last>
            <b:First>Margarita</b:First>
            <b:Middle>Sebastián</b:Middle>
          </b:Person>
          <b:Person>
            <b:Last>Abadín</b:Last>
            <b:First>Dolores</b:First>
            <b:Middle>Abril</b:Middle>
          </b:Person>
          <b:Person>
            <b:Last>Delgado</b:Last>
            <b:First>Santos</b:First>
            <b:Middle>Clara Isabel</b:Middle>
          </b:Person>
        </b:NameList>
      </b:Author>
    </b:Author>
    <b:Title>Tecnología de apoyo y accesibilidad cognitiva: de la autonomía</b:Title>
    <b:Year>2016</b:Year>
    <b:City>Madrid</b:City>
    <b:Publisher>Ceapat-Imserso</b:Publisher>
    <b:RefOrder>215</b:RefOrder>
  </b:Source>
  <b:Source>
    <b:Tag>Ame14</b:Tag>
    <b:SourceType>Book</b:SourceType>
    <b:Guid>{EC74837B-B754-453C-B330-CF0490A0FBBB}</b:Guid>
    <b:Title>Manual Diagnóstico y Estadístico de los Trastornos Mentales</b:Title>
    <b:Year>2014</b:Year>
    <b:Author>
      <b:Author>
        <b:NameList>
          <b:Person>
            <b:Last>DSM-V</b:Last>
            <b:First>American</b:First>
            <b:Middle>Psychiatric Association.</b:Middle>
          </b:Person>
        </b:NameList>
      </b:Author>
    </b:Author>
    <b:City>Madrid</b:City>
    <b:Publisher> Editorial Médica Panamericana</b:Publisher>
    <b:RefOrder>216</b:RefOrder>
  </b:Source>
  <b:Source>
    <b:Tag>Gon18</b:Tag>
    <b:SourceType>JournalArticle</b:SourceType>
    <b:Guid>{8E7559E6-E286-4129-87D2-10FEC009797C}</b:Guid>
    <b:Title>Indicadores de identificación de riesgo temprano de alteración de la atención conjunta.</b:Title>
    <b:Year>2018</b:Year>
    <b:Author>
      <b:Author>
        <b:NameList>
          <b:Person>
            <b:Last>Gonzalez</b:Last>
            <b:First>C.</b:First>
            <b:Middle>González-Moreno, C. X.</b:Middle>
          </b:Person>
        </b:NameList>
      </b:Author>
    </b:Author>
    <b:JournalName>SUMMA Psicológica UST, 15(2), 206-2016.</b:JournalName>
    <b:Pages>213</b:Pages>
    <b:RefOrder>217</b:RefOrder>
  </b:Source>
  <b:Source>
    <b:Tag>Cin16</b:Tag>
    <b:SourceType>JournalArticle</b:SourceType>
    <b:Guid>{A30FA69E-D052-4359-A046-C21BEEF9AC0F}</b:Guid>
    <b:Author>
      <b:Author>
        <b:NameList>
          <b:Person>
            <b:Last>Cinta Aguaded</b:Last>
            <b:First>María</b:First>
            <b:Middle>y Almeida, Nora Alejandra</b:Middle>
          </b:Person>
        </b:NameList>
      </b:Author>
    </b:Author>
    <b:Title>El enfoque neuropsicológico del Autismo: Reto para comprender, diagnosticar y rehabilitar desde la Atención Temprana</b:Title>
    <b:Year>2016</b:Year>
    <b:Pages>34-39</b:Pages>
    <b:JournalName>Revista Chilena de Neuropsicología</b:JournalName>
    <b:City>Santiago, Chile</b:City>
    <b:Volume>11</b:Volume>
    <b:Issue>2</b:Issue>
    <b:URL>https://www.redalyc.org/pdf/1793/179348853007.pdf</b:URL>
    <b:RefOrder>218</b:RefOrder>
  </b:Source>
  <b:Source>
    <b:Tag>Los20</b:Tag>
    <b:SourceType>JournalArticle</b:SourceType>
    <b:Guid>{2720A103-77CB-4285-89EA-C34019EE6B48}</b:Guid>
    <b:Title>Los videojuegos para el desarrollo del lenguaje en niños con síndrome de Down:</b:Title>
    <b:JournalName>Polo del Conocimiento</b:JournalName>
    <b:Year>2020</b:Year>
    <b:Author>
      <b:Author>
        <b:NameList>
          <b:Person>
            <b:Last>Macías</b:Last>
            <b:First>Ruiz</b:First>
            <b:Middle>María José</b:Middle>
          </b:Person>
          <b:Person>
            <b:Last>Vega</b:Last>
            <b:First>Castro</b:First>
            <b:Middle>Lucia</b:Middle>
          </b:Person>
        </b:NameList>
      </b:Author>
    </b:Author>
    <b:URL>https://polodelconocimiento.com/ojs/index.php/es/article/view/1243/2184</b:URL>
    <b:DOI>10.23857/pc.v4i12.1188</b:DOI>
    <b:RefOrder>219</b:RefOrder>
  </b:Source>
  <b:Source>
    <b:Tag>Mon20</b:Tag>
    <b:SourceType>InternetSite</b:SourceType>
    <b:Guid>{814B8F34-6871-4E84-8FF3-7EDD95297E4F}</b:Guid>
    <b:Author>
      <b:Author>
        <b:NameList>
          <b:Person>
            <b:Last>Montilla</b:Last>
          </b:Person>
          <b:Person>
            <b:Last>Boada</b:Last>
          </b:Person>
          <b:Person>
            <b:Last>Flores</b:Last>
          </b:Person>
        </b:NameList>
      </b:Author>
    </b:Author>
    <b:Year>2020</b:Year>
    <b:InternetSiteTitle>Lingua Americana: Bliblioteca Digital Revicyhluz.</b:InternetSiteTitle>
    <b:Month>10</b:Month>
    <b:Day>20</b:Day>
    <b:URL>http://produccioncientificaluz.org/index.php/lingua/article/view/23071/23099</b:URL>
    <b:RefOrder>220</b:RefOrder>
  </b:Source>
  <b:Source>
    <b:Tag>Reg20</b:Tag>
    <b:SourceType>JournalArticle</b:SourceType>
    <b:Guid>{A8B96694-BB2E-4CBE-AE49-9F40A3CA927B}</b:Guid>
    <b:Title>Aplicación de agentes virtuales, como mecanismo de estimulación, para la interacción social de niños con trastorno de espectro autista</b:Title>
    <b:Year>2020</b:Year>
    <b:URL>https://polodelconocimiento.com/ojs/index.php/es/article/view/1559/2926</b:URL>
    <b:Author>
      <b:Author>
        <b:NameList>
          <b:Person>
            <b:Last>Toledo</b:Last>
            <b:First>Regalado</b:First>
            <b:Middle>Erika Tatiana</b:Middle>
          </b:Person>
          <b:Person>
            <b:Last>Cuenca</b:Last>
            <b:First>Tapia</b:First>
            <b:Middle>Juan Pablo</b:Middle>
          </b:Person>
        </b:NameList>
      </b:Author>
    </b:Author>
    <b:JournalName>Polo del Conocimiento</b:JournalName>
    <b:Pages>950</b:Pages>
    <b:DOI>10.23857/pc.v5i7.1559</b:DOI>
    <b:RefOrder>221</b:RefOrder>
  </b:Source>
  <b:Source>
    <b:Tag>Fun13</b:Tag>
    <b:SourceType>InternetSite</b:SourceType>
    <b:Guid>{87AFFCB4-BE8F-4015-9A3D-1502539513B6}</b:Guid>
    <b:Year>2020</b:Year>
    <b:Author>
      <b:Author>
        <b:NameList>
          <b:Person>
            <b:Last>Orange</b:Last>
            <b:First>Fundacion</b:First>
          </b:Person>
          <b:Person>
            <b:Last>Granada</b:Last>
            <b:First>La</b:First>
            <b:Middle>Universidad de</b:Middle>
          </b:Person>
        </b:NameList>
      </b:Author>
    </b:Author>
    <b:Title>Proyecto Sígueme</b:Title>
    <b:URL>http://www.proyectosigueme.com/?page_id=20</b:URL>
    <b:Month>09</b:Month>
    <b:Day>29</b:Day>
    <b:RefOrder>222</b:RefOrder>
  </b:Source>
  <b:Source>
    <b:Tag>Wat85</b:Tag>
    <b:SourceType>Book</b:SourceType>
    <b:Guid>{EE4D935F-110B-47B2-95D8-F75419B2336E}</b:Guid>
    <b:Author>
      <b:Author>
        <b:NameList>
          <b:Person>
            <b:Last>Watson</b:Last>
            <b:First>L.</b:First>
          </b:Person>
        </b:NameList>
      </b:Author>
    </b:Author>
    <b:Title>The TEACCH Communication Curriculum’. En E. Schopler and G. Mesibov (eds) Communication Problems in Autism</b:Title>
    <b:Year>1985</b:Year>
    <b:Publisher>Plenum</b:Publisher>
    <b:City>New York</b:City>
    <b:RefOrder>223</b:RefOrder>
  </b:Source>
  <b:Source>
    <b:Tag>MÁn</b:Tag>
    <b:SourceType>JournalArticle</b:SourceType>
    <b:Guid>{295762BD-DBFB-4A78-B09F-81C3D0DB900C}</b:Guid>
    <b:Author>
      <b:Author>
        <b:NameList>
          <b:Person>
            <b:Last>Burgos</b:Last>
            <b:First>M.</b:First>
            <b:Middle>Á. P</b:Middle>
          </b:Person>
          <b:Person>
            <b:Last>Jimenez</b:Last>
            <b:First>I.</b:First>
            <b:Middle>G</b:Middle>
          </b:Person>
          <b:Person>
            <b:Last>Perez</b:Last>
            <b:First>J.</b:First>
            <b:Middle>M</b:Middle>
          </b:Person>
          <b:Person>
            <b:Last>Domínguez</b:Last>
            <b:First>C.</b:First>
            <b:Middle>R.</b:Middle>
          </b:Person>
          <b:Person>
            <b:Last>López</b:Last>
            <b:First>T.</b:First>
            <b:Middle>R.</b:Middle>
          </b:Person>
          <b:Person>
            <b:Last>Cuevas</b:Last>
            <b:First>M.</b:First>
            <b:Middle>C</b:Middle>
          </b:Person>
          <b:Person>
            <b:Last>de Educación</b:Last>
            <b:First>F.</b:First>
            <b:Middle>P. C. C.</b:Middle>
          </b:Person>
        </b:NameList>
      </b:Author>
    </b:Author>
    <b:Title>Aplicación SÍGUEME. Estimulación para autismo de bajo nivel de funcionamiento. Toma de contacto para evaluar la captación de atención.</b:Title>
    <b:JournalName>Diversidad.murciaeduca.es</b:JournalName>
    <b:Year>2012</b:Year>
    <b:Publisher>Diversidad.murciaeduca.es</b:Publisher>
    <b:URL>https://diversidad.murciaeduca.es/publicaciones/dea2012/docs/aburgos.pdf</b:URL>
    <b:RefOrder>224</b:RefOrder>
  </b:Source>
  <b:Source>
    <b:Tag>Eva</b:Tag>
    <b:SourceType>Report</b:SourceType>
    <b:Guid>{D99956A1-6686-4246-A8FF-1905CA0539C5}</b:Guid>
    <b:Title>Evaluación de aplicaciones de realidad aumentada para el tratamiento de niños y niñas con trastorno del espectro autista, basado en el estándar ISO/IEC 25010"</b:Title>
    <b:URL>https://repositorio.uisek.edu.ec/bitstream/123456789/3534/1/Evaluaci%C3%B3n%20de%20aplicaciones%20de%20realidad%20aumentada%20para%20el%20tratamiento%20de%20ni%C3%B1os%20y%20ni%C3%B1as%20con%20trastorno%20del%20espectro%20autista.pdf</b:URL>
    <b:Author>
      <b:Author>
        <b:NameList>
          <b:Person>
            <b:Last>Bedoya</b:Last>
            <b:First>Jorge</b:First>
            <b:Middle>Alberto Ramón</b:Middle>
          </b:Person>
        </b:NameList>
      </b:Author>
    </b:Author>
    <b:Year>2019</b:Year>
    <b:Institution>Universidad Internacional SEK ser mejores. Ecuador</b:Institution>
    <b:RefOrder>225</b:RefOrder>
  </b:Source>
  <b:Source>
    <b:Tag>Ren10</b:Tag>
    <b:SourceType>JournalArticle</b:SourceType>
    <b:Guid>{8E5D2B01-9A9B-4228-8972-A553FDC7B125}</b:Guid>
    <b:Author>
      <b:Author>
        <b:NameList>
          <b:Person>
            <b:Last>Renilla</b:Last>
            <b:First>M.</b:First>
          </b:Person>
          <b:Person>
            <b:Last>Pedrero</b:Last>
            <b:First>A.</b:First>
          </b:Person>
          <b:Person>
            <b:Last>Sánchez</b:Last>
            <b:First>A.</b:First>
          </b:Person>
        </b:NameList>
      </b:Author>
    </b:Author>
    <b:Title>Autismo y TIC´S.</b:Title>
    <b:Year>2010</b:Year>
    <b:JournalName>International Journal of Developmental and Educational Psychology 4(1)</b:JournalName>
    <b:Pages>169-177.</b:Pages>
    <b:RefOrder>226</b:RefOrder>
  </b:Source>
  <b:Source>
    <b:Tag>Hua09</b:Tag>
    <b:SourceType>JournalArticle</b:SourceType>
    <b:Guid>{244389B0-AE72-4CE7-87A5-B5C466965943}</b:Guid>
    <b:Title>Intervención psicoeducativa basada en imágenes en niños y niñas con trastornos generalizados del desarrollo</b:Title>
    <b:Year>2009</b:Year>
    <b:City>Tomuco, Chile</b:City>
    <b:Author>
      <b:Author>
        <b:NameList>
          <b:Person>
            <b:Last>Huaiquiàn</b:Last>
            <b:First>Billeke</b:First>
            <b:Middle>Claudia</b:Middle>
          </b:Person>
        </b:NameList>
      </b:Author>
    </b:Author>
    <b:JournalName>Revista Chilena de Neuropsicología</b:JournalName>
    <b:Pages>138-148</b:Pages>
    <b:Volume>4</b:Volume>
    <b:Issue>2</b:Issue>
    <b:URL>https://www.redalyc.org/pdf/1793/179314913007.pdf</b:URL>
    <b:RefOrder>227</b:RefOrder>
  </b:Source>
  <b:Source>
    <b:Tag>Apl</b:Tag>
    <b:SourceType>ConferenceProceedings</b:SourceType>
    <b:Guid>{C4FEAB0A-44E1-4B82-95A1-50B8DFA2E8D1}</b:Guid>
    <b:Title>Aplicaciones informáticas para personas con Trastorno del Espectro Autista</b:Title>
    <b:Author>
      <b:Author>
        <b:NameList>
          <b:Person>
            <b:Last>de la Maza</b:Last>
            <b:First>Luis</b:First>
            <b:Middle>Pérez</b:Middle>
          </b:Person>
        </b:NameList>
      </b:Author>
    </b:Author>
    <b:Pages>392 -394</b:Pages>
    <b:Year>s.f</b:Year>
    <b:ConferenceName>I Congreso Regional “Las Necesidades Educativas Especiales: Situación actual y retos de futuro”</b:ConferenceName>
    <b:Publisher>Investigacion Educativa</b:Publisher>
    <b:RefOrder>228</b:RefOrder>
  </b:Source>
  <b:Source>
    <b:Tag>McE14</b:Tag>
    <b:SourceType>JournalArticle</b:SourceType>
    <b:Guid>{623F65A2-1BEA-42E8-BBA3-40EBFC733404}</b:Guid>
    <b:Author>
      <b:Author>
        <b:NameList>
          <b:Person>
            <b:Last>McEwen</b:Last>
            <b:First>R.</b:First>
          </b:Person>
        </b:NameList>
      </b:Author>
    </b:Author>
    <b:Title>Mediating sociality: the use of iPod Touch™ devices in the classrooms of students with autism in Canada.</b:Title>
    <b:JournalName> Information, Communication y Society</b:JournalName>
    <b:Year>2014</b:Year>
    <b:Pages>1264-1279.</b:Pages>
    <b:Volume>7</b:Volume>
    <b:RefOrder>229</b:RefOrder>
  </b:Source>
  <b:Source>
    <b:Tag>Ari13</b:Tag>
    <b:SourceType>Interview</b:SourceType>
    <b:Guid>{B391538F-77C7-4B5F-94AA-8C01DC9E614C}</b:Guid>
    <b:Author>
      <b:Author>
        <b:NameList>
          <b:Person>
            <b:Last>(Granada).</b:Last>
            <b:First>Ester</b:First>
            <b:Middle>Ariza. Maestra de educación especial. Fundación Purísima Concepción</b:Middle>
          </b:Person>
        </b:NameList>
      </b:Author>
      <b:Interviewee>
        <b:NameList>
          <b:Person>
            <b:Last>Ariza</b:Last>
            <b:First>Ester</b:First>
          </b:Person>
        </b:NameList>
      </b:Interviewee>
      <b:Interviewer>
        <b:NameList>
          <b:Person>
            <b:Last>Sígueme</b:Last>
            <b:First>Proyecto</b:First>
          </b:Person>
        </b:NameList>
      </b:Interviewer>
    </b:Author>
    <b:Title>Maestra de educación especial.</b:Title>
    <b:Year>2013</b:Year>
    <b:URL>http://www.proyectosigueme.com/?page_id=163</b:URL>
    <b:RefOrder>230</b:RefOrder>
  </b:Source>
  <b:Source>
    <b:Tag>Nie19</b:Tag>
    <b:SourceType>Report</b:SourceType>
    <b:Guid>{259F9C06-ADC4-41BE-8953-FE5BB93675DB}</b:Guid>
    <b:Author>
      <b:Author>
        <b:NameList>
          <b:Person>
            <b:Last>Nieto</b:Last>
            <b:First>Yaneth</b:First>
            <b:Middle>M. Zubieta</b:Middle>
          </b:Person>
        </b:NameList>
      </b:Author>
    </b:Author>
    <b:Title>Trastorno Del Espectro Autista: Atención Conjunta, Atención Temprana y Programas Computacionales</b:Title>
    <b:JournalName>Institución Universitaria Politécnico Grancolombiano</b:JournalName>
    <b:Year>2019</b:Year>
    <b:Institution>Institución Universitaria Politécnico Grancolombiano Facultad De Ciencias SocialesPrograma Neuropsicología Escolar</b:Institution>
    <b:ThesisType>Informe Final De Investigación Como Requisito Para Optar El Título De Especialista En Neuropsicología Escolar </b:ThesisType>
    <b:URL>http://alejandria.poligran.edu.co/bitstream/handle/10823/1310/PROYECTO%20DE%20GRADO%20FINAL%20%282%29.pdf?sequence=1&amp;isAllowed=y</b:URL>
    <b:RefOrder>231</b:RefOrder>
  </b:Source>
  <b:Source>
    <b:Tag>Leó08</b:Tag>
    <b:SourceType>JournalArticle</b:SourceType>
    <b:Guid>{0165161B-278B-48DF-9B73-C9C9B18BDE30}</b:Guid>
    <b:Author>
      <b:Author>
        <b:NameList>
          <b:Person>
            <b:Last>León</b:Last>
            <b:First>Juan</b:First>
          </b:Person>
        </b:NameList>
      </b:Author>
    </b:Author>
    <b:Title>La educación en el siglo XXI</b:Title>
    <b:JournalName>Revista de la Sociedad Química del Perú</b:JournalName>
    <b:Year>2008</b:Year>
    <b:Pages>1-2</b:Pages>
    <b:City>Lima</b:City>
    <b:Volume>74</b:Volume>
    <b:Issue>1</b:Issue>
    <b:URL>https://www.redalyc.org/pdf/3719/371937608001.pdf</b:URL>
    <b:RefOrder>232</b:RefOrder>
  </b:Source>
  <b:Source>
    <b:Tag>Pér12</b:Tag>
    <b:SourceType>JournalArticle</b:SourceType>
    <b:Guid>{3B704E2E-CE0D-4869-B8DD-CC22B4A627FE}</b:Guid>
    <b:Title>Las TIC en la educación: nuevos ambientes de aprendizaje para la interacción educativa</b:Title>
    <b:Year>2012</b:Year>
    <b:Author>
      <b:Author>
        <b:NameList>
          <b:Person>
            <b:Last>Pérez de A.</b:Last>
            <b:First>María</b:First>
            <b:Middle>del C.</b:Middle>
          </b:Person>
          <b:Person>
            <b:Last>Telleria</b:Last>
            <b:First>María</b:First>
            <b:Middle>B</b:Middle>
          </b:Person>
        </b:NameList>
      </b:Author>
    </b:Author>
    <b:JournalName>Revista de Teoría y Didáctica de las Ciencias Sociales</b:JournalName>
    <b:Pages>83-112</b:Pages>
    <b:Issue>18</b:Issue>
    <b:URL>https://www.redalyc.org/pdf/652/65226271002.pdf</b:URL>
    <b:RefOrder>233</b:RefOrder>
  </b:Source>
  <b:Source>
    <b:Tag>Ter131</b:Tag>
    <b:SourceType>JournalArticle</b:SourceType>
    <b:Guid>{A5B9D6F5-BEA2-43F6-9C9B-6ADF5C1181EC}</b:Guid>
    <b:Author>
      <b:Author>
        <b:NameList>
          <b:Person>
            <b:Last>Terrazas</b:Last>
            <b:First>Rafael</b:First>
          </b:Person>
          <b:Person>
            <b:Last>Silva</b:Last>
            <b:First>Roxana</b:First>
          </b:Person>
        </b:NameList>
      </b:Author>
    </b:Author>
    <b:Title>La educación y la sociedad del conocimiento</b:Title>
    <b:JournalName>PERSPECTIVAS,</b:JournalName>
    <b:Year>2013</b:Year>
    <b:Pages>145-168</b:Pages>
    <b:Issue>32</b:Issue>
    <b:URL>https://www.redalyc.org/pdf/4259/425941262005.pdf</b:URL>
    <b:RefOrder>234</b:RefOrder>
  </b:Source>
  <b:Source>
    <b:Tag>Arr11</b:Tag>
    <b:SourceType>JournalArticle</b:SourceType>
    <b:Guid>{02B1EA17-01A7-4DBC-A0FA-66D21608CAB6}</b:Guid>
    <b:Author>
      <b:Author>
        <b:NameList>
          <b:Person>
            <b:Last>Arras</b:Last>
            <b:First>Ana</b:First>
          </b:Person>
          <b:Person>
            <b:Last>Torres</b:Last>
            <b:First>Carlos</b:First>
          </b:Person>
          <b:Person>
            <b:Last>García-Valcárcel</b:Last>
            <b:First>Ana</b:First>
          </b:Person>
        </b:NameList>
      </b:Author>
    </b:Author>
    <b:Title>Competencias en Tecnologías de Información y Comunicación (TIC) de los estudiantes universitarios</b:Title>
    <b:JournalName>Revista Latina de Comunicación Social, </b:JournalName>
    <b:Year>2011</b:Year>
    <b:Pages>1-26</b:Pages>
    <b:Issue>66</b:Issue>
    <b:URL>https://www.redalyc.org/pdf/819/81921340018.pdf</b:URL>
    <b:RefOrder>235</b:RefOrder>
  </b:Source>
  <b:Source>
    <b:Tag>Lóp07</b:Tag>
    <b:SourceType>JournalArticle</b:SourceType>
    <b:Guid>{5EA04367-3519-493A-BAA9-D213020D847A}</b:Guid>
    <b:Title>Uso de las TIC en la educación superior de México. Un estudio de caso</b:Title>
    <b:Year>2007</b:Year>
    <b:Author>
      <b:Author>
        <b:NameList>
          <b:Person>
            <b:Last>López de la Madrid</b:Last>
            <b:First>María</b:First>
          </b:Person>
        </b:NameList>
      </b:Author>
    </b:Author>
    <b:JournalName>Apertura</b:JournalName>
    <b:Pages>63-81</b:Pages>
    <b:Volume>7</b:Volume>
    <b:Issue>7</b:Issue>
    <b:URL>https://www.redalyc.org/pdf/688/68800706.pdf</b:URL>
    <b:RefOrder>236</b:RefOrder>
  </b:Source>
  <b:Source>
    <b:Tag>Mar08</b:Tag>
    <b:SourceType>Report</b:SourceType>
    <b:Guid>{DBAA8994-7A1D-4979-A29B-1909E665BBB9}</b:Guid>
    <b:Title>La formación en infopedagogía y su impacto en el proceso de enseñanza-aprendizaje en los estableciomientos de nivel medio</b:Title>
    <b:Year>2008</b:Year>
    <b:Author>
      <b:Author>
        <b:NameList>
          <b:Person>
            <b:Last>Toro</b:Last>
            <b:First>Marcelo</b:First>
          </b:Person>
        </b:NameList>
      </b:Author>
    </b:Author>
    <b:Publisher>Repositorio Universidad Técnica de Ambato (Tesis Maestria)</b:Publisher>
    <b:City>Tungurahua</b:City>
    <b:URL>https://repositorio.uta.edu.ec/bitstream/123456789/8172/1/FCHE-MTYME-1110.pdf</b:URL>
    <b:RefOrder>237</b:RefOrder>
  </b:Source>
  <b:Source>
    <b:Tag>Oro151</b:Tag>
    <b:SourceType>Report</b:SourceType>
    <b:Guid>{FFDDD00A-BA89-459C-8635-60724D2DF689}</b:Guid>
    <b:Author>
      <b:Author>
        <b:NameList>
          <b:Person>
            <b:Last>Orozco</b:Last>
            <b:First>Rebeca</b:First>
          </b:Person>
        </b:NameList>
      </b:Author>
    </b:Author>
    <b:Title>La infopedagogía y su incidencia en el desarrollo integral de los estudiantes con parálisis cerebral del instituto fiscal de discapacidad motriz “INSFIDIM”</b:Title>
    <b:Year>2015</b:Year>
    <b:Publisher>Repositorio de la Universidad Técnica de Ambato (Tesis de Pregrado)</b:Publisher>
    <b:City>Quito</b:City>
    <b:URL>https://repositorio.uta.edu.ec/jspui/bitstream/123456789/13279/1/FCHE-EBS-1519.pdf</b:URL>
    <b:RefOrder>238</b:RefOrder>
  </b:Source>
  <b:Source>
    <b:Tag>For09</b:Tag>
    <b:SourceType>JournalArticle</b:SourceType>
    <b:Guid>{D83F8131-DD41-45A0-88AE-76924A87D2FE}</b:Guid>
    <b:Author>
      <b:Author>
        <b:NameList>
          <b:Person>
            <b:Last>Forero</b:Last>
            <b:First>Isabel</b:First>
          </b:Person>
        </b:NameList>
      </b:Author>
    </b:Author>
    <b:Title>La sociedad del conocimiento</b:Title>
    <b:JournalName>Revista científica General José María Córdova</b:JournalName>
    <b:Year>2009</b:Year>
    <b:Pages>40-44</b:Pages>
    <b:City>Bogotá</b:City>
    <b:Volume>5</b:Volume>
    <b:Issue>7</b:Issue>
    <b:URL>https://www.redalyc.org/pdf/4762/476248849007.pdf</b:URL>
    <b:RefOrder>239</b:RefOrder>
  </b:Source>
  <b:Source>
    <b:Tag>UNE05</b:Tag>
    <b:SourceType>Report</b:SourceType>
    <b:Guid>{62048DB4-F855-4194-85D9-FFBA2D889AA9}</b:Guid>
    <b:Author>
      <b:Author>
        <b:Corporate>UNESCO</b:Corporate>
      </b:Author>
    </b:Author>
    <b:Title>Hacia las sociedades del conocimiento</b:Title>
    <b:Year>2005</b:Year>
    <b:Publisher>Organización de las Naciones Unidas para la Educación, la Ciencia y la Cultura</b:Publisher>
    <b:City>París</b:City>
    <b:URL>http://www.lacult.unesco.org/docc/2005_hacia_las_soc_conocimiento.pdf</b:URL>
    <b:RefOrder>240</b:RefOrder>
  </b:Source>
  <b:Source>
    <b:Tag>Her10</b:Tag>
    <b:SourceType>Book</b:SourceType>
    <b:Guid>{ECD40D23-4A5E-40C0-ACBE-946A5809D2AE}</b:Guid>
    <b:Author>
      <b:Author>
        <b:NameList>
          <b:Person>
            <b:Last>Hernández</b:Last>
            <b:First>R.</b:First>
          </b:Person>
          <b:Person>
            <b:Last>Fernández</b:Last>
            <b:First>C.</b:First>
          </b:Person>
          <b:Person>
            <b:Last>Baptista</b:Last>
            <b:First>P.</b:First>
          </b:Person>
        </b:NameList>
      </b:Author>
    </b:Author>
    <b:Title>Metodología de la investigación</b:Title>
    <b:Year>2010</b:Year>
    <b:City>México</b:City>
    <b:Publisher>McGraw-Hill</b:Publisher>
    <b:URL>https://www.uv.mx/personal/cbustamante/files/2011/06/Metodologia-de-la-Investigaci%C3%83%C2%B3n_Sampieri.pdf</b:URL>
    <b:RefOrder>241</b:RefOrder>
  </b:Source>
  <b:Source>
    <b:Tag>Lóp20</b:Tag>
    <b:SourceType>JournalArticle</b:SourceType>
    <b:Guid>{1E95CADE-1F2F-463E-9C01-EA1DAC8B0FB5}</b:Guid>
    <b:Author>
      <b:Author>
        <b:NameList>
          <b:Person>
            <b:Last>López</b:Last>
            <b:First>Liseth</b:First>
          </b:Person>
          <b:Person>
            <b:Last>Pazmiño</b:Last>
            <b:First>Marcos</b:First>
          </b:Person>
          <b:Person>
            <b:Last>San Andrés</b:Last>
            <b:First>Esthela</b:First>
          </b:Person>
        </b:NameList>
      </b:Author>
    </b:Author>
    <b:Title>Collaborative Work to Build Meaningful Learning in Basic General Education</b:Title>
    <b:JournalName>International Journal of Psychosocial Rehabilitation</b:JournalName>
    <b:Year>2020</b:Year>
    <b:Pages>2978-2992</b:Pages>
    <b:Volume>24</b:Volume>
    <b:Issue>10</b:Issue>
    <b:URL>https://www.psychosocial.com/article/PR300313/29818/</b:URL>
    <b:RefOrder>242</b:RefOrder>
  </b:Source>
  <b:Source>
    <b:Tag>Gue09</b:Tag>
    <b:SourceType>JournalArticle</b:SourceType>
    <b:Guid>{F4656042-3F2D-4B89-A960-58A02697CFD8}</b:Guid>
    <b:Author>
      <b:Author>
        <b:NameList>
          <b:Person>
            <b:Last>Guerrero</b:Last>
            <b:First>T.</b:First>
          </b:Person>
          <b:Person>
            <b:Last>Flores</b:Last>
            <b:First>H.</b:First>
          </b:Person>
        </b:NameList>
      </b:Author>
    </b:Author>
    <b:Title>Teorías del aprendizaje y la instrucción en el diseño de materia les didácticos informáticos.</b:Title>
    <b:JournalName>Educere</b:JournalName>
    <b:Year>2009</b:Year>
    <b:Pages>317-329</b:Pages>
    <b:Volume>13</b:Volume>
    <b:Issue>45</b:Issue>
    <b:URL>https://www.redalyc.org/articulo.oa?id=35614572008</b:URL>
    <b:RefOrder>243</b:RefOrder>
  </b:Source>
  <b:Source>
    <b:Tag>Cas01</b:Tag>
    <b:SourceType>JournalArticle</b:SourceType>
    <b:Guid>{0912F751-84C9-4BD2-85FC-0D7F8DB4F7D3}</b:Guid>
    <b:Author>
      <b:Author>
        <b:NameList>
          <b:Person>
            <b:Last>Casado</b:Last>
            <b:First>Rafael</b:First>
          </b:Person>
        </b:NameList>
      </b:Author>
    </b:Author>
    <b:Title>El aprovechamiento de las tecnologías de la información y la comunicación (TIC) para la creación de redesde aprendizaje cooperativo: La experiencia de Telefónica de España</b:Title>
    <b:JournalName>Revista Training &amp; Development Digest</b:JournalName>
    <b:Year>2001</b:Year>
    <b:URL>https://www.redalyc.org/pdf/4259/425941262005.pdf</b:URL>
    <b:RefOrder>244</b:RefOrder>
  </b:Source>
  <b:Source>
    <b:Tag>Aco11</b:Tag>
    <b:SourceType>JournalArticle</b:SourceType>
    <b:Guid>{6B8D4113-817D-4765-AB7E-B2C76171B51E}</b:Guid>
    <b:Author>
      <b:Author>
        <b:NameList>
          <b:Person>
            <b:Last>Hermann</b:Last>
            <b:First>Andrés</b:First>
          </b:Person>
        </b:NameList>
      </b:Author>
    </b:Author>
    <b:Title>PEDAGOGÍA DEL CIBERESPACIO: hacia la construcción de un conocimiento colectivo en la sociedad red</b:Title>
    <b:JournalName>Sophia, Colección de Filosofía de la Educación, </b:JournalName>
    <b:Year>2011</b:Year>
    <b:Pages>83-103</b:Pages>
    <b:Issue>11</b:Issue>
    <b:URL>https://www.redalyc.org/articulo.oa?id=441846104005</b:URL>
    <b:RefOrder>245</b:RefOrder>
  </b:Source>
  <b:Source>
    <b:Tag>Sam18</b:Tag>
    <b:SourceType>JournalArticle</b:SourceType>
    <b:Guid>{8DE355F6-EE14-4CC2-B1D2-75E895773E5E}</b:Guid>
    <b:Author>
      <b:Author>
        <b:NameList>
          <b:Person>
            <b:Last>Samperio</b:Last>
            <b:First>Víctor</b:First>
          </b:Person>
        </b:NameList>
      </b:Author>
    </b:Author>
    <b:Title>Análisis de la percepción de docentes, usuarios de una plataforma educativa a través de los modelos TPACK, SAMR y TAM3 en una institución de educación superior</b:Title>
    <b:Year>2018</b:Year>
    <b:Pages>116-131</b:Pages>
    <b:Volume>10</b:Volume>
    <b:Issue>1</b:Issue>
    <b:URL>https://www.redalyc.org/jatsRepo/4576/457658021003/457658021003.pdf</b:URL>
    <b:RefOrder>246</b:RefOrder>
  </b:Source>
  <b:Source>
    <b:Tag>Bla16</b:Tag>
    <b:SourceType>JournalArticle</b:SourceType>
    <b:Guid>{FAAD0B17-8D80-4B19-86FD-CE4A2F550088}</b:Guid>
    <b:Author>
      <b:Author>
        <b:NameList>
          <b:Person>
            <b:Last>Blackwell</b:Last>
            <b:First>C</b:First>
          </b:Person>
          <b:Person>
            <b:Last>Lauricella</b:Last>
            <b:First>A</b:First>
          </b:Person>
          <b:Person>
            <b:Last>Wartella</b:Last>
            <b:First>E</b:First>
          </b:Person>
        </b:NameList>
      </b:Author>
    </b:Author>
    <b:Title>The influence of TPACK contextual factors on early childhood educators’ tablet computer use.</b:Title>
    <b:JournalName>Computers &amp; Education</b:JournalName>
    <b:Year>2016</b:Year>
    <b:Pages>57-69</b:Pages>
    <b:Volume>98</b:Volume>
    <b:Issue>1</b:Issue>
    <b:URL>https://www.redalyc.org/jatsRepo/4576/457658021003/457658021003.pdf</b:URL>
    <b:RefOrder>247</b:RefOrder>
  </b:Source>
  <b:Source>
    <b:Tag>Mis06</b:Tag>
    <b:SourceType>JournalArticle</b:SourceType>
    <b:Guid>{64979821-4645-448E-9B3F-37B9B6536EFB}</b:Guid>
    <b:Title>Technological  Pedagogical  Content Knowledge: A new framework for teacher knowledge. </b:Title>
    <b:Year>2006</b:Year>
    <b:Author>
      <b:Author>
        <b:NameList>
          <b:Person>
            <b:Last>Mishra</b:Last>
            <b:First>P</b:First>
          </b:Person>
          <b:Person>
            <b:Last>Koehler</b:Last>
            <b:First>M</b:First>
          </b:Person>
        </b:NameList>
      </b:Author>
    </b:Author>
    <b:JournalName>Teachers College Record</b:JournalName>
    <b:Pages>1017-1054</b:Pages>
    <b:Volume>108</b:Volume>
    <b:Issue>6</b:Issue>
    <b:URL>https://www.researchgate.net/publication/327213946_Nuevas_didacticas_geograficas_el_modelo_TPACK_los_MOOCs_y_Google_EarthTM_en_el_aula</b:URL>
    <b:RefOrder>248</b:RefOrder>
  </b:Source>
  <b:Source>
    <b:Tag>Sch17</b:Tag>
    <b:SourceType>JournalArticle</b:SourceType>
    <b:Guid>{D34B853A-7517-4139-B2B5-A8E56FC7E5A4}</b:Guid>
    <b:Author>
      <b:Author>
        <b:NameList>
          <b:Person>
            <b:Last>Scherer</b:Last>
            <b:First>R</b:First>
          </b:Person>
          <b:Person>
            <b:Last>Tondeur</b:Last>
            <b:First>J</b:First>
          </b:Person>
          <b:Person>
            <b:Last>Siddiq</b:Last>
            <b:First>F</b:First>
          </b:Person>
        </b:NameList>
      </b:Author>
    </b:Author>
    <b:Title>On the quest for validity: Testing the factor structure and measurement invariance of the technology dimensions in the Technological, Pedagogical, and Content Knowledge(TPACK) model</b:Title>
    <b:JournalName>Computers &amp; Education</b:JournalName>
    <b:Year>2017</b:Year>
    <b:Pages>1-17</b:Pages>
    <b:URL>https://www.redalyc.org/jatsRepo/4576/457658021003/457658021003.pdf</b:URL>
    <b:RefOrder>249</b:RefOrder>
  </b:Source>
  <b:Source>
    <b:Tag>Koh16</b:Tag>
    <b:SourceType>JournalArticle</b:SourceType>
    <b:Guid>{45FE0C35-0FF0-4D76-A814-11F25F366B60}</b:Guid>
    <b:Author>
      <b:Author>
        <b:NameList>
          <b:Person>
            <b:Last>Koh</b:Last>
            <b:First>J</b:First>
          </b:Person>
          <b:Person>
            <b:Last>Chai</b:Last>
            <b:First>C</b:First>
          </b:Person>
        </b:NameList>
      </b:Author>
    </b:Author>
    <b:Title>Seven design frames that teachers use when considering technological pedagogical content knowledge (TPACK)</b:Title>
    <b:JournalName>Computers &amp; Education, </b:JournalName>
    <b:Year>2016</b:Year>
    <b:Pages>244-257</b:Pages>
    <b:URL>https://www.redalyc.org/jatsRepo/4576/457658021003/457658021003.pdf</b:URL>
    <b:Issue>102</b:Issue>
    <b:RefOrder>250</b:RefOrder>
  </b:Source>
  <b:Source>
    <b:Tag>Pap17</b:Tag>
    <b:SourceType>JournalArticle</b:SourceType>
    <b:Guid>{120717EF-5DB9-4DDE-8D63-A5999802DA34}</b:Guid>
    <b:Author>
      <b:Author>
        <b:NameList>
          <b:Person>
            <b:Last>Papanikolaou</b:Last>
            <b:First>K</b:First>
          </b:Person>
          <b:Person>
            <b:Last>Makri</b:Last>
            <b:First>K</b:First>
          </b:Person>
          <b:Person>
            <b:Last>Roussos</b:Last>
            <b:First>P</b:First>
          </b:Person>
        </b:NameList>
      </b:Author>
    </b:Author>
    <b:Title>Learning design as a vehicle for developing TPACK in blended teacher training on technology enhanced learning</b:Title>
    <b:JournalName>International Journal of Educational Technology in Higher Education, </b:JournalName>
    <b:Year>2017</b:Year>
    <b:Pages>1-14</b:Pages>
    <b:URL>https://www.redalyc.org/jatsRepo/4576/457658021003/457658021003.pdf</b:URL>
    <b:Issue>14</b:Issue>
    <b:RefOrder>251</b:RefOrder>
  </b:Source>
  <b:Source>
    <b:Tag>Ace19</b:Tag>
    <b:SourceType>JournalArticle</b:SourceType>
    <b:Guid>{86106F06-B2BD-46D6-BC7F-15113A5235A3}</b:Guid>
    <b:Author>
      <b:Author>
        <b:NameList>
          <b:Person>
            <b:Last>Acevedo</b:Last>
            <b:First>Karen</b:First>
          </b:Person>
          <b:Person>
            <b:Last>Romero</b:Last>
            <b:First>Skarlet</b:First>
          </b:Person>
        </b:NameList>
      </b:Author>
    </b:Author>
    <b:Title>La educación en la sociedad del conocimiento.</b:Title>
    <b:JournalName>Revista Torreón Universitario</b:JournalName>
    <b:Year>2019</b:Year>
    <b:Pages>79-83</b:Pages>
    <b:Volume>8</b:Volume>
    <b:Issue>22</b:Issue>
    <b:URL>https://www.lamjol.info/index.php/torreon/article/view/9032/10201</b:URL>
    <b:RefOrder>252</b:RefOrder>
  </b:Source>
  <b:Source>
    <b:Tag>Cas99</b:Tag>
    <b:SourceType>Book</b:SourceType>
    <b:Guid>{D93B7455-F8C6-4AD1-AC61-3885572BBAC8}</b:Guid>
    <b:Author>
      <b:Author>
        <b:NameList>
          <b:Person>
            <b:Last>Castells</b:Last>
            <b:First>Manuel</b:First>
          </b:Person>
        </b:NameList>
      </b:Author>
    </b:Author>
    <b:Title>La era de la información Traducción de Carmen Martínez Gimeno.Volumen I: La sociedad red</b:Title>
    <b:Year>1999</b:Year>
    <b:City>Mexico</b:City>
    <b:Publisher>Siglo XXI Editores.</b:Publisher>
    <b:URL>https://www.redalyc.org/pdf/4762/476248849007.pdf</b:URL>
    <b:RefOrder>253</b:RefOrder>
  </b:Source>
  <b:Source>
    <b:Tag>Bec83</b:Tag>
    <b:SourceType>Book</b:SourceType>
    <b:Guid>{8A6A9410-7296-46CC-AEAC-AFFFCA1EE803}</b:Guid>
    <b:Title>El capital humano: Un análisis teórico y empírico referido fundamentalmente a la educación</b:Title>
    <b:Year>1983</b:Year>
    <b:City>Madrid</b:City>
    <b:Publisher>Alianza Editorial</b:Publisher>
    <b:Author>
      <b:Author>
        <b:NameList>
          <b:Person>
            <b:Last>Becker</b:Last>
            <b:First>G</b:First>
          </b:Person>
        </b:NameList>
      </b:Author>
    </b:Author>
    <b:RefOrder>254</b:RefOrder>
  </b:Source>
  <b:Source>
    <b:Tag>San19</b:Tag>
    <b:SourceType>JournalArticle</b:SourceType>
    <b:Guid>{C2953E97-9AD7-4A3C-B8B3-60CA2B863AC0}</b:Guid>
    <b:Author>
      <b:Author>
        <b:NameList>
          <b:Person>
            <b:Last>San Andrés</b:Last>
            <b:First>Z.</b:First>
          </b:Person>
          <b:Person>
            <b:Last>Pazmiño</b:Last>
            <b:First>M.</b:First>
          </b:Person>
          <b:Person>
            <b:Last>Mero</b:Last>
            <b:First>K.</b:First>
          </b:Person>
          <b:Person>
            <b:Last>Pinargote</b:Last>
            <b:First>C.</b:First>
          </b:Person>
        </b:NameList>
      </b:Author>
    </b:Author>
    <b:Title>Las Herramientas de la Web 2.0 en la mediación Pedagógica Universitaria.</b:Title>
    <b:JournalName>Universidad Ciencia y Tecnología</b:JournalName>
    <b:Year>2019</b:Year>
    <b:Pages>111-121</b:Pages>
    <b:Volume>03</b:Volume>
    <b:Issue>11</b:Issue>
    <b:URL>https://bit.ly/2EGvBEM</b:URL>
    <b:RefOrder>255</b:RefOrder>
  </b:Source>
  <b:Source>
    <b:Tag>Dem20</b:Tag>
    <b:SourceType>JournalArticle</b:SourceType>
    <b:Guid>{457CE820-C368-4F30-AC2F-A09ABDE50DD7}</b:Guid>
    <b:Author>
      <b:Author>
        <b:NameList>
          <b:Person>
            <b:Last>Demera</b:Last>
            <b:First>Kleyner</b:First>
          </b:Person>
          <b:Person>
            <b:Last>Pazmiño</b:Last>
            <b:First>Marcos</b:First>
          </b:Person>
        </b:NameList>
      </b:Author>
    </b:Author>
    <b:Title>Aplicación de las teorías contemporáneas de aprendizaje en el proceso educativo</b:Title>
    <b:JournalName>International Journal of Psychosocial Rehabilitation</b:JournalName>
    <b:Year>2020</b:Year>
    <b:Pages>2960-2977</b:Pages>
    <b:Volume>24</b:Volume>
    <b:Issue>10</b:Issue>
    <b:URL>https://www.psychosocial.com/article/PR300312/29816/</b:URL>
    <b:RefOrder>256</b:RefOrder>
  </b:Source>
  <b:Source>
    <b:Tag>Hja10</b:Tag>
    <b:SourceType>JournalArticle</b:SourceType>
    <b:Guid>{F92B6A15-981E-44AF-8B37-434A9766D5CF}</b:Guid>
    <b:Author>
      <b:Author>
        <b:NameList>
          <b:Person>
            <b:Last>Hjalager</b:Last>
            <b:First>A.</b:First>
            <b:Middle>M.</b:Middle>
          </b:Person>
        </b:NameList>
      </b:Author>
    </b:Author>
    <b:Year>2010</b:Year>
    <b:RefOrder>257</b:RefOrder>
  </b:Source>
  <b:Source>
    <b:Tag>Sta03</b:Tag>
    <b:SourceType>JournalArticle</b:SourceType>
    <b:Guid>{2A627C43-BC8C-4BA0-84E9-4F85FEF8FC64}</b:Guid>
    <b:Author>
      <b:Author>
        <b:NameList>
          <b:Person>
            <b:Last>Stamboulis</b:Last>
            <b:First>Y.,</b:First>
            <b:Middle>&amp; Skayannis, P.</b:Middle>
          </b:Person>
        </b:NameList>
      </b:Author>
    </b:Author>
    <b:Year>2003</b:Year>
    <b:RefOrder>258</b:RefOrder>
  </b:Source>
  <b:Source>
    <b:Tag>Wil11</b:Tag>
    <b:SourceType>JournalArticle</b:SourceType>
    <b:Guid>{D907E675-585B-4580-9CBD-3268596CE130}</b:Guid>
    <b:Author>
      <b:Author>
        <b:NameList>
          <b:Person>
            <b:Last>Williams</b:Last>
            <b:First>A.</b:First>
            <b:Middle>M., &amp; Shaw, G.</b:Middle>
          </b:Person>
        </b:NameList>
      </b:Author>
    </b:Author>
    <b:Year>2011</b:Year>
    <b:RefOrder>259</b:RefOrder>
  </b:Source>
  <b:Source>
    <b:Tag>Saá165</b:Tag>
    <b:SourceType>JournalArticle</b:SourceType>
    <b:Guid>{8754513F-F97E-4107-94D7-2C1268B759EF}</b:Guid>
    <b:Author>
      <b:Author>
        <b:NameList>
          <b:Person>
            <b:Last>Saá</b:Last>
            <b:First>M.</b:First>
            <b:Middle>J. M., &amp; Miranda, R. F. V.</b:Middle>
          </b:Person>
        </b:NameList>
      </b:Author>
    </b:Author>
    <b:Year>2016</b:Year>
    <b:RefOrder>260</b:RefOrder>
  </b:Source>
  <b:Source>
    <b:Tag>Man188</b:Tag>
    <b:SourceType>JournalArticle</b:SourceType>
    <b:Guid>{0389A11C-B57E-41E1-ADFE-45298774AA19}</b:Guid>
    <b:Author>
      <b:Author>
        <b:NameList>
          <b:Person>
            <b:Last>Mancheno</b:Last>
            <b:First>M.</b:First>
            <b:Middle>J., Salinas, J. M. G., Miranda, R. F. V., &amp; Yugcha, J. D. P. H.</b:Middle>
          </b:Person>
        </b:NameList>
      </b:Author>
    </b:Author>
    <b:Year>2018</b:Year>
    <b:RefOrder>261</b:RefOrder>
  </b:Source>
  <b:Source>
    <b:Tag>Hal19</b:Tag>
    <b:SourceType>JournalArticle</b:SourceType>
    <b:Guid>{F2201110-DEB1-4B5C-93AE-85586A602610}</b:Guid>
    <b:Author>
      <b:Author>
        <b:NameList>
          <b:Person>
            <b:Last>Hall</b:Last>
            <b:First>C.</b:First>
            <b:Middle>M., &amp; Williams, A. M.</b:Middle>
          </b:Person>
        </b:NameList>
      </b:Author>
    </b:Author>
    <b:Year>2019</b:Year>
    <b:RefOrder>262</b:RefOrder>
  </b:Source>
  <b:Source>
    <b:Tag>Lop14</b:Tag>
    <b:SourceType>JournalArticle</b:SourceType>
    <b:Guid>{43C66F95-5425-4877-8095-804E52E6AE79}</b:Guid>
    <b:Author>
      <b:Author>
        <b:NameList>
          <b:Person>
            <b:Last>Lopes</b:Last>
            <b:First>R.,</b:First>
            <b:Middle>Abrantes, J. L., &amp; Kastenholz, E.</b:Middle>
          </b:Person>
        </b:NameList>
      </b:Author>
    </b:Author>
    <b:Year>2014</b:Year>
    <b:RefOrder>263</b:RefOrder>
  </b:Source>
  <b:Source>
    <b:Tag>Sch12</b:Tag>
    <b:SourceType>JournalArticle</b:SourceType>
    <b:Guid>{AA8CED2D-DF5B-42B0-A338-B0362141D46E}</b:Guid>
    <b:Author>
      <b:Author>
        <b:NameList>
          <b:Person>
            <b:Last>Schaltegger</b:Last>
            <b:First>S.,</b:First>
            <b:Middle>Lüdeke-Freund, F., &amp; Hansen, E. G.</b:Middle>
          </b:Person>
        </b:NameList>
      </b:Author>
    </b:Author>
    <b:Year>2012</b:Year>
    <b:RefOrder>264</b:RefOrder>
  </b:Source>
  <b:Source>
    <b:Tag>Ada06</b:Tag>
    <b:SourceType>JournalArticle</b:SourceType>
    <b:Guid>{39E52EBF-4918-4158-928D-AE7D0E5765EA}</b:Guid>
    <b:Author>
      <b:Author>
        <b:NameList>
          <b:Person>
            <b:Last>Adams</b:Last>
            <b:First>R.,</b:First>
            <b:Middle>Bessant, J., &amp; Phelps, R.</b:Middle>
          </b:Person>
        </b:NameList>
      </b:Author>
    </b:Author>
    <b:Year>2006</b:Year>
    <b:RefOrder>265</b:RefOrder>
  </b:Source>
  <b:Source>
    <b:Tag>Bur00</b:Tag>
    <b:SourceType>JournalArticle</b:SourceType>
    <b:Guid>{40031D31-D441-4C96-B40E-63AFCFEA5B70}</b:Guid>
    <b:Author>
      <b:Author>
        <b:NameList>
          <b:Person>
            <b:Last>Burnay</b:Last>
            <b:First>M.</b:First>
            <b:Middle>J.</b:Middle>
          </b:Person>
        </b:NameList>
      </b:Author>
    </b:Author>
    <b:Year>2000</b:Year>
    <b:RefOrder>266</b:RefOrder>
  </b:Source>
  <b:Source>
    <b:Tag>Law01</b:Tag>
    <b:SourceType>JournalArticle</b:SourceType>
    <b:Guid>{28E8A50A-B3D8-42A6-A8A7-B023FCCB66A5}</b:Guid>
    <b:Author>
      <b:Author>
        <b:NameList>
          <b:Person>
            <b:Last>Lawson</b:Last>
            <b:First>B.,</b:First>
            <b:Middle>&amp; Samson, D.</b:Middle>
          </b:Person>
        </b:NameList>
      </b:Author>
    </b:Author>
    <b:Year>2001</b:Year>
    <b:RefOrder>267</b:RefOrder>
  </b:Source>
  <b:Source>
    <b:Tag>Ris11</b:Tag>
    <b:SourceType>JournalArticle</b:SourceType>
    <b:Guid>{148DB3DB-DC92-455D-A9A2-8A0B86DB032C}</b:Guid>
    <b:Author>
      <b:Author>
        <b:NameList>
          <b:Person>
            <b:Last>Risi</b:Last>
            <b:First>M.</b:First>
          </b:Person>
        </b:NameList>
      </b:Author>
    </b:Author>
    <b:Year>2011</b:Year>
    <b:RefOrder>268</b:RefOrder>
  </b:Source>
  <b:Source>
    <b:Tag>Man1810</b:Tag>
    <b:SourceType>JournalArticle</b:SourceType>
    <b:Guid>{41BD62AB-48B7-48B7-B4D5-D698288C23A5}</b:Guid>
    <b:Author>
      <b:Author>
        <b:NameList>
          <b:Person>
            <b:Last>Mancheno</b:Last>
            <b:First>M.</b:First>
            <b:Middle>J., Salinas, J. M. G., Miranda, R. F. V., &amp; Yugcha, J. D. P. H.</b:Middle>
          </b:Person>
        </b:NameList>
      </b:Author>
    </b:Author>
    <b:Year>2018</b:Year>
    <b:RefOrder>269</b:RefOrder>
  </b:Source>
  <b:Source>
    <b:Tag>Sch34</b:Tag>
    <b:SourceType>JournalArticle</b:SourceType>
    <b:Guid>{46CC08A2-0CBD-4B7C-9046-03E468250FD1}</b:Guid>
    <b:Year>1934</b:Year>
    <b:Author>
      <b:Author>
        <b:NameList>
          <b:Person>
            <b:Last>Schumpeter</b:Last>
          </b:Person>
        </b:NameList>
      </b:Author>
    </b:Author>
    <b:RefOrder>270</b:RefOrder>
  </b:Source>
  <b:Source>
    <b:Tag>Hag03</b:Tag>
    <b:SourceType>JournalArticle</b:SourceType>
    <b:Guid>{F1388EAA-A1F6-44C8-8CD5-6E069B813221}</b:Guid>
    <b:Author>
      <b:Author>
        <b:NameList>
          <b:Person>
            <b:Last>Hagedoorn</b:Last>
            <b:First>J.,</b:First>
            <b:Middle>&amp; Cloodt, M.</b:Middle>
          </b:Person>
        </b:NameList>
      </b:Author>
    </b:Author>
    <b:Year>2003</b:Year>
    <b:RefOrder>271</b:RefOrder>
  </b:Source>
  <b:Source>
    <b:Tag>Lla192</b:Tag>
    <b:SourceType>JournalArticle</b:SourceType>
    <b:Guid>{B3164B33-C2B7-4189-8E6E-E664C0DFEE0E}</b:Guid>
    <b:Author>
      <b:Author>
        <b:NameList>
          <b:Person>
            <b:Last>Llamuca-Pérez</b:Last>
            <b:First>S.</b:First>
            <b:Middle>L., Mancheno-Saá, M. J., &amp; Chaulisa-Chaluisa, S.</b:Middle>
          </b:Person>
        </b:NameList>
      </b:Author>
    </b:Author>
    <b:Year>2019</b:Year>
    <b:RefOrder>272</b:RefOrder>
  </b:Source>
  <b:Source>
    <b:Tag>Fag006</b:Tag>
    <b:SourceType>JournalArticle</b:SourceType>
    <b:Guid>{76A27B6E-A3AD-4C68-B3F9-1D71DEE026AD}</b:Guid>
    <b:Author>
      <b:Author>
        <b:NameList>
          <b:Person>
            <b:Last>Fagerberg</b:Last>
            <b:First>J.</b:First>
          </b:Person>
        </b:NameList>
      </b:Author>
    </b:Author>
    <b:Year>2006</b:Year>
    <b:RefOrder>273</b:RefOrder>
  </b:Source>
  <b:Source>
    <b:Tag>Von17</b:Tag>
    <b:SourceType>JournalArticle</b:SourceType>
    <b:Guid>{7AF991FA-DF21-4A16-9A52-388241A8D340}</b:Guid>
    <b:Author>
      <b:Author>
        <b:NameList>
          <b:Person>
            <b:Last>Von Jacobi</b:Last>
            <b:First>N.,</b:First>
            <b:Middle>&amp; Chiappero-Martinetti, E.</b:Middle>
          </b:Person>
        </b:NameList>
      </b:Author>
    </b:Author>
    <b:Year>2017</b:Year>
    <b:RefOrder>274</b:RefOrder>
  </b:Source>
  <b:Source>
    <b:Tag>Coc18</b:Tag>
    <b:SourceType>JournalArticle</b:SourceType>
    <b:Guid>{2FE54428-C22D-4E31-9719-288D45960BA4}</b:Guid>
    <b:Author>
      <b:Author>
        <b:NameList>
          <b:Person>
            <b:Last>Coccia</b:Last>
            <b:First>M.</b:First>
          </b:Person>
        </b:NameList>
      </b:Author>
    </b:Author>
    <b:Year>2018</b:Year>
    <b:RefOrder>275</b:RefOrder>
  </b:Source>
  <b:Source>
    <b:Tag>Wes141</b:Tag>
    <b:SourceType>JournalArticle</b:SourceType>
    <b:Guid>{E3E5ECF7-9936-4123-A194-739C7F240DEB}</b:Guid>
    <b:Author>
      <b:Author>
        <b:NameList>
          <b:Person>
            <b:Last>West</b:Last>
            <b:First>J.,</b:First>
            <b:Middle>Salter, A., Vanhaverbeke, W., &amp; Chesbrough, H.</b:Middle>
          </b:Person>
        </b:NameList>
      </b:Author>
    </b:Author>
    <b:Year>2014</b:Year>
    <b:RefOrder>276</b:RefOrder>
  </b:Source>
  <b:Source>
    <b:Tag>Por851</b:Tag>
    <b:SourceType>JournalArticle</b:SourceType>
    <b:Guid>{7524E20F-FCFF-44F5-8049-FD26A22C623D}</b:Guid>
    <b:Author>
      <b:Author>
        <b:NameList>
          <b:Person>
            <b:Last>Porter</b:Last>
            <b:First>M</b:First>
          </b:Person>
        </b:NameList>
      </b:Author>
    </b:Author>
    <b:Year>1985</b:Year>
    <b:RefOrder>277</b:RefOrder>
  </b:Source>
  <b:Source>
    <b:Tag>Guz08</b:Tag>
    <b:SourceType>JournalArticle</b:SourceType>
    <b:Guid>{B72CF162-4410-41A2-B92D-E50AD85A044D}</b:Guid>
    <b:Author>
      <b:Author>
        <b:NameList>
          <b:Person>
            <b:Last>Guzmán</b:Last>
            <b:First>T.</b:First>
            <b:Middle>J. L. G., &amp; Cañizares, S. M. S.</b:Middle>
          </b:Person>
        </b:NameList>
      </b:Author>
    </b:Author>
    <b:Year>2008</b:Year>
    <b:RefOrder>278</b:RefOrder>
  </b:Source>
  <b:Source>
    <b:Tag>Roj10</b:Tag>
    <b:SourceType>JournalArticle</b:SourceType>
    <b:Guid>{6CA875FF-5B0F-4996-8376-4EA23CCAD5E1}</b:Guid>
    <b:Author>
      <b:Author>
        <b:NameList>
          <b:Person>
            <b:Last>Rojas</b:Last>
            <b:First>M.</b:First>
            <b:Middle>N. M., Madariaga, D. F. C., &amp; Rodríguez, H. A. R.</b:Middle>
          </b:Person>
        </b:NameList>
      </b:Author>
    </b:Author>
    <b:Year>2010</b:Year>
    <b:RefOrder>279</b:RefOrder>
  </b:Source>
  <b:Source>
    <b:Tag>Men18</b:Tag>
    <b:SourceType>JournalArticle</b:SourceType>
    <b:Guid>{292F2B08-1BDD-4CDD-9E46-EA55D02CDF85}</b:Guid>
    <b:Author>
      <b:Author>
        <b:NameList>
          <b:Person>
            <b:Last>Menéndez</b:Last>
            <b:First>D.</b:First>
            <b:Middle>A. M. M.</b:Middle>
          </b:Person>
        </b:NameList>
      </b:Author>
    </b:Author>
    <b:Year>2018</b:Year>
    <b:RefOrder>280</b:RefOrder>
  </b:Source>
  <b:Source>
    <b:Tag>Med941</b:Tag>
    <b:SourceType>JournalArticle</b:SourceType>
    <b:Guid>{BA8B0378-F279-4A9A-986A-9517D3579315}</b:Guid>
    <b:Author>
      <b:Author>
        <b:NameList>
          <b:Person>
            <b:Last>Medina Salgado</b:Last>
            <b:First>C.,</b:First>
            <b:Middle>&amp; Espinosa Espíndola, M. T.</b:Middle>
          </b:Person>
        </b:NameList>
      </b:Author>
    </b:Author>
    <b:Year>1994</b:Year>
    <b:RefOrder>281</b:RefOrder>
  </b:Source>
  <b:Source>
    <b:Tag>Sou17</b:Tag>
    <b:SourceType>JournalArticle</b:SourceType>
    <b:Guid>{0CA77DB2-0E08-4313-A7EC-C4D4BB391A4E}</b:Guid>
    <b:Author>
      <b:Author>
        <b:NameList>
          <b:Person>
            <b:Last>Souto</b:Last>
            <b:First>A.</b:First>
            <b:Middle>B. F., Vila, N. A., &amp; Brea, J. A. F.</b:Middle>
          </b:Person>
        </b:NameList>
      </b:Author>
    </b:Author>
    <b:Year>2017</b:Year>
    <b:RefOrder>282</b:RefOrder>
  </b:Source>
  <b:Source>
    <b:Tag>Gav17</b:Tag>
    <b:SourceType>JournalArticle</b:SourceType>
    <b:Guid>{00897AB0-0EA3-4A3F-AF4B-B2FC8E140362}</b:Guid>
    <b:Author>
      <b:Author>
        <b:NameList>
          <b:Person>
            <b:Last>Gavalas</b:Last>
            <b:First>D.,</b:First>
            <b:Middle>Kasapakis, V., Konstantopoulos, C., Pantziou, G., &amp; Vathis, N.</b:Middle>
          </b:Person>
        </b:NameList>
      </b:Author>
    </b:Author>
    <b:Year>2017</b:Year>
    <b:RefOrder>283</b:RefOrder>
  </b:Source>
  <b:Source>
    <b:Tag>Por06</b:Tag>
    <b:SourceType>Book</b:SourceType>
    <b:Guid>{26C81937-975E-48B3-B0E4-A484A744751E}</b:Guid>
    <b:Author>
      <b:Author>
        <b:NameList>
          <b:Person>
            <b:Last>Porter</b:Last>
            <b:First>Michael</b:First>
          </b:Person>
          <b:Person>
            <b:Last>Kramer</b:Last>
            <b:First>Mark</b:First>
          </b:Person>
        </b:NameList>
      </b:Author>
    </b:Author>
    <b:Title>Estrategia y sociedad</b:Title>
    <b:Year>2006</b:Year>
    <b:City>Boston</b:City>
    <b:Publisher>Harvard</b:Publisher>
    <b:RefOrder>284</b:RefOrder>
  </b:Source>
  <b:Source>
    <b:Tag>Día15</b:Tag>
    <b:SourceType>JournalArticle</b:SourceType>
    <b:Guid>{80ED60FA-6319-41DB-9E2C-30B223E1B612}</b:Guid>
    <b:Author>
      <b:Author>
        <b:NameList>
          <b:Person>
            <b:Last>Díaz-García</b:Last>
            <b:First>C.,</b:First>
            <b:Middle>González-Moreno, Á., &amp; Sáez-Martínez, F. J.</b:Middle>
          </b:Person>
        </b:NameList>
      </b:Author>
    </b:Author>
    <b:Year>2015</b:Year>
    <b:RefOrder>285</b:RefOrder>
  </b:Source>
  <b:Source>
    <b:Tag>Cho141</b:Tag>
    <b:SourceType>JournalArticle</b:SourceType>
    <b:Guid>{917AA2EB-1ACF-4853-B0D8-723F14ED8191}</b:Guid>
    <b:Author>
      <b:Author>
        <b:NameList>
          <b:Person>
            <b:Last>Chowdhary</b:Last>
            <b:First>S.</b:First>
          </b:Person>
        </b:NameList>
      </b:Author>
    </b:Author>
    <b:Year>2014</b:Year>
    <b:RefOrder>286</b:RefOrder>
  </b:Source>
  <b:Source>
    <b:Tag>Ham001</b:Tag>
    <b:SourceType>JournalArticle</b:SourceType>
    <b:Guid>{7DB716F5-1891-441F-97C8-EF5739B3E39D}</b:Guid>
    <b:Author>
      <b:Author>
        <b:NameList>
          <b:Person>
            <b:Last>Hamel</b:Last>
            <b:First>G.</b:First>
          </b:Person>
        </b:NameList>
      </b:Author>
    </b:Author>
    <b:Year>2000</b:Year>
    <b:RefOrder>287</b:RefOrder>
  </b:Source>
  <b:Source>
    <b:Tag>Mor10</b:Tag>
    <b:SourceType>JournalArticle</b:SourceType>
    <b:Guid>{3294FB17-E235-430D-BC38-E7767B320C51}</b:Guid>
    <b:Author>
      <b:Author>
        <b:NameList>
          <b:Person>
            <b:Last>Morero</b:Last>
            <b:First>H.</b:First>
          </b:Person>
        </b:NameList>
      </b:Author>
    </b:Author>
    <b:Year>2010</b:Year>
    <b:RefOrder>288</b:RefOrder>
  </b:Source>
  <b:Source>
    <b:Tag>San16</b:Tag>
    <b:SourceType>JournalArticle</b:SourceType>
    <b:Guid>{911FFB49-AA54-4119-879B-EA560D80D5A9}</b:Guid>
    <b:Author>
      <b:Author>
        <b:NameList>
          <b:Person>
            <b:Last>Sanchez</b:Last>
            <b:First>C.,</b:First>
            <b:Middle>Urquiola, O., &amp; Ramirez, J. I. L.</b:Middle>
          </b:Person>
        </b:NameList>
      </b:Author>
    </b:Author>
    <b:Year>2016</b:Year>
    <b:RefOrder>289</b:RefOrder>
  </b:Source>
  <b:Source>
    <b:Tag>Bau161</b:Tag>
    <b:SourceType>JournalArticle</b:SourceType>
    <b:Guid>{6AB258FC-22CE-4AFF-A0DD-5CD6924C6DEE}</b:Guid>
    <b:Author>
      <b:Author>
        <b:NameList>
          <b:Person>
            <b:Last>Bautista Moya</b:Last>
            <b:First>A.,</b:First>
            <b:Middle>Ramón Fernández, F., &amp; Santandreu Mascarell, C.</b:Middle>
          </b:Person>
        </b:NameList>
      </b:Author>
    </b:Author>
    <b:Year>2016</b:Year>
    <b:RefOrder>290</b:RefOrder>
  </b:Source>
  <b:Source>
    <b:Tag>AYA17</b:Tag>
    <b:SourceType>JournalArticle</b:SourceType>
    <b:Guid>{5230D30F-8A38-44CB-8688-516232121784}</b:Guid>
    <b:Author>
      <b:Author>
        <b:NameList>
          <b:Person>
            <b:Last>AYAVIRI</b:Last>
            <b:First>V.</b:First>
            <b:Middle>D., QUISPE, G. M., &amp; SANCHEZ, P.</b:Middle>
          </b:Person>
        </b:NameList>
      </b:Author>
    </b:Author>
    <b:Year>2017</b:Year>
    <b:RefOrder>291</b:RefOrder>
  </b:Source>
  <b:Source>
    <b:Tag>May061</b:Tag>
    <b:SourceType>JournalArticle</b:SourceType>
    <b:Guid>{37A590BE-DA4A-46AD-A351-D78F5218C403}</b:Guid>
    <b:Author>
      <b:Author>
        <b:NameList>
          <b:Person>
            <b:Last>Mayle</b:Last>
            <b:First>D.</b:First>
          </b:Person>
        </b:NameList>
      </b:Author>
    </b:Author>
    <b:Year>2006</b:Year>
    <b:RefOrder>292</b:RefOrder>
  </b:Source>
  <b:Source>
    <b:Tag>Que10</b:Tag>
    <b:SourceType>JournalArticle</b:SourceType>
    <b:Guid>{99D9D0C0-D9AF-461B-A41E-451C2CB9D6B3}</b:Guid>
    <b:Author>
      <b:Author>
        <b:NameList>
          <b:Person>
            <b:Last>Quero</b:Last>
            <b:First>Milton</b:First>
          </b:Person>
        </b:NameList>
      </b:Author>
    </b:Author>
    <b:Title>Confiabilidad y coeficiente Alpha de Cronbach</b:Title>
    <b:JournalName>Telos</b:JournalName>
    <b:Year>2010</b:Year>
    <b:Pages>248-252</b:Pages>
    <b:Volume>12</b:Volume>
    <b:Issue>2</b:Issue>
    <b:URL>https://www.redalyc.org/pdf/993/99315569010.pdf</b:URL>
    <b:RefOrder>293</b:RefOrder>
  </b:Source>
  <b:Source>
    <b:Tag>Ovi05</b:Tag>
    <b:SourceType>JournalArticle</b:SourceType>
    <b:Guid>{E79E8A7E-201D-4DC9-9661-0D53A33B0738}</b:Guid>
    <b:Author>
      <b:Author>
        <b:NameList>
          <b:Person>
            <b:Last>Oviedo</b:Last>
            <b:First>Heidi</b:First>
          </b:Person>
          <b:Person>
            <b:Last>Campo</b:Last>
            <b:First>Adalberto</b:First>
          </b:Person>
        </b:NameList>
      </b:Author>
    </b:Author>
    <b:Title>Aproximación al uso del coeficiente alfa de Cronbach</b:Title>
    <b:JournalName>Revista Colombiana de Psiquiatría</b:JournalName>
    <b:Year>2005</b:Year>
    <b:URL>http://www.scielo.org.co/scielo.php?script=sci_arttext&amp;pid=S0034-74502005000400009</b:URL>
    <b:RefOrder>294</b:RefOrder>
  </b:Source>
  <b:Source>
    <b:Tag>Shl15</b:Tag>
    <b:SourceType>JournalArticle</b:SourceType>
    <b:Guid>{339E56AD-0461-407B-856F-2580D9DB5795}</b:Guid>
    <b:Title>High-risk type-2 Diabetes Mellitus Patients, Without Prior Ischemic Events, Have Normal Blood Platelet Functionality Profiles: A Cross-Sectional Study</b:Title>
    <b:JournalName>Cardiovascular diabetology</b:JournalName>
    <b:Year>2015</b:Year>
    <b:Author>
      <b:Author>
        <b:NameList>
          <b:Person>
            <b:Last>Shlomai</b:Last>
            <b:First>Gadi</b:First>
          </b:Person>
          <b:Person>
            <b:Last>Haran-Apple</b:Last>
            <b:First>Tal </b:First>
          </b:Person>
          <b:Person>
            <b:Last>Sella</b:Last>
            <b:First>Tal</b:First>
          </b:Person>
          <b:Person>
            <b:Last>Grossman</b:Last>
            <b:First>Yoni</b:First>
          </b:Person>
          <b:Person>
            <b:Last>Hauschner</b:Last>
            <b:First>Hagit</b:First>
          </b:Person>
          <b:Person>
            <b:Last>Rosenberg </b:Last>
            <b:First>Nurit</b:First>
          </b:Person>
          <b:Person>
            <b:Last>Grossman</b:Last>
            <b:First>Ehud</b:First>
          </b:Person>
        </b:NameList>
      </b:Author>
    </b:Author>
    <b:Month>Junio</b:Month>
    <b:Day>25</b:Day>
    <b:URL>https://pubmed.ncbi.nlm.nih.gov/26068309/</b:URL>
    <b:DOI>10.1186/s12933-015-0244-x</b:DOI>
    <b:YearAccessed>2020</b:YearAccessed>
    <b:MonthAccessed>Julio</b:MonthAccessed>
    <b:DayAccessed>12</b:DayAccessed>
    <b:Pages>DOI: 10.1186/s12933-015-0244-x</b:Pages>
    <b:RefOrder>295</b:RefOrder>
  </b:Source>
  <b:Source>
    <b:Tag>Shi17</b:Tag>
    <b:SourceType>JournalArticle</b:SourceType>
    <b:Guid>{D4E3CF7C-29DA-4475-B589-DB675EAC2F4B}</b:Guid>
    <b:Title>A Study of Platelet Indices in Type 2 Diabetes Mellitus Patients</b:Title>
    <b:JournalName>Indian journal of hematology &amp; blood transfusion: and official journal of Indian Society of Hematology and Blood Transfusion</b:JournalName>
    <b:Year>2017</b:Year>
    <b:Pages>115-120   DOI: 10.1007/s12288-017-0825-9</b:Pages>
    <b:Author>
      <b:Author>
        <b:NameList>
          <b:Person>
            <b:Last>Shilpi</b:Last>
            <b:First>Kumari</b:First>
          </b:Person>
          <b:Person>
            <b:Last>Potekar </b:Last>
            <b:First>RM</b:First>
          </b:Person>
        </b:NameList>
      </b:Author>
    </b:Author>
    <b:Month>Mayo</b:Month>
    <b:Day>8</b:Day>
    <b:YearAccessed>2020</b:YearAccessed>
    <b:MonthAccessed>Julio</b:MonthAccessed>
    <b:DayAccessed>12</b:DayAccessed>
    <b:URL>https://pubmed.ncbi.nlm.nih.gov/29398809/</b:URL>
    <b:DOI>10.1007/s12288-017-0825-9</b:DOI>
    <b:RefOrder>296</b:RefOrder>
  </b:Source>
  <b:Source>
    <b:Tag>Bha19</b:Tag>
    <b:SourceType>JournalArticle</b:SourceType>
    <b:Guid>{7127C8BF-E091-43C6-8995-C5A09BA8C554}</b:Guid>
    <b:Title>Mean Platelet Volume and Platelet Count in Patients with Type 2 Diabetes Mellitus and Impaired Fasting Glucose</b:Title>
    <b:JournalName>Journal of Nepal Health Research Council,</b:JournalName>
    <b:Year>2019</b:Year>
    <b:Pages>392-395  DOI: PMID: 30739927</b:Pages>
    <b:Month>Enero</b:Month>
    <b:Day>28</b:Day>
    <b:Volume>16</b:Volume>
    <b:Issue>41</b:Issue>
    <b:Author>
      <b:Author>
        <b:NameList>
          <b:Person>
            <b:Last>Bhatta</b:Last>
            <b:First>Sushama</b:First>
          </b:Person>
          <b:Person>
            <b:Last>Singh</b:Last>
            <b:First>Samir</b:First>
          </b:Person>
          <b:Person>
            <b:Last>Gautam</b:Last>
            <b:First>Santosh</b:First>
          </b:Person>
          <b:Person>
            <b:Last>Prasad Osti</b:Last>
            <b:First>Bidur</b:First>
          </b:Person>
        </b:NameList>
      </b:Author>
    </b:Author>
    <b:URL>https://pubmed.ncbi.nlm.nih.gov/30739927/</b:URL>
    <b:DOI>PMID: 30739927</b:DOI>
    <b:RefOrder>297</b:RefOrder>
  </b:Source>
  <b:Source>
    <b:Tag>WuM19</b:Tag>
    <b:SourceType>JournalArticle</b:SourceType>
    <b:Guid>{F88DFD85-0B7F-40C9-8E62-AB24F48EFDC8}</b:Guid>
    <b:Title>Positive Relationship of Platelet Volume Indices with HbA1c in Unselected Type-2 Diabetes Mellitus Patients.</b:Title>
    <b:JournalName>Clinical laboratory</b:JournalName>
    <b:Year>2019</b:Year>
    <b:Month>Agosto</b:Month>
    <b:Day>1</b:Day>
    <b:Volume>65</b:Volume>
    <b:Issue>8</b:Issue>
    <b:YearAccessed>2020</b:YearAccessed>
    <b:MonthAccessed>Julio</b:MonthAccessed>
    <b:DayAccessed>12</b:DayAccessed>
    <b:URL>https://pubmed.ncbi.nlm.nih.gov/31414737/</b:URL>
    <b:DOI>https://doi.org/10.7754/Clin.Lab.2019.190101</b:DOI>
    <b:Author>
      <b:Author>
        <b:NameList>
          <b:Person>
            <b:Last>Wu</b:Last>
            <b:First>Minle</b:First>
          </b:Person>
          <b:Person>
            <b:Last>Xiao</b:Last>
            <b:First>Ledong</b:First>
          </b:Person>
          <b:Person>
            <b:Last>Yang</b:Last>
            <b:First>Xiudeng</b:First>
          </b:Person>
        </b:NameList>
      </b:Author>
    </b:Author>
    <b:Pages>DOI: https://doi.org/10.7754/Clin.Lab.2019.190101</b:Pages>
    <b:RefOrder>298</b:RefOrder>
  </b:Source>
  <b:Source>
    <b:Tag>Bat18</b:Tag>
    <b:SourceType>JournalArticle</b:SourceType>
    <b:Guid>{CC865903-CCEF-4F6C-8B45-DFF0011E924E}</b:Guid>
    <b:Title>Platelets volume indexes and cardiovascular risk factors</b:Title>
    <b:JournalName>Revista da Associação Médica Brasileira</b:JournalName>
    <b:Year>2018</b:Year>
    <b:Month>Junio</b:Month>
    <b:Volume>64</b:Volume>
    <b:Issue>6</b:Issue>
    <b:Author>
      <b:Author>
        <b:NameList>
          <b:Person>
            <b:Last>Batista</b:Last>
            <b:Middle>Resende</b:Middle>
            <b:First>Thaís </b:First>
          </b:Person>
          <b:Person>
            <b:Last>Carvalho de Figueiredo</b:Last>
            <b:First>Roberta</b:First>
          </b:Person>
          <b:Person>
            <b:Last>Alves Rios</b:Last>
            <b:Middle>Romana</b:Middle>
            <b:First>Danyelle</b:First>
          </b:Person>
        </b:NameList>
      </b:Author>
    </b:Author>
    <b:City>Brasil</b:City>
    <b:Pages>556</b:Pages>
    <b:YearAccessed>2020</b:YearAccessed>
    <b:MonthAccessed>Julio</b:MonthAccessed>
    <b:DayAccessed>12</b:DayAccessed>
    <b:URL>https://www.scielo.br/scielo.php?script=sci_arttext&amp;pid=S0104-42302018000600554&amp;lng=en&amp;tlng=en#B25</b:URL>
    <b:DOI>https://doi.org/10.1590/1806-9282.64.06.554  </b:DOI>
    <b:RefOrder>299</b:RefOrder>
  </b:Source>
  <b:Source>
    <b:Tag>Lip15</b:Tag>
    <b:SourceType>JournalArticle</b:SourceType>
    <b:Guid>{AD10358F-7AD6-4E75-A2FB-7DC4D7E3FAA0}</b:Guid>
    <b:Title>The mean platelet volume is significantly associated with higher glycated hemoglobin in a large population of unselected outpatients</b:Title>
    <b:JournalName>Primaty Care Diabetes</b:JournalName>
    <b:Year>2015</b:Year>
    <b:Pages>226-230    DOI: https://doi.org/10.1016/j.pcd.2014.08.002</b:Pages>
    <b:Author>
      <b:Author>
        <b:NameList>
          <b:Person>
            <b:Last>Lippi</b:Last>
            <b:First>Giuseppe</b:First>
          </b:Person>
          <b:Person>
            <b:Last>Salvagno</b:Last>
            <b:First>Gian Luca</b:First>
          </b:Person>
          <b:Person>
            <b:Last>Nouvenne</b:Last>
            <b:First>Antonio</b:First>
          </b:Person>
          <b:Person>
            <b:Last>Meschi</b:Last>
            <b:First>Tiziana</b:First>
          </b:Person>
          <b:Person>
            <b:Last>Borghi</b:Last>
            <b:First>Loris</b:First>
          </b:Person>
          <b:Person>
            <b:Last>Targher</b:Last>
            <b:First>Giovanni</b:First>
          </b:Person>
        </b:NameList>
      </b:Author>
    </b:Author>
    <b:Volume>9</b:Volume>
    <b:URL>https://www.sciencedirect.com/science/article/abs/pii/S1751991814001004</b:URL>
    <b:DOI>https://doi.org/10.1016/j.pcd.2014.08.002</b:DOI>
    <b:YearAccessed>2020</b:YearAccessed>
    <b:MonthAccessed>Julio</b:MonthAccessed>
    <b:DayAccessed>10</b:DayAccessed>
    <b:RefOrder>300</b:RefOrder>
  </b:Source>
  <b:Source>
    <b:Tag>Zac14</b:Tag>
    <b:SourceType>JournalArticle</b:SourceType>
    <b:Guid>{60CBA398-4BFC-4227-92C2-034BB9BEA617}</b:Guid>
    <b:Title>Platelet mean volume, distribution width, and count in type 2 diabetes, impaired fasting glucose, and metabolic syndrome: a meta‐analysis</b:Title>
    <b:JournalName>Diabetes/Metabolism Research and Review</b:JournalName>
    <b:Year>2014</b:Year>
    <b:Pages>402-410  DOI: 10.1002 / dmrr.2625</b:Pages>
    <b:Author>
      <b:Author>
        <b:NameList>
          <b:Person>
            <b:Last>Zaccardi</b:Last>
            <b:First>Francesco</b:First>
          </b:Person>
          <b:Person>
            <b:Last>Rocca</b:Last>
            <b:First>Bianca</b:First>
          </b:Person>
          <b:Person>
            <b:Last>Pitocco</b:Last>
            <b:First>Dario</b:First>
          </b:Person>
          <b:Person>
            <b:Last>Tanese</b:Last>
            <b:First>Luigi</b:First>
          </b:Person>
          <b:Person>
            <b:Last>Rizzi</b:Last>
            <b:First>Alessandro</b:First>
          </b:Person>
          <b:Person>
            <b:Last>Ghirlanda</b:Last>
            <b:First>Giovanni</b:First>
          </b:Person>
        </b:NameList>
      </b:Author>
    </b:Author>
    <b:Month>Diciembre</b:Month>
    <b:Day>29</b:Day>
    <b:Volume>31</b:Volume>
    <b:Issue>4</b:Issue>
    <b:YearAccessed>2020</b:YearAccessed>
    <b:MonthAccessed>Julio</b:MonthAccessed>
    <b:DayAccessed>12</b:DayAccessed>
    <b:URL>https://pubmed.ncbi.nlm.nih.gov/25421610/</b:URL>
    <b:DOI>10.1002 / dmrr.2625</b:DOI>
    <b:RefOrder>301</b:RefOrder>
  </b:Source>
  <b:Source>
    <b:Tag>Zac17</b:Tag>
    <b:SourceType>JournalArticle</b:SourceType>
    <b:Guid>{6881C031-4ACD-4859-88ED-CAC3EC8B4E66}</b:Guid>
    <b:JournalName>Nutrition, metabolism, and cardiovascular diseases :NMCD</b:JournalName>
    <b:Year>2017</b:Year>
    <b:Pages>902-909  DOI:10.1016/j.numecd.2017.06.016.</b:Pages>
    <b:Author>
      <b:Author>
        <b:NameList>
          <b:Person>
            <b:Last>Zaccardi</b:Last>
            <b:First>F.</b:First>
          </b:Person>
          <b:Person>
            <b:Last>Rocca</b:Last>
            <b:First>B.</b:First>
          </b:Person>
          <b:Person>
            <b:Last>Rizzi</b:Last>
            <b:First>A.</b:First>
          </b:Person>
          <b:Person>
            <b:Last>Ciminelo </b:Last>
            <b:First>A.</b:First>
          </b:Person>
          <b:Person>
            <b:Last>Teofili</b:Last>
            <b:First>L.</b:First>
          </b:Person>
          <b:Person>
            <b:Last>Ghrilanda</b:Last>
            <b:First>G.</b:First>
          </b:Person>
          <b:Person>
            <b:Last>De Stefano</b:Last>
            <b:First>V.</b:First>
          </b:Person>
          <b:Person>
            <b:Last>Pitocco</b:Last>
            <b:First>D.</b:First>
          </b:Person>
        </b:NameList>
      </b:Author>
    </b:Author>
    <b:Month>Julio</b:Month>
    <b:Day>8</b:Day>
    <b:Volume>27</b:Volume>
    <b:Issue>10</b:Issue>
    <b:YearAccessed>2020</b:YearAccessed>
    <b:MonthAccessed>Julio</b:MonthAccessed>
    <b:DayAccessed>12</b:DayAccessed>
    <b:URL>https://pubmed.ncbi.nlm.nih.gov/28838851/</b:URL>
    <b:DOI>10.1016/j.numecd.2017.06.016.</b:DOI>
    <b:Title>Platelet indices and glucose control in type 1 and type 2 diabetes mellitus: A case-control study</b:Title>
    <b:RefOrder>302</b:RefOrder>
  </b:Source>
  <b:Source>
    <b:Tag>Tin15</b:Tag>
    <b:SourceType>JournalArticle</b:SourceType>
    <b:Guid>{A39B367F-E8A5-49F4-8E4F-458C5F8D0583}</b:Guid>
    <b:Title>Effects of intermittent fasting on body composition and clinical health markers in humans</b:Title>
    <b:JournalName>Rev Nutr</b:JournalName>
    <b:Year>2015</b:Year>
    <b:Month>Oct</b:Month>
    <b:Volume>73</b:Volume>
    <b:Issue>10</b:Issue>
    <b:Author>
      <b:Author>
        <b:NameList>
          <b:Person>
            <b:Last>Tinsley</b:Last>
            <b:Middle>M</b:Middle>
            <b:First>Grant</b:First>
          </b:Person>
          <b:Person>
            <b:Last>La Bounty</b:Last>
            <b:Middle>M</b:Middle>
            <b:First>Paul</b:First>
          </b:Person>
        </b:NameList>
      </b:Author>
    </b:Author>
    <b:Pages>661 - 74 doi: 10.1093/nutrit/nuv041</b:Pages>
    <b:RefOrder>303</b:RefOrder>
  </b:Source>
  <b:Source>
    <b:Tag>Too20</b:Tag>
    <b:SourceType>JournalArticle</b:SourceType>
    <b:Guid>{300FC3A1-4D29-4910-9CFD-7CD37EB08324}</b:Guid>
    <b:Title>Ramadan fasting during Covid-19 pandemic</b:Title>
    <b:JournalName>Rev J Diabetes Metab Disord</b:JournalName>
    <b:Year>2020</b:Year>
    <b:Month>Jun</b:Month>
    <b:Volume>19</b:Volume>
    <b:Issue>1</b:Issue>
    <b:Author>
      <b:Author>
        <b:NameList>
          <b:Person>
            <b:Last>Tootee</b:Last>
            <b:First>Ali</b:First>
          </b:Person>
          <b:Person>
            <b:Last>Larijani</b:Last>
            <b:First>Bagher</b:First>
          </b:Person>
        </b:NameList>
      </b:Author>
    </b:Author>
    <b:Pages>1 - 4 doi: 10.1007/s40200-020-00534-z</b:Pages>
    <b:RefOrder>304</b:RefOrder>
  </b:Source>
  <b:Source>
    <b:Tag>Tre17</b:Tag>
    <b:SourceType>JournalArticle</b:SourceType>
    <b:Guid>{1AE2FA28-F472-40DB-A678-CD43DF3C61E0}</b:Guid>
    <b:Title>Effect of Alternate-Day Fasting on Weight Loss, Weight Maintenance, and Cardioprotection Among Metabolically Healthy Obese Adults</b:Title>
    <b:JournalName>Rev JAMA Intern Med</b:JournalName>
    <b:Year>2017</b:Year>
    <b:Month>Jul</b:Month>
    <b:Volume>177</b:Volume>
    <b:Issue>7</b:Issue>
    <b:Author>
      <b:Author>
        <b:NameList>
          <b:Person>
            <b:Last>Trepanowski</b:Last>
            <b:Middle>F</b:Middle>
            <b:First>John</b:First>
          </b:Person>
          <b:Person>
            <b:Last>Kroeger</b:Last>
            <b:Middle>M</b:Middle>
            <b:First>Cynthia</b:First>
          </b:Person>
          <b:Person>
            <b:Last>Barnosky</b:Last>
            <b:First>Adrienne</b:First>
          </b:Person>
          <b:Person>
            <b:Last>et al</b:Last>
          </b:Person>
        </b:NameList>
      </b:Author>
    </b:Author>
    <b:Pages>930 - 938 doi:10.1001/jamainternmed.2017.0936</b:Pages>
    <b:RefOrder>305</b:RefOrder>
  </b:Source>
  <b:Source>
    <b:Tag>Har18</b:Tag>
    <b:SourceType>JournalArticle</b:SourceType>
    <b:Guid>{7FAD921B-4829-4BF6-9851-E501EB23DD5E}</b:Guid>
    <b:Title>Intermittent fasting interventions for treatment of overweight and obesity in adults: a systematic review and meta-analysis</b:Title>
    <b:JournalName>Rev JBI Database System Rev Implement Rep</b:JournalName>
    <b:Year>2018</b:Year>
    <b:Month>Feb</b:Month>
    <b:Volume>16</b:Volume>
    <b:Issue>2</b:Issue>
    <b:Author>
      <b:Author>
        <b:NameList>
          <b:Person>
            <b:Last>Harris</b:Last>
            <b:First>Leanne</b:First>
          </b:Person>
          <b:Person>
            <b:Last>Hamilton</b:Last>
            <b:First>Sharon</b:First>
          </b:Person>
          <b:Person>
            <b:Last>Azevedo</b:Last>
            <b:Middle>B</b:Middle>
            <b:First>Liane</b:First>
          </b:Person>
          <b:Person>
            <b:Last>et al</b:Last>
          </b:Person>
        </b:NameList>
      </b:Author>
    </b:Author>
    <b:Pages>507 - 547 doi: 10.11124/JBISRIR-2016-003248</b:Pages>
    <b:RefOrder>306</b:RefOrder>
  </b:Source>
  <b:Source>
    <b:Tag>Sun18</b:Tag>
    <b:SourceType>JournalArticle</b:SourceType>
    <b:Guid>{B53DEFD1-6EEA-4EC6-82BA-0C950772BE3F}</b:Guid>
    <b:Title>Effect of intermittent versus continuous energy restriction on weight loss, maintenance and cardiometabolic risk: A randomized 1-year trial</b:Title>
    <b:JournalName>Rev Nutr Metab Cardiovasc Dis</b:JournalName>
    <b:Year>2018</b:Year>
    <b:Month>Jul</b:Month>
    <b:Volume>28</b:Volume>
    <b:Issue>7</b:Issue>
    <b:Author>
      <b:Author>
        <b:NameList>
          <b:Person>
            <b:Last>Sundfør</b:Last>
            <b:Middle>M</b:Middle>
            <b:First>T</b:First>
          </b:Person>
          <b:Person>
            <b:Last>Svendsen</b:Last>
            <b:First>M</b:First>
          </b:Person>
          <b:Person>
            <b:Last>Tonstad</b:Last>
            <b:First>S</b:First>
          </b:Person>
        </b:NameList>
      </b:Author>
    </b:Author>
    <b:Pages>698 - 706 doi: 10.1016/j.numecd.2018.03.009</b:Pages>
    <b:RefOrder>307</b:RefOrder>
  </b:Source>
  <b:Source>
    <b:Tag>Hel19</b:Tag>
    <b:SourceType>JournalArticle</b:SourceType>
    <b:Guid>{E2DB4CE9-3758-4A53-A43E-843C75575EE7}</b:Guid>
    <b:Title>Effects of carbohydrate-restricted diets on low-density lipoprotein cholesterol levels in overweight and obese adults: a systematic review and meta-analysis</b:Title>
    <b:JournalName>Rev Nutr</b:JournalName>
    <b:Year>2019</b:Year>
    <b:Month>Marz 1</b:Month>
    <b:Volume>77</b:Volume>
    <b:Issue>3</b:Issue>
    <b:Author>
      <b:Author>
        <b:NameList>
          <b:Person>
            <b:Last>Hellon</b:Last>
            <b:Middle>Gjuladin</b:Middle>
            <b:First>Teuta</b:First>
          </b:Person>
          <b:Person>
            <b:Last>Davies</b:Last>
            <b:Middle>G</b:Middle>
            <b:First>Ian</b:First>
          </b:Person>
          <b:Person>
            <b:Last>Penson</b:Last>
            <b:First>Peter</b:First>
          </b:Person>
          <b:Person>
            <b:Last>et al</b:Last>
          </b:Person>
        </b:NameList>
      </b:Author>
    </b:Author>
    <b:Pages>161 - 180 doi: 10.1093/nutrit/nuy049</b:Pages>
    <b:RefOrder>308</b:RefOrder>
  </b:Source>
  <b:Source>
    <b:Tag>Tor19</b:Tag>
    <b:SourceType>JournalArticle</b:SourceType>
    <b:Guid>{CDC16168-D667-4E56-9060-8D9670CE39F8}</b:Guid>
    <b:Title>Efectos de un protocolo de ayuno intermitente sobre la composición corporal y perfil lipídico en estudiantes universitarios</b:Title>
    <b:JournalName>ALAN ARCHIVOS LATINOAMERICANOS DE NUTRICIÓN</b:JournalName>
    <b:Year>2019</b:Year>
    <b:Volume>69</b:Volume>
    <b:Issue>3</b:Issue>
    <b:Author>
      <b:Author>
        <b:NameList>
          <b:Person>
            <b:Last>Toro</b:Last>
            <b:First>Victor</b:First>
          </b:Person>
          <b:Person>
            <b:Last>Muñoz</b:Last>
            <b:First>Diego</b:First>
          </b:Person>
          <b:Person>
            <b:Last>Siquier</b:Last>
            <b:First>Jesús</b:First>
          </b:Person>
          <b:Person>
            <b:Last>et al</b:Last>
          </b:Person>
        </b:NameList>
      </b:Author>
    </b:Author>
    <b:Pages>157 - 164</b:Pages>
    <b:RefOrder>309</b:RefOrder>
  </b:Source>
  <b:Source>
    <b:Tag>Reu16</b:Tag>
    <b:SourceType>JournalArticle</b:SourceType>
    <b:Guid>{9818C9AA-FA7C-4A29-8AF6-AA5132A04E18}</b:Guid>
    <b:Title>Dyslipidemia is Associated with Unfit and Overweight-Obese Children and Adolescents</b:Title>
    <b:JournalName>Arquivos Brasileiros de Cardiologia</b:JournalName>
    <b:Year>2016</b:Year>
    <b:Month>Mar</b:Month>
    <b:Volume>106</b:Volume>
    <b:Issue>3</b:Issue>
    <b:Author>
      <b:Author>
        <b:NameList>
          <b:Person>
            <b:Last>Reuter</b:Last>
            <b:Middle>Priscila</b:Middle>
            <b:First>Cézane</b:First>
          </b:Person>
          <b:Person>
            <b:Last>da Silva</b:Last>
            <b:Middle>Tatiana</b:Middle>
            <b:First>Priscila</b:First>
          </b:Person>
          <b:Person>
            <b:Last>Pollo Renner</b:Last>
            <b:Middle>Dagmar</b:Middle>
            <b:First>Jane</b:First>
          </b:Person>
          <b:Person>
            <b:Last>et al</b:Last>
          </b:Person>
        </b:NameList>
      </b:Author>
    </b:Author>
    <b:Pages>0066 https://doi.org/10.5935/abc.20160025 </b:Pages>
    <b:RefOrder>310</b:RefOrder>
  </b:Source>
  <b:Source>
    <b:Tag>Peñ18</b:Tag>
    <b:SourceType>JournalArticle</b:SourceType>
    <b:Guid>{28965B4B-6071-49F8-BD91-3E67E6BC1328}</b:Guid>
    <b:Title>Dislipidemias en niños y adolescentes: factores determinantes y recomendaciones para su diagnóstico y manejo.</b:Title>
    <b:JournalName>Rev Española de Nutrición Humana y Dietética</b:JournalName>
    <b:Year>2018</b:Year>
    <b:Volume>22</b:Volume>
    <b:Issue>1</b:Issue>
    <b:Author>
      <b:Author>
        <b:NameList>
          <b:Person>
            <b:Last>Peña</b:Last>
            <b:Middle>Noreña</b:Middle>
            <b:First>Ana</b:First>
          </b:Person>
          <b:Person>
            <b:Last>Bayonas López</b:Last>
            <b:Middle>García</b:Middle>
            <b:First>Patricia</b:First>
          </b:Person>
          <b:Person>
            <b:Last>Sospedra</b:Last>
            <b:First>Isabel</b:First>
          </b:Person>
          <b:Person>
            <b:Last>et al</b:Last>
          </b:Person>
        </b:NameList>
      </b:Author>
    </b:Author>
    <b:RefOrder>311</b:RefOrder>
  </b:Source>
  <b:Source>
    <b:Tag>Moy20</b:Tag>
    <b:SourceType>JournalArticle</b:SourceType>
    <b:Guid>{DAABBF49-4C18-44F2-8DFA-1506AA53457D}</b:Guid>
    <b:Title>Trastornos lipídicos en pacientes hispanoamericanos en el primer nivel de atención sanitaria de Lima, Perú</b:Title>
    <b:JournalName>Rev Cubana de Salud Pública</b:JournalName>
    <b:Year>2020</b:Year>
    <b:Volume>46</b:Volume>
    <b:Issue>1</b:Issue>
    <b:Author>
      <b:Author>
        <b:NameList>
          <b:Person>
            <b:Last>Moya Salazar</b:Last>
            <b:First>Jeel</b:First>
          </b:Person>
          <b:Person>
            <b:Last>Pio Dávila</b:Last>
            <b:First>Liz</b:First>
          </b:Person>
        </b:NameList>
      </b:Author>
    </b:Author>
    <b:Publisher>1161</b:Publisher>
    <b:RefOrder>312</b:RefOrder>
  </b:Source>
  <b:Source>
    <b:Tag>Rui20</b:Tag>
    <b:SourceType>JournalArticle</b:SourceType>
    <b:Guid>{32FEA87D-1C69-47A2-BB85-F06224EA0047}</b:Guid>
    <b:Title>Prevalencia de dislipidemias en pacientes obesos</b:Title>
    <b:JournalName>Rev Medisan</b:JournalName>
    <b:Year>2020</b:Year>
    <b:Month>Abr</b:Month>
    <b:Volume>24</b:Volume>
    <b:Issue>2</b:Issue>
    <b:Author>
      <b:Author>
        <b:NameList>
          <b:Person>
            <b:Last>Ruiz López</b:Last>
            <b:Middle>Carlos</b:Middle>
            <b:First>Juan</b:First>
          </b:Person>
          <b:Person>
            <b:Last>Letamendi Velasco</b:Last>
            <b:Middle>Alfredo</b:Middle>
            <b:First>Jaime</b:First>
          </b:Person>
          <b:Person>
            <b:Last>Calderón León</b:Last>
            <b:Middle>André</b:Middle>
            <b:First>Roberto</b:First>
          </b:Person>
        </b:NameList>
      </b:Author>
    </b:Author>
    <b:RefOrder>313</b:RefOrder>
  </b:Source>
  <b:Source>
    <b:Tag>Roj20</b:Tag>
    <b:SourceType>JournalArticle</b:SourceType>
    <b:Guid>{34F8080A-816E-4564-B3DF-EB7A68FAF6D0}</b:Guid>
    <b:Title>Factores de riesgo del síndrome metabólico en adolescentes de San Juan y Martínez</b:Title>
    <b:JournalName>Rev Ciencias Médicas</b:JournalName>
    <b:Year>2020</b:Year>
    <b:Month>mar - abr</b:Month>
    <b:Volume>24</b:Volume>
    <b:Issue>2</b:Issue>
    <b:Author>
      <b:Author>
        <b:NameList>
          <b:Person>
            <b:Last>Rojas Concepción</b:Last>
            <b:Middle>Alejandro</b:Middle>
            <b:First>Adrián</b:First>
          </b:Person>
          <b:Person>
            <b:Last>Guerra González</b:Last>
            <b:First>Yisel</b:First>
          </b:Person>
          <b:Person>
            <b:Last>Guerra Chagime</b:Last>
            <b:First>Raydel</b:First>
          </b:Person>
          <b:Person>
            <b:Last>et al</b:Last>
          </b:Person>
        </b:NameList>
      </b:Author>
    </b:Author>
    <b:RefOrder>314</b:RefOrder>
  </b:Source>
  <b:Source>
    <b:Tag>Fer18</b:Tag>
    <b:SourceType>JournalArticle</b:SourceType>
    <b:Guid>{87B0CEDA-37B6-4699-A765-02F8A87124E7}</b:Guid>
    <b:Title>Restricción alimentaria intermitente: repercusiones en la regulación de la homeostasis energética hipotalámica y tejido adiposo</b:Title>
    <b:JournalName>Rev Anales de la Facultad de Medicina</b:JournalName>
    <b:Year>2018</b:Year>
    <b:Month>Oct/dic</b:Month>
    <b:Volume>79</b:Volume>
    <b:Issue>4</b:Issue>
    <b:Author>
      <b:Author>
        <b:NameList>
          <b:Person>
            <b:Last>Fernández</b:Last>
            <b:Middle>Rosas</b:Middle>
            <b:First>Mariana</b:First>
          </b:Person>
          <b:Person>
            <b:Last>Vilca</b:Last>
            <b:Middle>Concha</b:Middle>
            <b:First>Carlos</b:First>
          </b:Person>
          <b:Person>
            <b:Last>Batista</b:Last>
            <b:Middle>Oliveira</b:Middle>
            <b:First>Leandro</b:First>
          </b:Person>
          <b:Person>
            <b:Last>Albuquerque</b:Last>
            <b:Middle>Tibau</b:Middle>
            <b:First>Kelse</b:First>
          </b:Person>
        </b:NameList>
      </b:Author>
    </b:Author>
    <b:Pages>1025 - 5583 http://dx.doi.org/10.15381/anales.v79i4.15640</b:Pages>
    <b:RefOrder>315</b:RefOrder>
  </b:Source>
  <b:Source>
    <b:Tag>Car20</b:Tag>
    <b:SourceType>JournalArticle</b:SourceType>
    <b:Guid>{472BB603-862C-49F0-8258-75140DB1721F}</b:Guid>
    <b:Title>Consumption of trans fats and saturated fats associated with dyslipidemia in obese and overweight adolescents</b:Title>
    <b:JournalName>Revista chilena de nutrición</b:JournalName>
    <b:Year>2020</b:Year>
    <b:Month>feb</b:Month>
    <b:Volume>47</b:Volume>
    <b:Issue>1</b:Issue>
    <b:Author>
      <b:Author>
        <b:NameList>
          <b:Person>
            <b:Last>Carvalho</b:Last>
            <b:First>Layonne</b:First>
          </b:Person>
          <b:Person>
            <b:Last>Santos</b:Last>
            <b:First>Marize</b:First>
          </b:Person>
          <b:Person>
            <b:Last>Cabral</b:Last>
            <b:First>Sarah</b:First>
          </b:Person>
          <b:Person>
            <b:Last>et al</b:Last>
          </b:Person>
        </b:NameList>
      </b:Author>
    </b:Author>
    <b:Pages>0717 http://dx.doi.org/10.4067/S0717-75182020000100073</b:Pages>
    <b:RefOrder>316</b:RefOrder>
  </b:Source>
  <b:Source>
    <b:Tag>Lon16</b:Tag>
    <b:SourceType>JournalArticle</b:SourceType>
    <b:Guid>{CA3238D8-6D03-484F-855F-827C44AFB6DB}</b:Guid>
    <b:InternetSiteTitle>Fasting, circadian rhythms, and time restricted feeding in healthy lifespan</b:InternetSiteTitle>
    <b:Year>2016</b:Year>
    <b:Author>
      <b:Author>
        <b:NameList>
          <b:Person>
            <b:Last>Longo</b:Last>
            <b:Middle>D</b:Middle>
            <b:First>Valter</b:First>
          </b:Person>
          <b:Person>
            <b:Last>Panda</b:Last>
            <b:First>Satchidananda</b:First>
          </b:Person>
        </b:NameList>
      </b:Author>
    </b:Author>
    <b:Title>Fasting, circadian rhythms, and time restricted feeding in healthy lifespan</b:Title>
    <b:JournalName>Rev Cell Metab</b:JournalName>
    <b:Month>Jun 14</b:Month>
    <b:Volume>23</b:Volume>
    <b:Issue>6</b:Issue>
    <b:Pages>1048 - 1059 doi: 10.1016/j.cmet.2016.06.001</b:Pages>
    <b:RefOrder>317</b:RefOrder>
  </b:Source>
  <b:Source>
    <b:Tag>Ryn19</b:Tag>
    <b:SourceType>JournalArticle</b:SourceType>
    <b:Guid>{5BE0E0F1-0A54-4A24-8D34-8248C8B5D7AD}</b:Guid>
    <b:Title>Effectiveness of Intermittent Fasting and Time-Restricted Feeding Compared to Continuous Energy Restriction for Weight Loss</b:Title>
    <b:JournalName>Rev Nutrients</b:JournalName>
    <b:Year>2019</b:Year>
    <b:Month>Oct 14</b:Month>
    <b:Volume>11</b:Volume>
    <b:Issue>10</b:Issue>
    <b:Author>
      <b:Author>
        <b:NameList>
          <b:Person>
            <b:Last>Rynders</b:Last>
            <b:Middle>A</b:Middle>
            <b:First>Corey</b:First>
          </b:Person>
          <b:Person>
            <b:Last>Thomas</b:Last>
            <b:Middle>A</b:Middle>
            <b:First>Elizabeth</b:First>
          </b:Person>
          <b:Person>
            <b:Last>Zaman</b:Last>
            <b:First>Adnin</b:First>
          </b:Person>
          <b:Person>
            <b:Last>et al</b:Last>
          </b:Person>
        </b:NameList>
      </b:Author>
    </b:Author>
    <b:Pages>2442 doi: 10.3390/nu11102442</b:Pages>
    <b:RefOrder>318</b:RefOrder>
  </b:Source>
  <b:Source>
    <b:Tag>tak19</b:Tag>
    <b:SourceType>JournalArticle</b:SourceType>
    <b:Guid>{E99EE92C-85AC-4A34-A123-955D5EA86A4D}</b:Guid>
    <b:Author>
      <b:Author>
        <b:NameList>
          <b:Person>
            <b:Last>takakawa T Nakasima</b:Last>
            <b:First>Y</b:First>
          </b:Person>
          <b:Person>
            <b:Last>Ko</b:Last>
            <b:First>H</b:First>
          </b:Person>
          <b:Person>
            <b:Last>Nakane</b:Last>
            <b:First>T</b:First>
          </b:Person>
          <b:Person>
            <b:Last>nakamae</b:Last>
            <b:First>H</b:First>
          </b:Person>
          <b:Person>
            <b:Last>Hino</b:Last>
            <b:First>M</b:First>
          </b:Person>
        </b:NameList>
      </b:Author>
    </b:Author>
    <b:Title>Sort- Term Fasting Induces Cell Cycle Arrest in Immature Hematopoietic Cells and Increases</b:Title>
    <b:JournalName>Acta Haematologica</b:JournalName>
    <b:Year>2019</b:Year>
    <b:Volume>141</b:Volume>
    <b:Issue>3</b:Issue>
    <b:Month>10</b:Month>
    <b:RefOrder>319</b:RefOrder>
  </b:Source>
  <b:Source>
    <b:Tag>Moh16</b:Tag>
    <b:SourceType>JournalArticle</b:SourceType>
    <b:Guid>{F0122FEE-A63C-44E5-A256-19202278503D}</b:Guid>
    <b:Title>The Effect of Ramadan Fasting on Body Anthropometric Measurements, Hematological Indices and Serum Lipid Profile in Ghanaians</b:Title>
    <b:Year>2016</b:Year>
    <b:Institution>University of Ghana</b:Institution>
    <b:City>Ghana</b:City>
    <b:Author>
      <b:Author>
        <b:NameList>
          <b:Person>
            <b:Last>Mohammed</b:Last>
            <b:First>T.</b:First>
          </b:Person>
        </b:NameList>
      </b:Author>
    </b:Author>
    <b:JournalName>University of Ghana</b:JournalName>
    <b:DOI>DOI: http://197.255.68.203/handle/123456789/21248</b:DOI>
    <b:Pages>DOI: http://197.255.68.203/handle/123456789/21248</b:Pages>
    <b:RefOrder>320</b:RefOrder>
  </b:Source>
  <b:Source>
    <b:Tag>Pon173</b:Tag>
    <b:SourceType>JournalArticle</b:SourceType>
    <b:Guid>{1CE44A71-5B73-4D83-9673-D2B348147B44}</b:Guid>
    <b:Author>
      <b:Author>
        <b:NameList>
          <b:Person>
            <b:Last>PonsSala</b:Last>
            <b:First>Victoria1</b:First>
          </b:Person>
          <b:Person>
            <b:Last>DrobnicMartínez</b:Last>
            <b:First>Franchek1</b:First>
          </b:Person>
          <b:Person>
            <b:Last>PonsBiescas</b:Last>
            <b:First>Antoni2</b:First>
          </b:Person>
        </b:NameList>
      </b:Author>
    </b:Author>
    <b:Title>Restriccióncalórica,unmétodoeficaz,sencilloysaludable paraperderpeso</b:Title>
    <b:JournalName>Nutr.clín.diet.hosp.</b:JournalName>
    <b:Year>2017</b:Year>
    <b:Month>09</b:Month>
    <b:Volume>37</b:Volume>
    <b:Issue>4</b:Issue>
    <b:DOI>10.12873/374pons</b:DOI>
    <b:RefOrder>321</b:RefOrder>
  </b:Source>
  <b:Source>
    <b:Tag>Sed17</b:Tag>
    <b:SourceType>JournalArticle</b:SourceType>
    <b:Guid>{8EF70B4B-B11F-4A04-93B2-056FE37BDE0F}</b:Guid>
    <b:Title>The Effects of Islamic Fasting on Blood Hematological-Biochemical Parameters</b:Title>
    <b:JournalName>Journal of fasting an health</b:JournalName>
    <b:Year>2017</b:Year>
    <b:Volume>5</b:Volume>
    <b:Issue>2</b:Issue>
    <b:Author>
      <b:Author>
        <b:NameList>
          <b:Person>
            <b:Last>Sedaghat</b:Last>
            <b:First>MR</b:First>
          </b:Person>
          <b:Person>
            <b:Last>Askarizadeh</b:Last>
            <b:First>SF</b:First>
          </b:Person>
          <b:Person>
            <b:Last>Heravian</b:Last>
            <b:First>J</b:First>
          </b:Person>
          <b:Person>
            <b:Last>Rakhshandadi</b:Last>
            <b:First>T</b:First>
          </b:Person>
          <b:Person>
            <b:Last>Nematy</b:Last>
            <b:First>M</b:First>
          </b:Person>
          <b:Person>
            <b:Last>Mahmoodi</b:Last>
            <b:First>Z</b:First>
          </b:Person>
          <b:Person>
            <b:Last>Shahsavan</b:Last>
            <b:First>F</b:First>
          </b:Person>
          <b:Person>
            <b:Last>Amirkalali-Sijavandi</b:Last>
            <b:First>MS</b:First>
          </b:Person>
        </b:NameList>
      </b:Author>
    </b:Author>
    <b:DOI>DOI:10.22038/jfh.2017.22778.1085</b:DOI>
    <b:RefOrder>322</b:RefOrder>
  </b:Source>
  <b:Source>
    <b:Tag>Mak18</b:Tag>
    <b:SourceType>JournalArticle</b:SourceType>
    <b:Guid>{771F3FB4-E1F3-4042-A425-BE08E340DA32}</b:Guid>
    <b:Title>No Differences in Hematological Parameters of Fasting and Non-Fasting Pregnant Women Three Months after Ramadan</b:Title>
    <b:JournalName>International Journal for Vitamin and Nutrition Research</b:JournalName>
    <b:Year>2018</b:Year>
    <b:Volume>88</b:Volume>
    <b:Author>
      <b:Author>
        <b:NameList>
          <b:Person>
            <b:Last>Makvandi</b:Last>
            <b:First>Somayeh</b:First>
          </b:Person>
          <b:Person>
            <b:Last>Karimi</b:Last>
            <b:First>Leyla</b:First>
          </b:Person>
          <b:Person>
            <b:Last>Mahdavian</b:Last>
            <b:First>Mitra</b:First>
          </b:Person>
          <b:Person>
            <b:Last>Bastami</b:Last>
            <b:First>Arasteh</b:First>
          </b:Person>
        </b:NameList>
      </b:Author>
    </b:Author>
    <b:DOI>DOI: https://doi.org/10.1024/0300-9831/a000287</b:DOI>
    <b:RefOrder>323</b:RefOrder>
  </b:Source>
  <b:Source>
    <b:Tag>Rej18</b:Tag>
    <b:SourceType>JournalArticle</b:SourceType>
    <b:Guid>{55490E41-7AF5-4698-B486-327D058D43B3}</b:Guid>
    <b:Title>The Effects of Ramadan-Fasting (RF) on Inflammatory and Hematological Indices of Stable Chronic Obstructive Pulmonary Disease (COPD) Male Patients: A Pilot Study</b:Title>
    <b:JournalName>American Journal of Men's Health</b:JournalName>
    <b:Year>2018</b:Year>
    <b:Volume>12</b:Volume>
    <b:Issue>6</b:Issue>
    <b:Author>
      <b:Author>
        <b:NameList>
          <b:Person>
            <b:Last>Rejeb</b:Last>
            <b:First>Hadhemi</b:First>
          </b:Person>
          <b:Person>
            <b:Last>Khelifa</b:Last>
            <b:First>Mouna</b:First>
          </b:Person>
          <b:Person>
            <b:Last>Abdallah</b:Last>
            <b:First>Jihene Ben</b:First>
          </b:Person>
          <b:Person>
            <b:Last>Mrad</b:Last>
            <b:First>Sawssan</b:First>
          </b:Person>
          <b:Person>
            <b:Last>Rejeb</b:Last>
            <b:First>Mohamed Ben</b:First>
          </b:Person>
          <b:Person>
            <b:Last>Hayouni</b:Last>
            <b:First>Abdelaziz</b:First>
          </b:Person>
          <b:Person>
            <b:Last>Benzarti</b:Last>
            <b:First>Mohamed</b:First>
          </b:Person>
        </b:NameList>
      </b:Author>
    </b:Author>
    <b:DOI>DOI: https://doi.org/10.1177/1557988318794304</b:DOI>
    <b:RefOrder>324</b:RefOrder>
  </b:Source>
  <b:Source>
    <b:Tag>Mol18</b:Tag>
    <b:SourceType>JournalArticle</b:SourceType>
    <b:Guid>{606FE1A6-8F4F-4A1F-9214-E6E4BFB61263}</b:Guid>
    <b:Title>Hematologic changes after a mediterranean diet with semi-fasting intervention for weight loss: a short term 6-week trial</b:Title>
    <b:JournalName>International Journal of Recent ScientificResearch</b:JournalName>
    <b:Year>2018</b:Year>
    <b:Volume>9</b:Volume>
    <b:Issue>1</b:Issue>
    <b:Author>
      <b:Author>
        <b:NameList>
          <b:Person>
            <b:Last>Molina</b:Last>
            <b:First>Ana</b:First>
          </b:Person>
          <b:Person>
            <b:Last>Garicano</b:Last>
            <b:First>Elena</b:First>
          </b:Person>
          <b:Person>
            <b:Last>López</b:Last>
            <b:First>Sara</b:First>
          </b:Person>
          <b:Person>
            <b:Last>Ávila</b:Last>
            <b:First>Elena</b:First>
          </b:Person>
          <b:Person>
            <b:Last>Moráis</b:Last>
            <b:First>María</b:First>
          </b:Person>
          <b:Person>
            <b:Last>Cuevillas</b:Last>
            <b:First>Begoña</b:First>
          </b:Person>
          <b:Person>
            <b:Last>Gabella</b:Last>
            <b:First>Joaquina</b:First>
          </b:Person>
          <b:Person>
            <b:Last>Martin</b:Last>
            <b:First>Ismael</b:First>
          </b:Person>
        </b:NameList>
      </b:Author>
    </b:Author>
    <b:DOI>27085-27089 DOI: 10.24327/IJRSR</b:DOI>
    <b:RefOrder>325</b:RefOrder>
  </b:Source>
  <b:Source>
    <b:Tag>Ahm18</b:Tag>
    <b:SourceType>JournalArticle</b:SourceType>
    <b:Guid>{ABCCAB73-C800-4248-9A7E-B0528C1E6728}</b:Guid>
    <b:Title>Effect of Ramadan Fasting on Red and White Blood Cell Parameters in Healthy Females</b:Title>
    <b:JournalName>College of Nursing, Raparin University</b:JournalName>
    <b:Year>2018</b:Year>
    <b:Author>
      <b:Author>
        <b:NameList>
          <b:Person>
            <b:Last>Ahmed</b:Last>
            <b:First>Osamah</b:First>
          </b:Person>
        </b:NameList>
      </b:Author>
    </b:Author>
    <b:Volume>32</b:Volume>
    <b:Issue>14-24</b:Issue>
    <b:DOI>DOI: http://dx.doi.org/10.12996/gmj.2019.01</b:DOI>
    <b:RefOrder>326</b:RefOrder>
  </b:Source>
  <b:Source>
    <b:Tag>Von15</b:Tag>
    <b:SourceType>JournalArticle</b:SourceType>
    <b:Guid>{8C30A9AD-2C5C-4B5D-AEED-92078CCC5FA5}</b:Guid>
    <b:Author>
      <b:Author>
        <b:NameList>
          <b:Person>
            <b:Last>G.</b:Last>
            <b:First>Astrid</b:First>
            <b:Middle>von Oetinger G. Luz María Trujillo</b:Middle>
          </b:Person>
        </b:NameList>
      </b:Author>
    </b:Author>
    <b:Title>Beneﬁcios metabólicos de realizar ejercicio en estado de ayuno</b:Title>
    <b:JournalName>Rev Chil Nutr</b:JournalName>
    <b:Year>2015</b:Year>
    <b:Month>Junio</b:Month>
    <b:Volume>Vol. 42</b:Volume>
    <b:Issue>Nº2</b:Issue>
    <b:DOI>dx.doi.org/10.4067</b:DOI>
    <b:RefOrder>327</b:RefOrder>
  </b:Source>
  <b:Source>
    <b:Tag>Kar15</b:Tag>
    <b:SourceType>JournalArticle</b:SourceType>
    <b:Guid>{788AB837-3B78-4D6F-858F-4F969C74207F}</b:Guid>
    <b:Author>
      <b:Author>
        <b:NameList>
          <b:Person>
            <b:Last>Karenia Ochoa Expósito 1</b:Last>
            <b:First>Mayelín</b:First>
            <b:Middle>Rivas Estévez 2, Pedro Enrique Miguel-Soca 3, Ariagna Batista Hernández 4, Yamila Leyva Sicilia</b:Middle>
          </b:Person>
        </b:NameList>
      </b:Author>
    </b:Author>
    <b:Title>Ensayo no aleatorizado: impacto de cambios en la dieta y ejercicios físicos en pacientes adultos con síndrome metabólico</b:Title>
    <b:JournalName>scielo</b:JournalName>
    <b:Year>2015</b:Year>
    <b:Month>09</b:Month>
    <b:Volume>19</b:Volume>
    <b:Issue>03</b:Issue>
    <b:DOI>http://scielo.sld.cu/scielo.php?script=sci_arttext&amp;pid=S1560-43812015000300008</b:DOI>
    <b:RefOrder>328</b:RefOrder>
  </b:Source>
  <b:Source>
    <b:Tag>Che16</b:Tag>
    <b:SourceType>JournalArticle</b:SourceType>
    <b:Guid>{F66C3FC7-0859-4132-B6B8-B17691AF65D4}</b:Guid>
    <b:Title>Three Days of Intermittent Fasting: Repeated-Sprint Performance Decreased by Vertical Stiffness Impairment</b:Title>
    <b:JournalName>nternational Journal of Sports Physiology and Performance</b:JournalName>
    <b:Year>2016</b:Year>
    <b:Volume>12</b:Volume>
    <b:Issue>3</b:Issue>
    <b:Pages>287-294 DOI: http://dx.doi.org/10.1123/ijspp.2016-0125</b:Pages>
    <b:Author>
      <b:Author>
        <b:NameList>
          <b:Person>
            <b:Last>Cherif</b:Last>
            <b:First>A.</b:First>
          </b:Person>
          <b:Person>
            <b:Last>Meeusen</b:Last>
            <b:First>R.</b:First>
          </b:Person>
          <b:Person>
            <b:Last>Farooq</b:Last>
            <b:First>A.</b:First>
          </b:Person>
          <b:Person>
            <b:Last>Ryu</b:Last>
            <b:First>J.</b:First>
          </b:Person>
          <b:Person>
            <b:Last>Fenneni</b:Last>
            <b:First>M.</b:First>
            <b:Middle>A.</b:Middle>
          </b:Person>
          <b:Person>
            <b:Last>Nikolovski</b:Last>
            <b:First>Z.</b:First>
          </b:Person>
          <b:Person>
            <b:Last>Roelands</b:Last>
            <b:First>B.</b:First>
          </b:Person>
        </b:NameList>
      </b:Author>
    </b:Author>
    <b:RefOrder>329</b:RefOrder>
  </b:Source>
  <b:Source>
    <b:Tag>Boo16</b:Tag>
    <b:SourceType>JournalArticle</b:SourceType>
    <b:Guid>{70B7E5AA-793E-48D0-8640-27D320A110BD}</b:Guid>
    <b:Title>Anthropometric and Biochemical Effects of the 5 and 2 Diet: A Case Study</b:Title>
    <b:JournalName>Sports Nutrition and Therapy</b:JournalName>
    <b:Year>2016</b:Year>
    <b:Volume>1</b:Volume>
    <b:Issue>1</b:Issue>
    <b:Author>
      <b:Author>
        <b:NameList>
          <b:Person>
            <b:Last>Booth</b:Last>
            <b:First>Mark</b:First>
          </b:Person>
          <b:Person>
            <b:Last>Orr</b:Last>
            <b:First>Rhonda</b:First>
          </b:Person>
        </b:NameList>
      </b:Author>
    </b:Author>
    <b:DOI>DOI: http://dx.doi.org/10.4172/snt.1000103</b:DOI>
    <b:RefOrder>330</b:RefOrder>
  </b:Source>
  <b:Source>
    <b:Tag>MarcadorDePosición10</b:Tag>
    <b:SourceType>JournalArticle</b:SourceType>
    <b:Guid>{4285072B-90FF-4AE5-A7B3-E67FE7F53ED3}</b:Guid>
    <b:Author>
      <b:Author>
        <b:NameList>
          <b:Person>
            <b:Last>PonsSala</b:Last>
            <b:First>Victoria1</b:First>
          </b:Person>
          <b:Person>
            <b:Last>DrobnicMartínez</b:Last>
            <b:First>Franchek1</b:First>
          </b:Person>
          <b:Person>
            <b:Last>PonsBiescas</b:Last>
            <b:First>Antoni2</b:First>
          </b:Person>
        </b:NameList>
      </b:Author>
    </b:Author>
    <b:Title>Restriccióncalórica,unmétodoeficaz,sencilloysaludable paraperderpeso</b:Title>
    <b:JournalName>Nutr.clín.diet.hosp.</b:JournalName>
    <b:Year>2017</b:Year>
    <b:Month>septiembre</b:Month>
    <b:Volume>37</b:Volume>
    <b:Issue>4</b:Issue>
    <b:DOI>10.12873/374pons</b:DOI>
    <b:RefOrder>331</b:RefOrder>
  </b:Source>
  <b:Source>
    <b:Tag>Eff17</b:Tag>
    <b:SourceType>JournalArticle</b:SourceType>
    <b:Guid>{7FCD3DED-27F4-4143-AD49-DE815AE12FC9}</b:Guid>
    <b:Title>Effect of Ramadan Intermittent Fasting on Haematological Parameters, Lipid Profile and Renal Markers in Young Muslim Males of Kolkata, India</b:Title>
    <b:JournalName>Indian J Physiol Pharmacol</b:JournalName>
    <b:Year>2017</b:Year>
    <b:Volume>61</b:Volume>
    <b:Issue>4</b:Issue>
    <b:Author>
      <b:Author>
        <b:NameList>
          <b:Person>
            <b:Last>Anindita Singha Roy</b:Last>
            <b:First>Amit</b:First>
            <b:Middle>Bandyopadhyay</b:Middle>
          </b:Person>
        </b:NameList>
      </b:Author>
    </b:Author>
    <b:URL>https://www.researchgate.net/publication/320435459_Effect_of_ramadan_intermittent_fasting_on_haematological_parameters_lipid_profile_and_renal_markers_in_young_muslim_males_of_Kolkata_India</b:URL>
    <b:RefOrder>332</b:RefOrder>
  </b:Source>
  <b:Source>
    <b:Tag>Moh17</b:Tag>
    <b:SourceType>JournalArticle</b:SourceType>
    <b:Guid>{F1D125F3-B692-4C9A-97EA-C8D86B65DE31}</b:Guid>
    <b:Title>Effect of Prolonged Intermittent Fasting in Ramadan on Biochemical and Inflammatory Parameters of Healthy Men</b:Title>
    <b:JournalName>Journal of Clinical and Basic Research</b:JournalName>
    <b:Year>2017</b:Year>
    <b:Volume>23</b:Volume>
    <b:Issue>36-44</b:Issue>
    <b:Author>
      <b:Author>
        <b:NameList>
          <b:Person>
            <b:Last>Mohammadzade</b:Last>
            <b:First>Fatemeh</b:First>
          </b:Person>
          <b:Person>
            <b:Last>Vakili</b:Last>
            <b:First>Mohammad</b:First>
            <b:Middle>Ali</b:Middle>
          </b:Person>
          <b:Person>
            <b:Last>Seyediniaki</b:Last>
            <b:First>Alireza</b:First>
          </b:Person>
          <b:Person>
            <b:Last>Amirkhanloo</b:Last>
            <b:First>Saeed</b:First>
          </b:Person>
          <b:Person>
            <b:Last>Farajolahi</b:Last>
            <b:First>Mehran</b:First>
          </b:Person>
        </b:NameList>
      </b:Author>
    </b:Author>
    <b:DOI>doi.org/10.18869/acadpub.jcbr.1.1.38</b:DOI>
    <b:RefOrder>333</b:RefOrder>
  </b:Source>
  <b:Source>
    <b:Tag>Abd17</b:Tag>
    <b:SourceType>JournalArticle</b:SourceType>
    <b:Guid>{288B6E6F-2C98-42CF-B944-764B5CAA0E8B}</b:Guid>
    <b:Title>Some Biochemical Changes during Summer Islamic Fasting in Diseased Patients in Comparison with Normal</b:Title>
    <b:JournalName>American Journal of Medical Sciences and Medicine</b:JournalName>
    <b:Year>2017</b:Year>
    <b:Volume>5</b:Volume>
    <b:Issue>2</b:Issue>
    <b:Author>
      <b:Author>
        <b:NameList>
          <b:Person>
            <b:Last>AbdulKareem</b:Last>
            <b:First>Nadya</b:First>
          </b:Person>
          <b:Person>
            <b:Last>Khalil</b:Last>
            <b:First>Nawar</b:First>
          </b:Person>
          <b:Person>
            <b:Last>Jasim</b:Last>
            <b:First>Abdullah</b:First>
          </b:Person>
          <b:Person>
            <b:Last>Alkabban</b:Last>
            <b:First>Muzahim</b:First>
          </b:Person>
        </b:NameList>
      </b:Author>
    </b:Author>
    <b:DOI>DOI:10.12691/ajmsm-5-2 -2</b:DOI>
    <b:RefOrder>334</b:RefOrder>
  </b:Source>
  <b:Source>
    <b:Tag>San201</b:Tag>
    <b:SourceType>JournalArticle</b:SourceType>
    <b:Guid>{01590AE9-FD8D-4509-ABA5-1C65B5E28975}</b:Guid>
    <b:Title>Effect of jain fasting on anthropometric, clinical and biochemical parameters</b:Title>
    <b:JournalName>Indian J Endocr Metab</b:JournalName>
    <b:Year>2020</b:Year>
    <b:Volume>24</b:Volume>
    <b:Pages>187-190 DOI: 10.4103/ijem.IJEM_601_19</b:Pages>
    <b:Author>
      <b:Author>
        <b:NameList>
          <b:Person>
            <b:Last>Sanchetee</b:Last>
            <b:First>Pratap</b:First>
          </b:Person>
          <b:Person>
            <b:Last>Sanchetee</b:Last>
            <b:First>Prakash</b:First>
          </b:Person>
          <b:Person>
            <b:Last>Garg</b:Last>
            <b:First>MK</b:First>
          </b:Person>
        </b:NameList>
      </b:Author>
    </b:Author>
    <b:Issue>2</b:Issue>
    <b:RefOrder>335</b:RefOrder>
  </b:Source>
  <b:Source>
    <b:Tag>Sho17</b:Tag>
    <b:SourceType>JournalArticle</b:SourceType>
    <b:Guid>{407F9E05-AE7E-4491-84C8-114CB06DDC8B}</b:Guid>
    <b:Title>Intermittent fasting could ameliorate cognitive function against distress by regulation of inflammatory response pathway</b:Title>
    <b:JournalName>Journal of Advanced Research</b:JournalName>
    <b:Year>2017</b:Year>
    <b:Volume>8</b:Volume>
    <b:Issue>6</b:Issue>
    <b:Author>
      <b:Author>
        <b:NameList>
          <b:Person>
            <b:Last>Shojaie</b:Last>
            <b:First>Marjan</b:First>
          </b:Person>
          <b:Person>
            <b:Last>Ghanbari</b:Last>
            <b:First>Farzane</b:First>
          </b:Person>
          <b:Person>
            <b:Last>Shojaie</b:Last>
            <b:First>Nasrin</b:First>
          </b:Person>
        </b:NameList>
      </b:Author>
    </b:Author>
    <b:DOI>doi.org/10.1016/j.jare.2017.09.002</b:DOI>
    <b:RefOrder>336</b:RefOrder>
  </b:Source>
  <b:Source>
    <b:Tag>Gra17</b:Tag>
    <b:SourceType>JournalArticle</b:SourceType>
    <b:Guid>{4CB90224-35E9-48B2-AD48-14DB6EFD1BF6}</b:Guid>
    <b:Author>
      <b:Author>
        <b:NameList>
          <b:Person>
            <b:Last>Grace J. Campbell 1</b:Last>
            <b:First>*OrcID,Alistair</b:First>
            <b:Middle>M. Senior 2 yKim S. Bell-Anderson 1</b:Middle>
          </b:Person>
        </b:NameList>
      </b:Author>
    </b:Author>
    <b:Title>Efectos metabólicos de las dietas de alto índice glucémico: una revisión sistemática y un metaanálisis de estudios de alimentación en ratones y ratas</b:Title>
    <b:JournalName>pubmed</b:JournalName>
    <b:Year>2017</b:Year>
    <b:Month>junio</b:Month>
    <b:Volume>9</b:Volume>
    <b:Issue>7</b:Issue>
    <b:DOI>10.3390 / nu9070646</b:DOI>
    <b:RefOrder>337</b:RefOrder>
  </b:Source>
  <b:Source>
    <b:Tag>Mar181</b:Tag>
    <b:SourceType>JournalArticle</b:SourceType>
    <b:Guid>{AF477EA7-C99C-4131-8191-577E0121E96C}</b:Guid>
    <b:Author>
      <b:Author>
        <b:NameList>
          <b:Person>
            <b:Last>Mariana Rosas Fernández1</b:Last>
            <b:First>3,a,</b:First>
            <b:Middle>Carlos Concha Vilca2,3,b, Leandro Oliveira Batista3,c,Kelse Tibau de Albuquerque</b:Middle>
          </b:Person>
        </b:NameList>
      </b:Author>
    </b:Author>
    <b:Title>Restricción alimentaria intermitente: repercusiones en la regulación de la homeostasis energética hipotalámica y tejido adiposo</b:Title>
    <b:JournalName>scielo</b:JournalName>
    <b:Year>2018</b:Year>
    <b:Month>12</b:Month>
    <b:Volume>79</b:Volume>
    <b:Issue>4</b:Issue>
    <b:DOI>org/10.15381/anales.v79i4.15640 </b:DOI>
    <b:RefOrder>338</b:RefOrder>
  </b:Source>
  <b:Source>
    <b:Tag>Has18</b:Tag>
    <b:SourceType>JournalArticle</b:SourceType>
    <b:Guid>{10C29144-4B64-4DCF-9BFF-7FFA52516E62}</b:Guid>
    <b:Title>A Stereological Study of Intermittent Fasting Diet on Adult Male Mouse Hypothalamus</b:Title>
    <b:JournalName>Journal of Nutrition &amp; Food Sciences</b:JournalName>
    <b:Year>2018</b:Year>
    <b:Volume>8</b:Volume>
    <b:Issue>4</b:Issue>
    <b:Pages>DOI: 10.4172/2155-9600.1000715</b:Pages>
    <b:Author>
      <b:Author>
        <b:NameList>
          <b:Person>
            <b:Last>Hassanpour</b:Last>
            <b:First>Azam</b:First>
          </b:Person>
          <b:Person>
            <b:Last>Hassanpour</b:Last>
            <b:First>Ashraf</b:First>
          </b:Person>
          <b:Person>
            <b:Last>Rezvani</b:Last>
            <b:First>Mohammad</b:First>
          </b:Person>
          <b:Person>
            <b:Last>Sharifabad</b:Last>
            <b:First>Mohammad</b:First>
          </b:Person>
          <b:Person>
            <b:Last>Asadi-Shekaari</b:Last>
            <b:First>Majid</b:First>
          </b:Person>
          <b:Person>
            <b:Last>Basiri</b:Last>
            <b:First>Mohsen</b:First>
          </b:Person>
        </b:NameList>
      </b:Author>
    </b:Author>
    <b:RefOrder>339</b:RefOrder>
  </b:Source>
  <b:Source>
    <b:Tag>Bel18</b:Tag>
    <b:SourceType>JournalArticle</b:SourceType>
    <b:Guid>{418701F2-9972-40AB-8A8C-D4BD512E5212}</b:Guid>
    <b:Title>Intermittent Fasting (IF) Prevents Development of Diabetic Retinopathy (DR) by regulating low-grade inflammation through changes in lipid metaobolism</b:Title>
    <b:JournalName>Investigative Ophthalmology &amp; Visual Science</b:JournalName>
    <b:Year>2018</b:Year>
    <b:Volume>59</b:Volume>
    <b:Issue>9</b:Issue>
    <b:Author>
      <b:Author>
        <b:NameList>
          <b:Person>
            <b:Last>Beli</b:Last>
            <b:First>Eleni</b:First>
          </b:Person>
          <b:Person>
            <b:Last>Moldovan</b:Last>
            <b:First>Leni</b:First>
          </b:Person>
          <b:Person>
            <b:Last>Duan</b:Last>
            <b:First>Yaqian</b:First>
          </b:Person>
          <b:Person>
            <b:Last>Calzi</b:Last>
            <b:First>Sergio</b:First>
          </b:Person>
          <b:Person>
            <b:Last>Evans</b:Last>
            <b:First>Carmella</b:First>
          </b:Person>
          <b:Person>
            <b:Last>Busik</b:Last>
            <b:First>Julia</b:First>
          </b:Person>
          <b:Person>
            <b:Last>Grant</b:Last>
            <b:First>María</b:First>
          </b:Person>
        </b:NameList>
      </b:Author>
    </b:Author>
    <b:URL>https://www.ijpp.com/IJPP%20archives/2017_61_4/361-367.pdf</b:URL>
    <b:RefOrder>340</b:RefOrder>
  </b:Source>
  <b:Source>
    <b:Tag>MaJ19</b:Tag>
    <b:SourceType>JournalArticle</b:SourceType>
    <b:Guid>{9D79CB19-1335-48A6-8365-944912090110}</b:Guid>
    <b:Title>The effects of intermittent fasting on liver physiologyand metabolism in mice</b:Title>
    <b:JournalName>Research Square</b:JournalName>
    <b:Year>2019</b:Year>
    <b:Author>
      <b:Author>
        <b:NameList>
          <b:Person>
            <b:Last>Ma</b:Last>
            <b:First>Jianbo</b:First>
          </b:Person>
          <b:Person>
            <b:Last>Cheng</b:Last>
            <b:First>Yan</b:First>
          </b:Person>
          <b:Person>
            <b:Last>Su</b:Last>
            <b:First>Qiang</b:First>
          </b:Person>
          <b:Person>
            <b:Last>Ai</b:Last>
            <b:First>Wen</b:First>
          </b:Person>
          <b:Person>
            <b:Last>Gong</b:Last>
            <b:First>Ling</b:First>
          </b:Person>
          <b:Person>
            <b:Last>Wang</b:Last>
            <b:First>Yueying</b:First>
          </b:Person>
          <b:Person>
            <b:Last>Li</b:Last>
            <b:First>Linhao</b:First>
          </b:Person>
          <b:Person>
            <b:Last>Ma</b:Last>
            <b:First>Zhongren</b:First>
          </b:Person>
          <b:Person>
            <b:Last>Pan</b:Last>
            <b:First>Qiuwei</b:First>
          </b:Person>
          <b:Person>
            <b:Last>Qiao</b:Last>
            <b:First>Zilin</b:First>
          </b:Person>
          <b:Person>
            <b:Last>Chen</b:Last>
            <b:First>Kan</b:First>
          </b:Person>
        </b:NameList>
      </b:Author>
    </b:Author>
    <b:Volume>12</b:Volume>
    <b:Issue>5-12</b:Issue>
    <b:DOI>DOI:10.21203/rs.2.20239/v1</b:DOI>
    <b:RefOrder>341</b:RefOrder>
  </b:Source>
  <b:Source>
    <b:Tag>Liu19</b:Tag>
    <b:SourceType>JournalArticle</b:SourceType>
    <b:Guid>{17E7F09B-4147-4F8D-B654-DB635B839985}</b:Guid>
    <b:Title>Intermittent fasting increases energy expenditure and promotes adipose tissue browning in mice</b:Title>
    <b:JournalName>Nutrition</b:JournalName>
    <b:Year>2019</b:Year>
    <b:Volume>66</b:Volume>
    <b:Author>
      <b:Author>
        <b:NameList>
          <b:Person>
            <b:Last>Liu</b:Last>
            <b:First>Bo</b:First>
          </b:Person>
          <b:Person>
            <b:Last>Page</b:Last>
            <b:First>Amanda</b:First>
          </b:Person>
          <b:Person>
            <b:Last>Hutchinson</b:Last>
            <b:First>Amy</b:First>
          </b:Person>
          <b:Person>
            <b:Last>Wittert</b:Last>
            <b:First>Gary</b:First>
          </b:Person>
          <b:Person>
            <b:Last>Heilbronn</b:Last>
            <b:First>Leonie</b:First>
          </b:Person>
        </b:NameList>
      </b:Author>
    </b:Author>
    <b:Month>Enero</b:Month>
    <b:Issue>12</b:Issue>
    <b:DOI>doi.org/10.1016/j.nut.2019.03.015</b:DOI>
    <b:RefOrder>342</b:RefOrder>
  </b:Source>
  <b:Source>
    <b:Tag>Sor19</b:Tag>
    <b:SourceType>JournalArticle</b:SourceType>
    <b:Guid>{E42E7E93-9BD3-428A-B441-29C004AB5BDF}</b:Guid>
    <b:Title>Intermittent fasting causes metabolic stress and leucopenia in young mice</b:Title>
    <b:JournalName>Ukr. Biochem. J.</b:JournalName>
    <b:Year>2019</b:Year>
    <b:Volume>91</b:Volume>
    <b:Issue>1</b:Issue>
    <b:Author>
      <b:Author>
        <b:NameList>
          <b:Person>
            <b:Last>Sorochynska</b:Last>
            <b:First>O.</b:First>
          </b:Person>
          <b:Person>
            <b:Last>Bayliak</b:Last>
            <b:First>M.</b:First>
          </b:Person>
          <b:Person>
            <b:Last>Vasylyk</b:Last>
            <b:First>Y.</b:First>
          </b:Person>
          <b:Person>
            <b:Last>Kuzniak</b:Last>
            <b:First>O.</b:First>
          </b:Person>
          <b:Person>
            <b:Last>Drohomyretska</b:Last>
            <b:First>I.</b:First>
          </b:Person>
          <b:Person>
            <b:Last>Klonovskyi</b:Last>
            <b:First>A.</b:First>
          </b:Person>
          <b:Person>
            <b:Last>Storey</b:Last>
            <b:First>J.</b:First>
          </b:Person>
        </b:NameList>
      </b:Author>
    </b:Author>
    <b:DOI>doi.org/10.15407/ubj91.01.053</b:DOI>
    <b:RefOrder>343</b:RefOrder>
  </b:Source>
  <b:Source>
    <b:Tag>Ong17</b:Tag>
    <b:SourceType>JournalArticle</b:SourceType>
    <b:Guid>{E458F1BB-B0E7-4CA7-84CD-7242287B9DB1}</b:Guid>
    <b:Title>The Effect of Ramadan Fasting on Biochemical Parameters in Healthy Thai Subjects</b:Title>
    <b:JournalName>Journal of Clinical &amp; Diagnostic Research</b:JournalName>
    <b:Year>2017</b:Year>
    <b:Volume>11</b:Volume>
    <b:Issue>9</b:Issue>
    <b:Author>
      <b:Author>
        <b:NameList>
          <b:Person>
            <b:Last>Ongsara</b:Last>
            <b:First>Sara</b:First>
          </b:Person>
          <b:Person>
            <b:Last>Boonpol</b:Last>
            <b:First>Sakulrat</b:First>
          </b:Person>
          <b:Person>
            <b:Last>Prompalad</b:Last>
            <b:First>Nussaree</b:First>
          </b:Person>
          <b:Person>
            <b:Last>Jeenduang</b:Last>
            <b:First>Nutjaree</b:First>
          </b:Person>
        </b:NameList>
      </b:Author>
    </b:Author>
    <b:DOI>DOI: 10.7860/JCDR/2017/27294.10634</b:DOI>
    <b:RefOrder>344</b:RefOrder>
  </b:Source>
  <b:Source>
    <b:Tag>Fan17</b:Tag>
    <b:SourceType>JournalArticle</b:SourceType>
    <b:Guid>{B6AD63C1-17FC-4C0B-B6ED-E485E32DF8B2}</b:Guid>
    <b:Title>Positive effects of intermittent fasting in ischemic stroke</b:Title>
    <b:JournalName>Experimental Gerontology</b:JournalName>
    <b:Year>2017</b:Year>
    <b:Volume>89</b:Volume>
    <b:Author>
      <b:Author>
        <b:NameList>
          <b:Person>
            <b:Last>Fann</b:Last>
            <b:First>David Yang-Wei</b:First>
          </b:Person>
          <b:Person>
            <b:Last>Ng</b:Last>
            <b:First>Gavin Yon Quan</b:First>
          </b:Person>
          <b:Person>
            <b:Last>Poh</b:Last>
            <b:First>Lutin</b:First>
          </b:Person>
          <b:Person>
            <b:Last>Arumugam</b:Last>
            <b:First>Thiruma</b:First>
          </b:Person>
        </b:NameList>
      </b:Author>
    </b:Author>
    <b:Issue>23</b:Issue>
    <b:DOI>DOI: https://doi.org/10.1016/j.exger.2017.01.014</b:DOI>
    <b:RefOrder>345</b:RefOrder>
  </b:Source>
  <b:Source>
    <b:Tag>Aks17</b:Tag>
    <b:SourceType>JournalArticle</b:SourceType>
    <b:Guid>{D9DCC6B0-863C-45D8-973D-DE2DA3DC97C4}</b:Guid>
    <b:Title>Comparison of intermittent fasting versus caloric restriction in obese subjects: A two year follow-up</b:Title>
    <b:JournalName>The Journal of Nutrition, health &amp; aging</b:JournalName>
    <b:Year>2017</b:Year>
    <b:Volume>21</b:Volume>
    <b:Author>
      <b:Author>
        <b:NameList>
          <b:Person>
            <b:Last>Aksungar</b:Last>
            <b:First>Fehime</b:First>
          </b:Person>
          <b:Person>
            <b:Last>Sarikaya</b:Last>
            <b:First>M</b:First>
          </b:Person>
          <b:Person>
            <b:Last>Coskun</b:Last>
            <b:First>A</b:First>
          </b:Person>
          <b:Person>
            <b:Last>Serteser</b:Last>
            <b:First>M</b:First>
          </b:Person>
          <b:Person>
            <b:Last>Unsal</b:Last>
            <b:First>I</b:First>
          </b:Person>
        </b:NameList>
      </b:Author>
    </b:Author>
    <b:Issue>8 - 12</b:Issue>
    <b:DOI>doi.org/10.1007/s12603-016-0786-y</b:DOI>
    <b:RefOrder>346</b:RefOrder>
  </b:Source>
  <b:Source>
    <b:Tag>Arm19</b:Tag>
    <b:SourceType>JournalArticle</b:SourceType>
    <b:Guid>{1308889F-AAE0-41A2-8CBF-64826DD97EBE}</b:Guid>
    <b:Author>
      <b:Author>
        <b:NameList>
          <b:Person>
            <b:Last>Armutcu</b:Last>
            <b:First>Ferah</b:First>
          </b:Person>
        </b:NameList>
      </b:Author>
    </b:Author>
    <b:Title>Fasting may be an alternative treatment method recommended by physicians</b:Title>
    <b:JournalName>Electronic Journal of General Medicine</b:JournalName>
    <b:Year>2019</b:Year>
    <b:Volume>16</b:Volume>
    <b:Issue>3</b:Issue>
    <b:DOI>doi.org/10.29333/ejgm/104620</b:DOI>
    <b:RefOrder>347</b:RefOrder>
  </b:Source>
  <b:Source>
    <b:Tag>Far20</b:Tag>
    <b:SourceType>JournalArticle</b:SourceType>
    <b:Guid>{5D9AB911-E777-49A0-B1BE-A18F66A7F578}</b:Guid>
    <b:Title>Ramadan intermittent fasting and immunity: An important topic in the era of COVID-19.</b:Title>
    <b:JournalName>Annals of Thoracic Medicine</b:JournalName>
    <b:Year>2020</b:Year>
    <b:Volume>15</b:Volume>
    <b:Issue>3</b:Issue>
    <b:Author>
      <b:Author>
        <b:NameList>
          <b:Person>
            <b:Last>Faris</b:Last>
            <b:First>Mo'ez A-Islam</b:First>
          </b:Person>
          <b:Person>
            <b:Last>Salem</b:Last>
            <b:First>Mohamed</b:First>
          </b:Person>
          <b:Person>
            <b:Last>Jahrami</b:Last>
            <b:First>Haitham</b:First>
          </b:Person>
          <b:Person>
            <b:Last>Madkour</b:Last>
            <b:First>Mohamed</b:First>
          </b:Person>
          <b:Person>
            <b:Last>BaHammam</b:Last>
            <b:First>Ahmed</b:First>
          </b:Person>
        </b:NameList>
      </b:Author>
    </b:Author>
    <b:URL>https://www.thoracicmedicine.org/article.asp?issn=1817-1737;year=2020;volume=15;issue=3;spage=125;epage=133;aulast=Faris</b:URL>
    <b:RefOrder>348</b:RefOrder>
  </b:Source>
  <b:Source>
    <b:Tag>Abd20</b:Tag>
    <b:SourceType>JournalArticle</b:SourceType>
    <b:Guid>{1C05EAA9-9AC3-4AF5-A80C-AF27FBFD6897}</b:Guid>
    <b:Title>Ramadan Intermittent Fasting Affects Adipokines and Leptin/Adiponectin Ratio in Type 2 Diabetes Mellitus and Their First-Degree Relatives</b:Title>
    <b:JournalName>BioMed Research International</b:JournalName>
    <b:Year>2020</b:Year>
    <b:Author>
      <b:Author>
        <b:NameList>
          <b:Person>
            <b:Last>Abdullah</b:Last>
            <b:First>Khaldoon</b:First>
          </b:Person>
          <b:Person>
            <b:Last>Al-Habori</b:Last>
            <b:First>Molham</b:First>
          </b:Person>
          <b:Person>
            <b:Last>Al-Eryani</b:Last>
          </b:Person>
        </b:NameList>
      </b:Author>
    </b:Author>
    <b:DOI>https://doi.org/10.1155/2020/1281792</b:DOI>
    <b:Volume>45</b:Volume>
    <b:Issue>23-45</b:Issue>
    <b:RefOrder>349</b:RefOrder>
  </b:Source>
  <b:Source>
    <b:Tag>Fan15</b:Tag>
    <b:SourceType>JournalArticle</b:SourceType>
    <b:Guid>{DAF80563-3DB0-4D63-BA11-444E2DBEC446}</b:Guid>
    <b:Author>
      <b:Author>
        <b:NameList>
          <b:Person>
            <b:Last>Fann</b:Last>
            <b:First>David</b:First>
          </b:Person>
          <b:Person>
            <b:Last>Santro</b:Last>
            <b:First>Tomislav</b:First>
          </b:Person>
          <b:Person>
            <b:Last>Manzanero</b:Last>
            <b:First>Silvia</b:First>
          </b:Person>
          <b:Person>
            <b:Last>Widiapradja</b:Last>
            <b:First>Alexander</b:First>
          </b:Person>
          <b:Person>
            <b:Last>Cheng</b:Last>
            <b:First>Yi-Lin</b:First>
          </b:Person>
          <b:Person>
            <b:Last>Lee</b:Last>
            <b:First>Seung-Yoon</b:First>
          </b:Person>
          <b:Person>
            <b:Last>Chunduri</b:Last>
            <b:First>Prasad</b:First>
          </b:Person>
          <b:Person>
            <b:Last>Jo</b:Last>
            <b:First>Dong-Gyu</b:First>
          </b:Person>
        </b:NameList>
      </b:Author>
    </b:Author>
    <b:Title>Intermittent fasting attenuales inflammasome activity in iscemic stroke</b:Title>
    <b:JournalName>Experimental Neurology</b:JournalName>
    <b:Year>2015</b:Year>
    <b:Volume>257</b:Volume>
    <b:Issue>23-67</b:Issue>
    <b:DOI>doi.org/10.1016/j.expneurol.2014.04.017</b:DOI>
    <b:RefOrder>350</b:RefOrder>
  </b:Source>
  <b:Source>
    <b:Tag>Ali17</b:Tag>
    <b:SourceType>JournalArticle</b:SourceType>
    <b:Guid>{F1DC9B7F-FF5A-476C-BF7F-640ECE4377D4}</b:Guid>
    <b:Title>The Effects of Ramadan Fasting on Body Composition, Blood Pressure, Glucose Metabolism, and Markers of Inflammation in NAFLD Patients: An Observational Trial</b:Title>
    <b:JournalName>Journal of the American College of Nutrition</b:JournalName>
    <b:Year>2017</b:Year>
    <b:Volume>36</b:Volume>
    <b:Issue>8</b:Issue>
    <b:Author>
      <b:Author>
        <b:NameList>
          <b:Person>
            <b:Last>Aliasghari</b:Last>
            <b:First>Fereshteh</b:First>
          </b:Person>
          <b:Person>
            <b:Last>Izadi</b:Last>
            <b:First>Azimeh</b:First>
          </b:Person>
          <b:Person>
            <b:Last>Pourghassem</b:Last>
            <b:First>Bahram</b:First>
          </b:Person>
          <b:Person>
            <b:Last>Ebrahimi</b:Last>
            <b:First>Sara</b:First>
          </b:Person>
        </b:NameList>
      </b:Author>
    </b:Author>
    <b:DOI>doi.org/10.1080/07315724.2017.1339644</b:DOI>
    <b:RefOrder>351</b:RefOrder>
  </b:Source>
  <b:Source>
    <b:Tag>Che17</b:Tag>
    <b:SourceType>JournalArticle</b:SourceType>
    <b:Guid>{A161F3C3-7C4B-4079-80FE-BB47171973F3}</b:Guid>
    <b:Title>Beneficial Effects of Fasting on White Adipose Tissue Inflammation and Metabolic Syndrome in Obese Subjects: Review</b:Title>
    <b:JournalName>Endocrinology &amp; Metabolism International Journal</b:JournalName>
    <b:Year>2017</b:Year>
    <b:Volume>4</b:Volume>
    <b:Issue>6</b:Issue>
    <b:Author>
      <b:Author>
        <b:NameList>
          <b:Person>
            <b:Last>Chehimi</b:Last>
            <b:First>Marwa</b:First>
          </b:Person>
          <b:Person>
            <b:Last>Eljaafari</b:Last>
            <b:First>Assia</b:First>
          </b:Person>
        </b:NameList>
      </b:Author>
    </b:Author>
    <b:DOI>DOI: 10.15406/emij.2017.04.00105</b:DOI>
    <b:RefOrder>352</b:RefOrder>
  </b:Source>
  <b:Source>
    <b:Tag>Sin17</b:Tag>
    <b:SourceType>JournalArticle</b:SourceType>
    <b:Guid>{982BF262-2ADB-4FD4-BA14-1D84E86E022E}</b:Guid>
    <b:Title>Intermittent fasting combined with supplementation with Ayurvedic herbs reduces anxiety in middle aged female rats by anti-inflammatory pathways</b:Title>
    <b:JournalName>Biogerontology</b:JournalName>
    <b:Year>2017</b:Year>
    <b:Volume>18</b:Volume>
    <b:Author>
      <b:Author>
        <b:NameList>
          <b:Person>
            <b:Last>Singh</b:Last>
            <b:First>Harpal</b:First>
          </b:Person>
          <b:Person>
            <b:Last>Kaur</b:Last>
            <b:First>Tarenjeet</b:First>
          </b:Person>
          <b:Person>
            <b:Last>Manchanda</b:Last>
            <b:First>Shaffi</b:First>
          </b:Person>
          <b:Person>
            <b:Last>Kaur</b:Last>
            <b:First>Gurcharan</b:First>
          </b:Person>
        </b:NameList>
      </b:Author>
    </b:Author>
    <b:Issue>6-12</b:Issue>
    <b:DOI>doi.org/10.1007/s10522-017-9706-8</b:DOI>
    <b:RefOrder>353</b:RefOrder>
  </b:Source>
  <b:Source>
    <b:Tag>Kag19</b:Tag>
    <b:SourceType>JournalArticle</b:SourceType>
    <b:Guid>{F7524B96-D45F-490D-A8E6-926A478523E2}</b:Guid>
    <b:Title>Effect of Ketogenic Diet and Intermittent Fasting on Complete Freund's Adjuvant Induced Inflammation in Rats.</b:Title>
    <b:JournalName>Journal of Krishna Institute of Medical Sciences</b:JournalName>
    <b:Year>2019</b:Year>
    <b:Volume>8</b:Volume>
    <b:Issue>4</b:Issue>
    <b:Author>
      <b:Author>
        <b:NameList>
          <b:Person>
            <b:Last>Kagal</b:Last>
            <b:First>Urmila</b:First>
          </b:Person>
          <b:Person>
            <b:Last>Anil</b:Last>
            <b:First>Pandharinath</b:First>
          </b:Person>
        </b:NameList>
      </b:Author>
    </b:Author>
    <b:URL>https://www.researchgate.net/publication/342504200_Effect_of_ketogenic_diet_and_intermittent_fasting_on_complete_freund's_adjuvant_induced_inflammation_in_rats</b:URL>
    <b:RefOrder>354</b:RefOrder>
  </b:Source>
  <b:Source>
    <b:Tag>AlI19</b:Tag>
    <b:SourceType>JournalArticle</b:SourceType>
    <b:Guid>{A5F16A3A-DE3D-4D09-B855-FA51282A6C87}</b:Guid>
    <b:Title>Impact of diurnal intermittent fasting during Ramadan on inflammatory and oxidative stress markers in healthy people: Systematic review and meta-analysis</b:Title>
    <b:JournalName>Journal of Nutrition &amp; Intermediary Metabolism</b:JournalName>
    <b:Year>2019</b:Year>
    <b:Volume>15</b:Volume>
    <b:Author>
      <b:Author>
        <b:NameList>
          <b:Person>
            <b:Last>Al-Islam</b:Last>
            <b:First>Mo'ez</b:First>
          </b:Person>
          <b:Person>
            <b:Last>Jahrami</b:Last>
            <b:First>Haitham</b:First>
          </b:Person>
          <b:Person>
            <b:Last>Obaideen</b:Last>
            <b:First>Asma</b:First>
          </b:Person>
          <b:Person>
            <b:Last>Madkour</b:Last>
            <b:First>Mohamed</b:First>
          </b:Person>
        </b:NameList>
      </b:Author>
    </b:Author>
    <b:DOI>doi.org/10.1016/j.jnim.2018.11.005</b:DOI>
    <b:RefOrder>355</b:RefOrder>
  </b:Source>
  <b:Source>
    <b:Tag>Liu191</b:Tag>
    <b:SourceType>JournalArticle</b:SourceType>
    <b:Guid>{0848EDBF-BEE3-44F7-BBEA-98D0910939E8}</b:Guid>
    <b:Title>Markers of adipose tissue inflammation are transiently elevated during intermittent fasting in women who are overweight or obese</b:Title>
    <b:JournalName>Obesity Research &amp; Clinical Practice</b:JournalName>
    <b:Year>2019</b:Year>
    <b:Volume>13</b:Volume>
    <b:Issue>4</b:Issue>
    <b:Author>
      <b:Author>
        <b:NameList>
          <b:Person>
            <b:Last>Liu</b:Last>
            <b:First>Bo</b:First>
          </b:Person>
          <b:Person>
            <b:Last>Hutchinson</b:Last>
            <b:First>Amy</b:First>
          </b:Person>
          <b:Person>
            <b:Last>Thompson</b:Last>
            <b:First>Campbell</b:First>
          </b:Person>
          <b:Person>
            <b:Last>Lange</b:Last>
            <b:First>Kylie</b:First>
          </b:Person>
          <b:Person>
            <b:Last>Hielbronn</b:Last>
            <b:First>Leonie</b:First>
          </b:Person>
        </b:NameList>
      </b:Author>
    </b:Author>
    <b:DOI>doi.org/10.1016/j.orcp.2019.07.001</b:DOI>
    <b:RefOrder>356</b:RefOrder>
  </b:Source>
  <b:Source>
    <b:Tag>Kha19</b:Tag>
    <b:SourceType>JournalArticle</b:SourceType>
    <b:Guid>{A9F1A857-B7B7-409B-A1BB-06FC42BAFEEC}</b:Guid>
    <b:Title>Impact of Fasting on Inflammatory Responses in Sudanese Rheumatoid Arthritis Patients</b:Title>
    <b:JournalName>Sudan University of Science and Technology</b:JournalName>
    <b:Year>2019</b:Year>
    <b:Author>
      <b:Author>
        <b:NameList>
          <b:Person>
            <b:Last>Khalifa</b:Last>
            <b:First>Zenab</b:First>
          </b:Person>
        </b:NameList>
      </b:Author>
    </b:Author>
    <b:Volume>23</b:Volume>
    <b:Issue>4</b:Issue>
    <b:URL>http://repository.sustech.edu/handle/123456789/24538</b:URL>
    <b:RefOrder>357</b:RefOrder>
  </b:Source>
  <b:Source>
    <b:Tag>Zou20</b:Tag>
    <b:SourceType>JournalArticle</b:SourceType>
    <b:Guid>{E5595FB1-FC0C-41EB-B56F-A3916526CD9F}</b:Guid>
    <b:Title>Effects of Ramadan intermittent fasting on inflammatory and biochemical biomarkers in males with obesity</b:Title>
    <b:JournalName>Physiology &amp; Behavior</b:JournalName>
    <b:Year>2020</b:Year>
    <b:Volume>225</b:Volume>
    <b:Author>
      <b:Author>
        <b:NameList>
          <b:Person>
            <b:Last>Zouhal</b:Last>
            <b:First>Hassane</b:First>
          </b:Person>
          <b:Person>
            <b:Last>Bagheri</b:Last>
            <b:First>Reza</b:First>
          </b:Person>
          <b:Person>
            <b:Last>Ashtary</b:Last>
            <b:First>Damoon</b:First>
          </b:Person>
          <b:Person>
            <b:Last>Wong</b:Last>
            <b:First>Alexei</b:First>
          </b:Person>
          <b:Person>
            <b:Last>Triki</b:Last>
            <b:First>Raoua</b:First>
          </b:Person>
          <b:Person>
            <b:Last>Hackney</b:Last>
            <b:First>Anthony</b:First>
          </b:Person>
          <b:Person>
            <b:Last>Laher</b:Last>
            <b:First>Ismail</b:First>
          </b:Person>
          <b:Person>
            <b:Last>Abderrahman</b:Last>
            <b:First>Abderraouf</b:First>
          </b:Person>
        </b:NameList>
      </b:Author>
    </b:Author>
    <b:DOI>doi.org/10.1016/j.physbeh.2020.113090</b:DOI>
    <b:RefOrder>358</b:RefOrder>
  </b:Source>
  <b:Source>
    <b:Tag>Wan20</b:Tag>
    <b:SourceType>JournalArticle</b:SourceType>
    <b:Guid>{4EFD1596-4EAE-44BB-AFCB-EA97CC125F1F}</b:Guid>
    <b:Title>Effects of intermittent fasting diets on plasma concentrations of inflammatory biomarkers: A systematic review and meta-analysis of randomized controlled trials: fasting and inflammation</b:Title>
    <b:JournalName>Nutrition</b:JournalName>
    <b:Year>2020</b:Year>
    <b:Author>
      <b:Author>
        <b:NameList>
          <b:Person>
            <b:Last>Wang</b:Last>
            <b:First>Xiaoli</b:First>
          </b:Person>
          <b:Person>
            <b:Last>Yan</b:Last>
            <b:First>Qingqing</b:First>
          </b:Person>
          <b:Person>
            <b:Last>Liao</b:Last>
            <b:First>Qiumei</b:First>
          </b:Person>
          <b:Person>
            <b:Last>Li</b:Last>
            <b:First>Mengdi</b:First>
          </b:Person>
          <b:Person>
            <b:Last>Zhang</b:Last>
            <b:First>Pengyu</b:First>
          </b:Person>
          <b:Person>
            <b:Last>Santos</b:Last>
            <b:First>Heitor</b:First>
          </b:Person>
          <b:Person>
            <b:Last>Kord-Varkaneh</b:Last>
            <b:First>Hamed</b:First>
          </b:Person>
          <b:Person>
            <b:Last>Abshirini</b:Last>
            <b:First>Maryame</b:First>
          </b:Person>
        </b:NameList>
      </b:Author>
    </b:Author>
    <b:Volume>79</b:Volume>
    <b:DOI>doi.org/10.1016/j.nut.2020.110974</b:DOI>
    <b:RefOrder>359</b:RefOrder>
  </b:Source>
  <b:Source>
    <b:Tag>Mad20</b:Tag>
    <b:SourceType>JournalArticle</b:SourceType>
    <b:Guid>{A188550D-DC07-4C9C-B848-1341F4E1D641}</b:Guid>
    <b:Title>Modulation of Anti-Oxidant, Anti-Inflammatory and Metabolism-Controlling Genes Expressions by Ramadan Intermittent Fasting: A Prospective Observational Study</b:Title>
    <b:JournalName>Current Developments in Nutrition</b:JournalName>
    <b:Year>2020</b:Year>
    <b:Volume>4</b:Volume>
    <b:Issue>2</b:Issue>
    <b:Author>
      <b:Author>
        <b:NameList>
          <b:Person>
            <b:Last>Madkour</b:Last>
            <b:First>Mohamed</b:First>
          </b:Person>
          <b:Person>
            <b:Last>Hassan</b:Last>
            <b:First>Rasha</b:First>
          </b:Person>
          <b:Person>
            <b:Last>Sherif</b:Last>
            <b:First>Najla</b:First>
          </b:Person>
          <b:Person>
            <b:Last>Awadallah</b:Last>
            <b:First>Samir</b:First>
          </b:Person>
          <b:Person>
            <b:Last>Serafi</b:Last>
            <b:First>Ahmed</b:First>
          </b:Person>
          <b:Person>
            <b:Last>Jahrami</b:Last>
            <b:First>Haitham</b:First>
          </b:Person>
          <b:Person>
            <b:Last>Faris</b:Last>
            <b:First>MoezalIslam</b:First>
          </b:Person>
        </b:NameList>
      </b:Author>
    </b:Author>
    <b:DOI>doi.org/10.1093/cdn/nzaa058_023</b:DOI>
    <b:RefOrder>360</b:RefOrder>
  </b:Source>
  <b:Source>
    <b:Tag>Gru16</b:Tag>
    <b:SourceType>DocumentFromInternetSite</b:SourceType>
    <b:Guid>{AE779A07-0F05-4D7B-A65D-C074D9531776}</b:Guid>
    <b:Title>NORMA ISO 15189: 2013</b:Title>
    <b:Year>2016</b:Year>
    <b:Author>
      <b:Author>
        <b:Corporate>Grupo ACMS</b:Corporate>
      </b:Author>
    </b:Author>
    <b:InternetSiteTitle>Norma ISO 15189:2013</b:InternetSiteTitle>
    <b:URL>https://www.grupoacms.com/norma-iso-15189.php</b:URL>
    <b:RefOrder>361</b:RefOrder>
  </b:Source>
  <b:Source>
    <b:Tag>Aso19</b:Tag>
    <b:SourceType>InternetSite</b:SourceType>
    <b:Guid>{F55E41DE-0EA9-4FDD-B824-CCADCFD683A1}</b:Guid>
    <b:Author>
      <b:Author>
        <b:Corporate>Asociación Española para la Calidad (AEC)</b:Corporate>
      </b:Author>
    </b:Author>
    <b:Title>Norma ISO 17020</b:Title>
    <b:Year>2019</b:Year>
    <b:URL>https://www.aec.es/web/guest/centro-conocimiento/norma-iso-17020</b:URL>
    <b:RefOrder>362</b:RefOrder>
  </b:Source>
  <b:Source>
    <b:Tag>Ser151</b:Tag>
    <b:SourceType>DocumentFromInternetSite</b:SourceType>
    <b:Guid>{FDB5D9C1-FEC5-4103-9910-B45046BAC327}</b:Guid>
    <b:Author>
      <b:Author>
        <b:Corporate>Servicio de Acreditaciòn Ecuatoriano</b:Corporate>
      </b:Author>
    </b:Author>
    <b:Year>2015</b:Year>
    <b:URL>https://www.acreditacion.gob.ec/wp-content/uploads/2017/04/25.-CR-GA11-R01-Proveedores-de-ensayos-de-aptitud.pdf</b:URL>
    <b:RefOrder>363</b:RefOrder>
  </b:Source>
  <b:Source>
    <b:Tag>Joi18</b:Tag>
    <b:SourceType>DocumentFromInternetSite</b:SourceType>
    <b:Guid>{9B41E75B-3FAB-4B68-967E-779726C13CBB}</b:Guid>
    <b:Title>La sexta edición de los fundamentales estándares de la Joint Commission International para hospitales</b:Title>
    <b:Year>2018</b:Year>
    <b:Author>
      <b:Author>
        <b:Corporate>Joint Commission International</b:Corporate>
      </b:Author>
    </b:Author>
    <b:URL>https://www.efe.com/efe/cono-sur/comunicados/la-sexta-edicion-de-los-fundamentales-estandares-joint-commission-international-para-hospitales-ya-esta-disponible-en-espanol/50000772-TEXTOE_24360731</b:URL>
    <b:RefOrder>364</b:RefOrder>
  </b:Source>
  <b:Source>
    <b:Tag>Ser201</b:Tag>
    <b:SourceType>DocumentFromInternetSite</b:SourceType>
    <b:Guid>{1C40979A-E5E6-4E9C-98D3-E4E0B886DFC7}</b:Guid>
    <b:Author>
      <b:Author>
        <b:Corporate>Servicio de Acreditaciòn Ecuatoriano</b:Corporate>
      </b:Author>
    </b:Author>
    <b:Title>Documentos Vigentes SAE</b:Title>
    <b:Year>2020</b:Year>
    <b:URL>https://www.acreditacion.gob.ec/documentos-vigentes-sae/</b:URL>
    <b:RefOrder>365</b:RefOrder>
  </b:Source>
  <b:Source>
    <b:Tag>Guz1</b:Tag>
    <b:SourceType>JournalArticle</b:SourceType>
    <b:Guid>{1A514FC3-9D6B-45AA-AF29-169F7D7880C3}</b:Guid>
    <b:Title>Implementación de 9 indicadores de calidad en un laboratorio hospitalario</b:Title>
    <b:JournalName>Revista Mèdica Chilena</b:JournalName>
    <b:Volume>139</b:Volume>
    <b:Issue>2</b:Issue>
    <b:Author>
      <b:Author>
        <b:NameList>
          <b:Person>
            <b:Last>Guzmàn</b:Last>
            <b:First>Ana Marìa  </b:First>
          </b:Person>
          <b:Person>
            <b:First>Tòmas Sànchez </b:First>
          </b:Person>
        </b:NameList>
      </b:Author>
    </b:Author>
    <b:Year>2018</b:Year>
    <b:RefOrder>366</b:RefOrder>
  </b:Source>
  <b:Source>
    <b:Tag>MarcadorDePosición26</b:Tag>
    <b:SourceType>DocumentFromInternetSite</b:SourceType>
    <b:Guid>{61474764-CF0B-47FA-B752-EDCF8E49094D}</b:Guid>
    <b:Author>
      <b:Author>
        <b:Corporate>Instituto Nacional de Normalizaciòn</b:Corporate>
      </b:Author>
    </b:Author>
    <b:Title>Reglamento para la acreditación de organismos de evaluación de la conformidad</b:Title>
    <b:Year>2019</b:Year>
    <b:URL>file:///C:/Users/usuario/Downloads/INN-R401%20v07.pdf</b:URL>
    <b:RefOrder>367</b:RefOrder>
  </b:Source>
  <b:Source>
    <b:Tag>MarcadorDePosición11</b:Tag>
    <b:SourceType>JournalArticle</b:SourceType>
    <b:Guid>{4C977BC7-477F-4CE9-85C2-E689067709C9}</b:Guid>
    <b:Title>Organización Internacional de Normalización (ISO) 15189</b:Title>
    <b:JournalName>Ann Lab Med</b:JournalName>
    <b:Year>2017</b:Year>
    <b:Pages>365-370</b:Pages>
    <b:Volume>37</b:Volume>
    <b:Issue>5</b:Issue>
    <b:Author>
      <b:Author>
        <b:NameList>
          <b:Person>
            <b:Last>Schneider </b:Last>
            <b:First>Frank </b:First>
          </b:Person>
          <b:Person>
            <b:Last>Maurer</b:Last>
            <b:First>Caroline </b:First>
          </b:Person>
        </b:NameList>
      </b:Author>
    </b:Author>
    <b:RefOrder>368</b:RefOrder>
  </b:Source>
  <b:Source>
    <b:Tag>Dro20</b:Tag>
    <b:SourceType>JournalArticle</b:SourceType>
    <b:Guid>{3DD96099-BB98-4AD6-91F3-963758C3D360}</b:Guid>
    <b:Title>Normas ISO que abordan cuestiones de sesgo e imparcialidad en el trabajo forense</b:Title>
    <b:JournalName>J Ciencia forense</b:JournalName>
    <b:Year>2020</b:Year>
    <b:Volume>65</b:Volume>
    <b:Issue>3</b:Issue>
    <b:Author>
      <b:Author>
        <b:NameList>
          <b:Person>
            <b:Last> Dror</b:Last>
            <b:First>Itiel</b:First>
          </b:Person>
          <b:Person>
            <b:Last>Pierce</b:Last>
            <b:First> Michal </b:First>
          </b:Person>
        </b:NameList>
      </b:Author>
    </b:Author>
    <b:RefOrder>369</b:RefOrder>
  </b:Source>
  <b:Source>
    <b:Tag>LiC18</b:Tag>
    <b:SourceType>JournalArticle</b:SourceType>
    <b:Guid>{56442DA2-3239-480B-AC9C-70A98BC5FFED}</b:Guid>
    <b:Title>Organización de un programa de pruebas de aptitud en el examen de impresiones de sellos de acuerdo con los requisitos de ISO / IEC 17043</b:Title>
    <b:JournalName>J Ciencia forense</b:JournalName>
    <b:Year>2018</b:Year>
    <b:Volume>63</b:Volume>
    <b:Issue>5</b:Issue>
    <b:Pages>1556-1560</b:Pages>
    <b:Author>
      <b:Author>
        <b:NameList>
          <b:Person>
            <b:Last>Li </b:Last>
            <b:First>Chi-Keung </b:First>
          </b:Person>
          <b:Person>
            <b:Last>Wing-Sze</b:Last>
            <b:First>Janesse </b:First>
          </b:Person>
        </b:NameList>
      </b:Author>
    </b:Author>
    <b:RefOrder>370</b:RefOrder>
  </b:Source>
  <b:Source>
    <b:Tag>Ahi18</b:Tag>
    <b:SourceType>JournalArticle</b:SourceType>
    <b:Guid>{119FF6DB-6B61-4EB5-801B-057622338691}</b:Guid>
    <b:Title>Un nuevo editor de la JCI</b:Title>
    <b:JournalName>J Clin Invest</b:JournalName>
    <b:Year>2018</b:Year>
    <b:Volume>128</b:Volume>
    <b:Issue>7</b:Issue>
    <b:Pages>2653-2654</b:Pages>
    <b:Author>
      <b:Author>
        <b:NameList>
          <b:Person>
            <b:Last> Ahima</b:Last>
            <b:First>Rexford </b:First>
          </b:Person>
        </b:NameList>
      </b:Author>
    </b:Author>
    <b:RefOrder>371</b:RefOrder>
  </b:Source>
  <b:Source>
    <b:Tag>Int20</b:Tag>
    <b:SourceType>DocumentFromInternetSite</b:SourceType>
    <b:Guid>{1D93D244-249E-44E7-AB61-4DA75D05CC9E}</b:Guid>
    <b:Author>
      <b:Author>
        <b:NameList>
          <b:Person>
            <b:Last>Gandy </b:Last>
            <b:First>Víctor </b:First>
          </b:Person>
        </b:NameList>
      </b:Author>
    </b:Author>
    <b:Year>2020</b:Year>
    <b:URL>https://www.iaac.org.mx/index.php/es/acerca-de-iaac/introduccion</b:URL>
    <b:Title>InterAmericana de Acreditación</b:Title>
    <b:InternetSiteTitle>InterAmericana de Acreditación</b:InternetSiteTitle>
    <b:RefOrder>372</b:RefOrder>
  </b:Source>
  <b:Source>
    <b:Tag>MarcadorDePosición33</b:Tag>
    <b:SourceType>JournalArticle</b:SourceType>
    <b:Guid>{7AB145ED-4294-4A7D-BB62-05BA87704248}</b:Guid>
    <b:Title>Normatividad relacionada al control de calidad</b:Title>
    <b:JournalName>Acta Mèdica Peruana</b:JournalName>
    <b:Year>2017</b:Year>
    <b:Volume>34</b:Volume>
    <b:Issue>3</b:Issue>
    <b:Author>
      <b:Author>
        <b:NameList>
          <b:Person>
            <b:Last>Figueroa Montes</b:Last>
            <b:First>Luis</b:First>
          </b:Person>
        </b:NameList>
      </b:Author>
    </b:Author>
    <b:Pages> 237-243</b:Pages>
    <b:RefOrder>373</b:RefOrder>
  </b:Source>
  <b:Source>
    <b:Tag>Coo17</b:Tag>
    <b:SourceType>JournalArticle</b:SourceType>
    <b:Guid>{24909D73-C7BA-4D02-9CAF-80B230666208}</b:Guid>
    <b:Author>
      <b:Author>
        <b:NameList>
          <b:Person>
            <b:Last>Laboratorios</b:Last>
            <b:First>Cooperación</b:First>
            <b:Middle>Internacional de Acreditación de</b:Middle>
          </b:Person>
        </b:NameList>
      </b:Author>
    </b:Author>
    <b:Title>Reconocimiento de  APLAC </b:Title>
    <b:Year>2017</b:Year>
    <b:RefOrder>374</b:RefOrder>
  </b:Source>
  <b:Source>
    <b:Tag>Car191</b:Tag>
    <b:SourceType>JournalArticle</b:SourceType>
    <b:Guid>{7EF51E71-F83B-4E8C-B4AD-F06389B2C4F9}</b:Guid>
    <b:Title>Acreditación ISO 15189 en América Latina</b:Title>
    <b:JournalName>Patologìa Clìnica</b:JournalName>
    <b:Year>2019</b:Year>
    <b:Volume>66</b:Volume>
    <b:Issue>3</b:Issue>
    <b:Author>
      <b:Author>
        <b:NameList>
          <b:Person>
            <b:Last>Carboni Huerta</b:Last>
            <b:First> Roberto</b:First>
          </b:Person>
        </b:NameList>
      </b:Author>
    </b:Author>
    <b:Pages> 143-153</b:Pages>
    <b:RefOrder>375</b:RefOrder>
  </b:Source>
  <b:Source>
    <b:Tag>Mes15</b:Tag>
    <b:SourceType>JournalArticle</b:SourceType>
    <b:Guid>{A9828611-D5F7-4E7A-9ABC-0084E7308BCE}</b:Guid>
    <b:Title>Acreditación UNE-EN ISO 15189 de la fase preanalítica de un laboratorio clínico</b:Title>
    <b:JournalName>Rev Calid Asist</b:JournalName>
    <b:Year>2015</b:Year>
    <b:Volume>30</b:Volume>
    <b:Issue>6</b:Issue>
    <b:Author>
      <b:Author>
        <b:NameList>
          <b:Person>
            <b:Last>Meseguer</b:Last>
            <b:First>Barba</b:First>
          </b:Person>
        </b:NameList>
      </b:Author>
    </b:Author>
    <b:Pages>273-80</b:Pages>
    <b:RefOrder>376</b:RefOrder>
  </b:Source>
  <b:Source>
    <b:Tag>Ple17</b:Tag>
    <b:SourceType>JournalArticle</b:SourceType>
    <b:Guid>{FA1065CA-04FB-4473-ABF3-84772108386D}</b:Guid>
    <b:Title>Acreditación ISO 15189: navegación entre la gestión de la calidad y la seguridad del paciente</b:Title>
    <b:JournalName>J Med Biochem</b:JournalName>
    <b:Year>2017</b:Year>
    <b:Volume>36</b:Volume>
    <b:Issue>3</b:Issue>
    <b:Pages>225-230</b:Pages>
    <b:Author>
      <b:Author>
        <b:NameList>
          <b:Person>
            <b:Last>Plebani</b:Last>
            <b:First>Mario </b:First>
          </b:Person>
        </b:NameList>
      </b:Author>
    </b:Author>
    <b:RefOrder>377</b:RefOrder>
  </b:Source>
  <b:Source>
    <b:Tag>Tza17</b:Tag>
    <b:SourceType>JournalArticle</b:SourceType>
    <b:Guid>{2E95F206-3BCB-4D40-853F-E7C534670D72}</b:Guid>
    <b:Title>Experiencia práctica: acreditación de laboratorios de patología según ISO 15189</b:Title>
    <b:JournalName>Patobiología</b:JournalName>
    <b:Year>2017</b:Year>
    <b:Volume>84</b:Volume>
    <b:Issue>3</b:Issue>
    <b:Pages>121-129</b:Pages>
    <b:Author>
      <b:Author>
        <b:NameList>
          <b:Person>
            <b:Last>Tzankov</b:Last>
            <b:First>Alexandar </b:First>
          </b:Person>
        </b:NameList>
      </b:Author>
    </b:Author>
    <b:RefOrder>378</b:RefOrder>
  </b:Source>
  <b:Source>
    <b:Tag>Bey18</b:Tag>
    <b:SourceType>JournalArticle</b:SourceType>
    <b:Guid>{297597D7-BCB8-4966-991A-82066839A094}</b:Guid>
    <b:Title>Implementación del sistema de gestión de la calidad del laboratorio (ISO 15189): Experiencia del Laboratorio Clínico del Centro Médico Bugando - Mwanza, Tanzania</b:Title>
    <b:JournalName>Afr J Lab Med</b:JournalName>
    <b:Year>2018</b:Year>
    <b:Volume>7</b:Volume>
    <b:Issue>1</b:Issue>
    <b:Pages>657</b:Pages>
    <b:Author>
      <b:Author>
        <b:NameList>
          <b:Person>
            <b:Last>Beyanga </b:Last>
            <b:First>Medard </b:First>
          </b:Person>
        </b:NameList>
      </b:Author>
    </b:Author>
    <b:RefOrder>379</b:RefOrder>
  </b:Source>
  <b:Source>
    <b:Tag>Sci18</b:Tag>
    <b:SourceType>JournalArticle</b:SourceType>
    <b:Guid>{30B28415-DEAD-44F4-9E5F-FA630546ABBD}</b:Guid>
    <b:Title>Programas de evaluación de la calidad externa en el contexto de la acreditación ISO 15189</b:Title>
    <b:JournalName>Clin Chem Lab Med</b:JournalName>
    <b:Year>2018</b:Year>
    <b:Volume>56</b:Volume>
    <b:Issue>10</b:Issue>
    <b:Pages>1644-1654</b:Pages>
    <b:Author>
      <b:Author>
        <b:NameList>
          <b:Person>
            <b:Last>Sciacovelli </b:Last>
            <b:First>Laura </b:First>
          </b:Person>
        </b:NameList>
      </b:Author>
    </b:Author>
    <b:RefOrder>380</b:RefOrder>
  </b:Source>
  <b:Source>
    <b:Tag>Clé07</b:Tag>
    <b:SourceType>Book</b:SourceType>
    <b:Guid>{BF7AEC8B-4352-4074-BBDB-47CA9FA4C9FC}</b:Guid>
    <b:Author>
      <b:Author>
        <b:NameList>
          <b:Person>
            <b:Last>Clément</b:Last>
            <b:First>Gilles</b:First>
          </b:Person>
        </b:NameList>
      </b:Author>
    </b:Author>
    <b:Title>Manifiesto del tercer paisaje</b:Title>
    <b:Year>2007</b:Year>
    <b:City>Barcelona</b:City>
    <b:Publisher>Editorial Gustavo Gili</b:Publisher>
    <b:RefOrder>381</b:RefOrder>
  </b:Source>
  <b:Source>
    <b:Tag>Pér082</b:Tag>
    <b:SourceType>JournalArticle</b:SourceType>
    <b:Guid>{A1E26068-DCF0-49AB-A68B-786C9A7AFDAE}</b:Guid>
    <b:Title>Repercusión visual del uso de las computadoras sobre la salud</b:Title>
    <b:JournalName>Rev Cubana Salud Pública</b:JournalName>
    <b:Year>2008</b:Year>
    <b:Month>Enero</b:Month>
    <b:Volume>34</b:Volume>
    <b:Issue>(4)</b:Issue>
    <b:Author>
      <b:Author>
        <b:NameList>
          <b:Person>
            <b:Last>Pérez Tejeda</b:Last>
            <b:First> A.</b:First>
          </b:Person>
          <b:Person>
            <b:Last>Acuña Pardo</b:Last>
            <b:First>A.</b:First>
          </b:Person>
          <b:Person>
            <b:Last>Rúa Martínez</b:Last>
            <b:First>R.</b:First>
          </b:Person>
        </b:NameList>
      </b:Author>
    </b:Author>
    <b:RefOrder>1</b:RefOrder>
  </b:Source>
  <b:Source>
    <b:Tag>Mil07</b:Tag>
    <b:SourceType>JournalArticle</b:SourceType>
    <b:Guid>{ACC2BA4A-0E69-48A2-94FE-30D3513BA4D0}</b:Guid>
    <b:Title>Impact of dry eye syndrome on vision-related quality of life.</b:Title>
    <b:JournalName>Am J Ophthalmol.</b:JournalName>
    <b:Year>2007</b:Year>
    <b:Volume>143</b:Volume>
    <b:Issue>(3):409-15.</b:Issue>
    <b:Author>
      <b:Author>
        <b:NameList>
          <b:Person>
            <b:Last>Miljanoviæ </b:Last>
            <b:First>B.</b:First>
          </b:Person>
          <b:Person>
            <b:Last>Dana, </b:Last>
            <b:First>R.</b:First>
          </b:Person>
          <b:Person>
            <b:Last>Sullivan</b:Last>
            <b:First>D.A.</b:First>
          </b:Person>
          <b:Person>
            <b:Last>Schaumberg</b:Last>
            <b:First>DA.</b:First>
          </b:Person>
        </b:NameList>
      </b:Author>
    </b:Author>
    <b:RefOrder>2</b:RefOrder>
  </b:Source>
  <b:Source>
    <b:Tag>Ble05</b:Tag>
    <b:SourceType>JournalArticle</b:SourceType>
    <b:Guid>{06872817-0978-4DC0-B291-70360D553AAE}</b:Guid>
    <b:Title>Computer vision syndrome: a review.</b:Title>
    <b:JournalName>Surv Ophthalmol.</b:JournalName>
    <b:Year>2005</b:Year>
    <b:Volume>50</b:Volume>
    <b:Issue>(3):253-62</b:Issue>
    <b:Author>
      <b:Author>
        <b:NameList>
          <b:Person>
            <b:Last>Blehm</b:Last>
            <b:First>C.</b:First>
          </b:Person>
          <b:Person>
            <b:Last>Vishnu</b:Last>
            <b:First>S.</b:First>
          </b:Person>
          <b:Person>
            <b:Last>Khattak</b:Last>
            <b:First>A.</b:First>
          </b:Person>
          <b:Person>
            <b:Last>Mitra</b:Last>
            <b:First>S. </b:First>
          </b:Person>
          <b:Person>
            <b:Last>Yee, </b:Last>
            <b:First>RW.</b:First>
          </b:Person>
        </b:NameList>
      </b:Author>
    </b:Author>
    <b:RefOrder>3</b:RefOrder>
  </b:Source>
  <b:Source>
    <b:Tag>Rod96</b:Tag>
    <b:SourceType>BookSection</b:SourceType>
    <b:Guid>{3B05CAF4-3344-4856-B555-FB0CEF66CC22}</b:Guid>
    <b:Title>Tradición y enfoques en la investigación cualitativa.</b:Title>
    <b:Year>1996</b:Year>
    <b:City>Málaga</b:City>
    <b:BookTitle>Metodología de la investigación cualitativa, 14.</b:BookTitle>
    <b:Publisher>Ed. Aljibe</b:Publisher>
    <b:Author>
      <b:Author>
        <b:NameList>
          <b:Person>
            <b:Last>Rodríguez</b:Last>
            <b:First>G.</b:First>
          </b:Person>
          <b:Person>
            <b:Last> Gil</b:Last>
            <b:First>J.</b:First>
          </b:Person>
          <b:Person>
            <b:Last>García</b:Last>
            <b:First>E.</b:First>
          </b:Person>
        </b:NameList>
      </b:Author>
      <b:BookAuthor>
        <b:NameList>
          <b:Person>
            <b:Last>Rodríguez</b:Last>
            <b:First>G.</b:First>
          </b:Person>
          <b:Person>
            <b:Last>Gil</b:Last>
            <b:First>J.</b:First>
          </b:Person>
          <b:Person>
            <b:Last>García</b:Last>
            <b:First>E.</b:First>
          </b:Person>
        </b:NameList>
      </b:BookAuthor>
    </b:Author>
    <b:RefOrder>4</b:RefOrder>
  </b:Source>
  <b:Source>
    <b:Tag>Cas13</b:Tag>
    <b:SourceType>JournalArticle</b:SourceType>
    <b:Guid>{0C801355-BE15-478C-9A86-A84690B880BB}</b:Guid>
    <b:Title>Síndrome de la visión del computador: diagnósticos asociados y sus causas</b:Title>
    <b:JournalName>Ciencia y Tecnología para la Salud Visual y Ocular</b:JournalName>
    <b:Year>2013</b:Year>
    <b:Volume>11</b:Volume>
    <b:Issue>(2), 97-109</b:Issue>
    <b:Author>
      <b:Author>
        <b:NameList>
          <b:Person>
            <b:Last>Castillo</b:Last>
            <b:First>A.</b:First>
          </b:Person>
          <b:Person>
            <b:Last>Iguti</b:Last>
            <b:First> A. M.</b:First>
          </b:Person>
        </b:NameList>
      </b:Author>
    </b:Author>
    <b:RefOrder>5</b:RefOrder>
  </b:Source>
  <b:Source>
    <b:Tag>Fan06</b:Tag>
    <b:SourceType>JournalArticle</b:SourceType>
    <b:Guid>{FF11F7AE-FFDB-4470-9C16-29FC6FC1F2B7}</b:Guid>
    <b:Title>Síndrome de visión de la computadora en trabajadores de dos bancos metropolitanos de un área de salud</b:Title>
    <b:JournalName>Revista Cubana de Oftalmología</b:JournalName>
    <b:Year>2006</b:Year>
    <b:Volume>29</b:Volume>
    <b:Issue>(2):219-228</b:Issue>
    <b:Author>
      <b:Author>
        <b:NameList>
          <b:Person>
            <b:Last>Fano Yey</b:Last>
            <b:First>M.</b:First>
          </b:Person>
        </b:NameList>
      </b:Author>
    </b:Author>
    <b:RefOrder>6</b:RefOrder>
  </b:Source>
  <b:Source>
    <b:Tag>Sha14</b:Tag>
    <b:SourceType>JournalArticle</b:SourceType>
    <b:Guid>{AA4088F3-9BEB-4EAE-89B1-1142EA6A77AE}</b:Guid>
    <b:Title>Computer use and vision. related problems among university students in Ajman, United Arab Emirate</b:Title>
    <b:JournalName>Annals of medical and health sciences research</b:JournalName>
    <b:Year>2014</b:Year>
    <b:Month>Shantakumari, N., Eldeeb, R., Sreedharan, J., &amp; Gopal, K.</b:Month>
    <b:Volume>4</b:Volume>
    <b:Issue>(2), 258-263</b:Issue>
    <b:Author>
      <b:Author>
        <b:NameList>
          <b:Person>
            <b:Last>Shantakumari</b:Last>
            <b:First>N.</b:First>
          </b:Person>
          <b:Person>
            <b:Last>Eldeeb</b:Last>
            <b:First> R.</b:First>
          </b:Person>
          <b:Person>
            <b:Last>Sreedharan</b:Last>
            <b:First>J.</b:First>
          </b:Person>
          <b:Person>
            <b:Last>Gopal</b:Last>
            <b:First>K.</b:First>
          </b:Person>
        </b:NameList>
      </b:Author>
    </b:Author>
    <b:RefOrder>7</b:RefOrder>
  </b:Source>
  <b:Source>
    <b:Tag>Ran</b:Tag>
    <b:SourceType>JournalArticle</b:SourceType>
    <b:Guid>{DE0226BE-C729-45CF-BB2B-2FA04FED53A2}</b:Guid>
    <b:Title>Computer vision syndrome among computer office workers in a developing country: an evaluation of prevalence and risk factors</b:Title>
    <b:JournalName>BMC research notes</b:JournalName>
    <b:Author>
      <b:Author>
        <b:NameList>
          <b:Person>
            <b:Last>Ranasinghe</b:Last>
            <b:First>P.</b:First>
          </b:Person>
          <b:Person>
            <b:Last>Wathurapath</b:Last>
            <b:First> W. S.</b:First>
          </b:Person>
          <b:Person>
            <b:Last>Perera</b:Last>
            <b:First>Y. S.</b:First>
          </b:Person>
          <b:Person>
            <b:Last>Lamabadusuriya</b:Last>
            <b:First>D. A.</b:First>
          </b:Person>
          <b:Person>
            <b:Last>Kulatunga</b:Last>
            <b:First>S.</b:First>
          </b:Person>
          <b:Person>
            <b:Last>Jayawardana</b:Last>
            <b:First>N.</b:First>
          </b:Person>
          <b:Person>
            <b:Last>Katulanda</b:Last>
            <b:First>P.</b:First>
          </b:Person>
        </b:NameList>
      </b:Author>
    </b:Author>
    <b:Year>2016 </b:Year>
    <b:Volume>9</b:Volume>
    <b:Issue>(1), 150</b:Issue>
    <b:RefOrder>8</b:RefOrder>
  </b:Source>
  <b:Source>
    <b:Tag>Cór17</b:Tag>
    <b:SourceType>Report</b:SourceType>
    <b:Guid>{A6E91333-51E2-4E96-A63D-5F43BA8A1B0F}</b:Guid>
    <b:Title>Riesgo de Síndrome Visual del Computador en relación a la utilización de dispositivos informáticos en estudiantes de la Carrera de Medicina de la Universidad Nacional de Loja</b:Title>
    <b:Year>2017</b:Year>
    <b:Department>Carrera de Medicina</b:Department>
    <b:Institution>Universidad Nacional de Loja</b:Institution>
    <b:City>Loja</b:City>
    <b:Author>
      <b:Author>
        <b:NameList>
          <b:Person>
            <b:Last>Córdova</b:Last>
            <b:First>E.</b:First>
          </b:Person>
        </b:NameList>
      </b:Author>
    </b:Author>
    <b:RefOrder>9</b:RefOrder>
  </b:Source>
  <b:Source>
    <b:Tag>Álv10</b:Tag>
    <b:SourceType>JournalArticle</b:SourceType>
    <b:Guid>{4A63C3AC-7F18-4F60-A775-B9E512C7E70F}</b:Guid>
    <b:Title>Factores asociados con el síndrome de visión por el uso de computador. </b:Title>
    <b:Year>2010</b:Year>
    <b:JournalName>Investigaciones Andina</b:JournalName>
    <b:Volume>12</b:Volume>
    <b:Issue>(20), 42-52</b:Issue>
    <b:Author>
      <b:Author>
        <b:NameList>
          <b:Person>
            <b:Last>Álvarez</b:Last>
            <b:First>P. E. G.</b:First>
          </b:Person>
          <b:Person>
            <b:Last> Lozada</b:Last>
            <b:First>D. G.</b:First>
          </b:Person>
        </b:NameList>
      </b:Author>
    </b:Author>
    <b:RefOrder>10</b:RefOrder>
  </b:Source>
  <b:Source>
    <b:Tag>Hen18</b:Tag>
    <b:SourceType>Report</b:SourceType>
    <b:Guid>{CFE9CBC7-0FFC-4E78-9E6D-843B15F1C68F}</b:Guid>
    <b:Year>2018</b:Year>
    <b:Title>Astenopia digital–Estudo “Konecta”</b:Title>
    <b:ThesisType>ERGOFTALMOLOGIA</b:ThesisType>
    <b:StandardNumber>38</b:StandardNumber>
    <b:Author>
      <b:Author>
        <b:NameList>
          <b:Person>
            <b:Last>Henriques</b:Last>
            <b:First>S.</b:First>
          </b:Person>
          <b:Person>
            <b:Last>Lopes</b:Last>
            <b:First>A. S.</b:First>
          </b:Person>
          <b:Person>
            <b:Last>Roque</b:Last>
            <b:First>J.</b:First>
          </b:Person>
          <b:Person>
            <b:Last>Gonçalves</b:Last>
            <b:First>S.</b:First>
          </b:Person>
          <b:Person>
            <b:Last>Condado</b:Last>
            <b:First>P.</b:First>
          </b:Person>
          <b:Person>
            <b:Last>Gomez</b:Last>
            <b:First> M. V.</b:First>
          </b:Person>
          <b:Person>
            <b:Last>Vaz</b:Last>
            <b:First>F.</b:First>
          </b:Person>
        </b:NameList>
      </b:Author>
    </b:Author>
    <b:Institution>Serviço Oftalmologia do Hospital Prof. Dr. Fernando Fonseca EPE</b:Institution>
    <b:City>Lisboa</b:City>
    <b:Pages>120</b:Pages>
    <b:RefOrder>11</b:RefOrder>
  </b:Source>
  <b:Source>
    <b:Tag>MarcadorDePosición12</b:Tag>
    <b:SourceType>Misc</b:SourceType>
    <b:Guid>{4409F536-5F3B-4AB0-BCB3-CFDC0952F3CE}</b:Guid>
    <b:Title>Corrección de la vista cansada por la edad o del estado de presbicia</b:Title>
    <b:Year>2014</b:Year>
    <b:Comments>Texto impreso</b:Comments>
    <b:Author>
      <b:Author>
        <b:NameList>
          <b:Person>
            <b:Last>González y Sánchez</b:Last>
            <b:First> V.</b:First>
          </b:Person>
        </b:NameList>
      </b:Author>
    </b:Author>
    <b:RefOrder>12</b:RefOrder>
  </b:Source>
  <b:Source>
    <b:Tag>Cam09</b:Tag>
    <b:SourceType>Book</b:SourceType>
    <b:Guid>{67A60752-87CE-4611-A39F-256696F45BCA}</b:Guid>
    <b:Title>Terapia y entrenamiento visual: Una visión integral</b:Title>
    <b:Year>2009</b:Year>
    <b:City>Bogotá</b:City>
    <b:Publisher>Universidad de La Salle.</b:Publisher>
    <b:Author>
      <b:Author>
        <b:NameList>
          <b:Person>
            <b:Last>Camacho</b:Last>
            <b:First>M. M.</b:First>
          </b:Person>
        </b:NameList>
      </b:Author>
    </b:Author>
    <b:RefOrder>14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5BD32A-27D0-400D-8D4E-08B1B0A6A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5759</Words>
  <Characters>31679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CEDEÑO MEDRANDA SHIRLEY SILVANIA</cp:lastModifiedBy>
  <cp:revision>5</cp:revision>
  <cp:lastPrinted>2021-08-06T14:18:00Z</cp:lastPrinted>
  <dcterms:created xsi:type="dcterms:W3CDTF">2021-08-06T03:33:00Z</dcterms:created>
  <dcterms:modified xsi:type="dcterms:W3CDTF">2021-08-06T14:37:00Z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