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63B" w:rsidRPr="00C7407A" w:rsidRDefault="007A7ACE" w:rsidP="0071563B">
      <w:pPr>
        <w:spacing w:after="0"/>
        <w:jc w:val="right"/>
        <w:rPr>
          <w:rFonts w:ascii="Times New Roman" w:hAnsi="Times New Roman"/>
          <w:szCs w:val="24"/>
        </w:rPr>
      </w:pPr>
      <w:r>
        <w:rPr>
          <w:rFonts w:ascii="Times New Roman" w:hAnsi="Times New Roman"/>
          <w:szCs w:val="24"/>
        </w:rPr>
        <w:t xml:space="preserve"> </w:t>
      </w:r>
      <w:r w:rsidR="00960C11" w:rsidRPr="00C7407A">
        <w:rPr>
          <w:rFonts w:ascii="Times New Roman" w:hAnsi="Times New Roman"/>
          <w:szCs w:val="24"/>
        </w:rPr>
        <w:t xml:space="preserve">Ciencias </w:t>
      </w:r>
      <w:r w:rsidR="00960C11">
        <w:rPr>
          <w:rFonts w:ascii="Times New Roman" w:hAnsi="Times New Roman"/>
          <w:szCs w:val="24"/>
        </w:rPr>
        <w:t>económicas y empresariales</w:t>
      </w:r>
      <w:r w:rsidR="009A7585">
        <w:rPr>
          <w:rFonts w:ascii="Times New Roman" w:hAnsi="Times New Roman"/>
          <w:szCs w:val="24"/>
        </w:rPr>
        <w:t xml:space="preserve"> </w:t>
      </w:r>
      <w:r w:rsidR="006D1109">
        <w:rPr>
          <w:rFonts w:ascii="Times New Roman" w:hAnsi="Times New Roman"/>
          <w:szCs w:val="24"/>
        </w:rPr>
        <w:t xml:space="preserve"> </w:t>
      </w:r>
      <w:r w:rsidR="00946CAA">
        <w:rPr>
          <w:rFonts w:ascii="Times New Roman" w:hAnsi="Times New Roman"/>
          <w:szCs w:val="24"/>
        </w:rPr>
        <w:t xml:space="preserve"> </w:t>
      </w:r>
    </w:p>
    <w:p w:rsidR="0071563B" w:rsidRPr="00832B72" w:rsidRDefault="0071563B" w:rsidP="0071563B">
      <w:pPr>
        <w:spacing w:after="0"/>
        <w:jc w:val="right"/>
        <w:rPr>
          <w:rFonts w:ascii="Times New Roman" w:hAnsi="Times New Roman"/>
          <w:szCs w:val="24"/>
        </w:rPr>
      </w:pPr>
      <w:r w:rsidRPr="00C7407A">
        <w:rPr>
          <w:rFonts w:ascii="Times New Roman" w:hAnsi="Times New Roman"/>
          <w:szCs w:val="24"/>
        </w:rPr>
        <w:t xml:space="preserve">Artículo de </w:t>
      </w:r>
      <w:r w:rsidR="006A3A85">
        <w:rPr>
          <w:rFonts w:ascii="Times New Roman" w:hAnsi="Times New Roman"/>
          <w:szCs w:val="24"/>
        </w:rPr>
        <w:t>investigac</w:t>
      </w:r>
      <w:r w:rsidR="00531F60">
        <w:rPr>
          <w:rFonts w:ascii="Times New Roman" w:hAnsi="Times New Roman"/>
          <w:szCs w:val="24"/>
        </w:rPr>
        <w:t>i</w:t>
      </w:r>
      <w:r w:rsidRPr="00C7407A">
        <w:rPr>
          <w:rFonts w:ascii="Times New Roman" w:hAnsi="Times New Roman"/>
          <w:szCs w:val="24"/>
        </w:rPr>
        <w:t>ón</w:t>
      </w:r>
    </w:p>
    <w:p w:rsidR="0071563B" w:rsidRPr="004F00F1" w:rsidRDefault="0071563B" w:rsidP="0071563B">
      <w:pPr>
        <w:spacing w:after="0"/>
        <w:jc w:val="right"/>
        <w:rPr>
          <w:rFonts w:ascii="Times New Roman" w:hAnsi="Times New Roman"/>
          <w:b/>
          <w:i/>
          <w:szCs w:val="24"/>
          <w:lang w:val="es-EC" w:eastAsia="es-EC"/>
        </w:rPr>
      </w:pPr>
    </w:p>
    <w:p w:rsidR="00516E04" w:rsidRPr="00516E04" w:rsidRDefault="00516E04" w:rsidP="00516E04">
      <w:pPr>
        <w:spacing w:after="0"/>
        <w:jc w:val="center"/>
        <w:rPr>
          <w:rFonts w:ascii="Times New Roman" w:hAnsi="Times New Roman"/>
          <w:b/>
          <w:bCs/>
          <w:i/>
          <w:iCs/>
          <w:color w:val="000000"/>
          <w:sz w:val="28"/>
          <w:szCs w:val="26"/>
        </w:rPr>
      </w:pPr>
      <w:r w:rsidRPr="00516E04">
        <w:rPr>
          <w:rFonts w:ascii="Times New Roman" w:hAnsi="Times New Roman"/>
          <w:b/>
          <w:bCs/>
          <w:i/>
          <w:iCs/>
          <w:color w:val="000000"/>
          <w:sz w:val="28"/>
          <w:szCs w:val="26"/>
        </w:rPr>
        <w:t xml:space="preserve">Crecimiento Económico y Desempleo: </w:t>
      </w:r>
      <w:r w:rsidR="006C4D2A" w:rsidRPr="00516E04">
        <w:rPr>
          <w:rFonts w:ascii="Times New Roman" w:hAnsi="Times New Roman"/>
          <w:b/>
          <w:bCs/>
          <w:i/>
          <w:iCs/>
          <w:color w:val="000000"/>
          <w:sz w:val="28"/>
          <w:szCs w:val="26"/>
        </w:rPr>
        <w:t>V</w:t>
      </w:r>
      <w:r w:rsidRPr="00516E04">
        <w:rPr>
          <w:rFonts w:ascii="Times New Roman" w:hAnsi="Times New Roman"/>
          <w:b/>
          <w:bCs/>
          <w:i/>
          <w:iCs/>
          <w:color w:val="000000"/>
          <w:sz w:val="28"/>
          <w:szCs w:val="26"/>
        </w:rPr>
        <w:t xml:space="preserve">alidez de la ley de </w:t>
      </w:r>
      <w:proofErr w:type="spellStart"/>
      <w:r w:rsidRPr="00516E04">
        <w:rPr>
          <w:rFonts w:ascii="Times New Roman" w:hAnsi="Times New Roman"/>
          <w:b/>
          <w:bCs/>
          <w:i/>
          <w:iCs/>
          <w:color w:val="000000"/>
          <w:sz w:val="28"/>
          <w:szCs w:val="26"/>
        </w:rPr>
        <w:t>Okun</w:t>
      </w:r>
      <w:proofErr w:type="spellEnd"/>
      <w:r w:rsidRPr="00516E04">
        <w:rPr>
          <w:rFonts w:ascii="Times New Roman" w:hAnsi="Times New Roman"/>
          <w:b/>
          <w:bCs/>
          <w:i/>
          <w:iCs/>
          <w:color w:val="000000"/>
          <w:sz w:val="28"/>
          <w:szCs w:val="26"/>
        </w:rPr>
        <w:t xml:space="preserve"> para Ecuador, periodo 2007:2 -2020:4</w:t>
      </w:r>
    </w:p>
    <w:p w:rsidR="00516E04" w:rsidRPr="00516E04" w:rsidRDefault="00516E04" w:rsidP="00516E04">
      <w:pPr>
        <w:spacing w:after="0"/>
        <w:jc w:val="center"/>
        <w:rPr>
          <w:rFonts w:ascii="Times New Roman" w:hAnsi="Times New Roman"/>
          <w:b/>
          <w:bCs/>
          <w:i/>
          <w:iCs/>
          <w:color w:val="000000"/>
          <w:sz w:val="28"/>
          <w:szCs w:val="26"/>
        </w:rPr>
      </w:pPr>
    </w:p>
    <w:p w:rsidR="00516E04" w:rsidRPr="00516E04" w:rsidRDefault="00516E04" w:rsidP="00516E04">
      <w:pPr>
        <w:spacing w:after="0"/>
        <w:jc w:val="center"/>
        <w:rPr>
          <w:rFonts w:ascii="Times New Roman" w:hAnsi="Times New Roman"/>
          <w:b/>
          <w:bCs/>
          <w:i/>
          <w:iCs/>
          <w:color w:val="000000"/>
          <w:sz w:val="28"/>
          <w:szCs w:val="26"/>
        </w:rPr>
      </w:pPr>
      <w:proofErr w:type="spellStart"/>
      <w:r w:rsidRPr="00516E04">
        <w:rPr>
          <w:rFonts w:ascii="Times New Roman" w:hAnsi="Times New Roman"/>
          <w:b/>
          <w:bCs/>
          <w:i/>
          <w:iCs/>
          <w:color w:val="000000"/>
          <w:sz w:val="28"/>
          <w:szCs w:val="26"/>
        </w:rPr>
        <w:t>Economic</w:t>
      </w:r>
      <w:proofErr w:type="spellEnd"/>
      <w:r w:rsidRPr="00516E04">
        <w:rPr>
          <w:rFonts w:ascii="Times New Roman" w:hAnsi="Times New Roman"/>
          <w:b/>
          <w:bCs/>
          <w:i/>
          <w:iCs/>
          <w:color w:val="000000"/>
          <w:sz w:val="28"/>
          <w:szCs w:val="26"/>
        </w:rPr>
        <w:t xml:space="preserve"> </w:t>
      </w:r>
      <w:proofErr w:type="spellStart"/>
      <w:r w:rsidRPr="00516E04">
        <w:rPr>
          <w:rFonts w:ascii="Times New Roman" w:hAnsi="Times New Roman"/>
          <w:b/>
          <w:bCs/>
          <w:i/>
          <w:iCs/>
          <w:color w:val="000000"/>
          <w:sz w:val="28"/>
          <w:szCs w:val="26"/>
        </w:rPr>
        <w:t>Growth</w:t>
      </w:r>
      <w:proofErr w:type="spellEnd"/>
      <w:r w:rsidRPr="00516E04">
        <w:rPr>
          <w:rFonts w:ascii="Times New Roman" w:hAnsi="Times New Roman"/>
          <w:b/>
          <w:bCs/>
          <w:i/>
          <w:iCs/>
          <w:color w:val="000000"/>
          <w:sz w:val="28"/>
          <w:szCs w:val="26"/>
        </w:rPr>
        <w:t xml:space="preserve"> and </w:t>
      </w:r>
      <w:proofErr w:type="spellStart"/>
      <w:r w:rsidRPr="00516E04">
        <w:rPr>
          <w:rFonts w:ascii="Times New Roman" w:hAnsi="Times New Roman"/>
          <w:b/>
          <w:bCs/>
          <w:i/>
          <w:iCs/>
          <w:color w:val="000000"/>
          <w:sz w:val="28"/>
          <w:szCs w:val="26"/>
        </w:rPr>
        <w:t>Unemployment</w:t>
      </w:r>
      <w:proofErr w:type="spellEnd"/>
      <w:r w:rsidRPr="00516E04">
        <w:rPr>
          <w:rFonts w:ascii="Times New Roman" w:hAnsi="Times New Roman"/>
          <w:b/>
          <w:bCs/>
          <w:i/>
          <w:iCs/>
          <w:color w:val="000000"/>
          <w:sz w:val="28"/>
          <w:szCs w:val="26"/>
        </w:rPr>
        <w:t xml:space="preserve">: </w:t>
      </w:r>
      <w:proofErr w:type="spellStart"/>
      <w:r w:rsidR="006C4D2A" w:rsidRPr="00516E04">
        <w:rPr>
          <w:rFonts w:ascii="Times New Roman" w:hAnsi="Times New Roman"/>
          <w:b/>
          <w:bCs/>
          <w:i/>
          <w:iCs/>
          <w:color w:val="000000"/>
          <w:sz w:val="28"/>
          <w:szCs w:val="26"/>
        </w:rPr>
        <w:t>V</w:t>
      </w:r>
      <w:r w:rsidRPr="00516E04">
        <w:rPr>
          <w:rFonts w:ascii="Times New Roman" w:hAnsi="Times New Roman"/>
          <w:b/>
          <w:bCs/>
          <w:i/>
          <w:iCs/>
          <w:color w:val="000000"/>
          <w:sz w:val="28"/>
          <w:szCs w:val="26"/>
        </w:rPr>
        <w:t>alidity</w:t>
      </w:r>
      <w:proofErr w:type="spellEnd"/>
      <w:r w:rsidRPr="00516E04">
        <w:rPr>
          <w:rFonts w:ascii="Times New Roman" w:hAnsi="Times New Roman"/>
          <w:b/>
          <w:bCs/>
          <w:i/>
          <w:iCs/>
          <w:color w:val="000000"/>
          <w:sz w:val="28"/>
          <w:szCs w:val="26"/>
        </w:rPr>
        <w:t xml:space="preserve"> of </w:t>
      </w:r>
      <w:proofErr w:type="spellStart"/>
      <w:r w:rsidRPr="00516E04">
        <w:rPr>
          <w:rFonts w:ascii="Times New Roman" w:hAnsi="Times New Roman"/>
          <w:b/>
          <w:bCs/>
          <w:i/>
          <w:iCs/>
          <w:color w:val="000000"/>
          <w:sz w:val="28"/>
          <w:szCs w:val="26"/>
        </w:rPr>
        <w:t>Okun's</w:t>
      </w:r>
      <w:proofErr w:type="spellEnd"/>
      <w:r w:rsidRPr="00516E04">
        <w:rPr>
          <w:rFonts w:ascii="Times New Roman" w:hAnsi="Times New Roman"/>
          <w:b/>
          <w:bCs/>
          <w:i/>
          <w:iCs/>
          <w:color w:val="000000"/>
          <w:sz w:val="28"/>
          <w:szCs w:val="26"/>
        </w:rPr>
        <w:t xml:space="preserve"> </w:t>
      </w:r>
      <w:proofErr w:type="spellStart"/>
      <w:r w:rsidRPr="00516E04">
        <w:rPr>
          <w:rFonts w:ascii="Times New Roman" w:hAnsi="Times New Roman"/>
          <w:b/>
          <w:bCs/>
          <w:i/>
          <w:iCs/>
          <w:color w:val="000000"/>
          <w:sz w:val="28"/>
          <w:szCs w:val="26"/>
        </w:rPr>
        <w:t>law</w:t>
      </w:r>
      <w:proofErr w:type="spellEnd"/>
      <w:r w:rsidRPr="00516E04">
        <w:rPr>
          <w:rFonts w:ascii="Times New Roman" w:hAnsi="Times New Roman"/>
          <w:b/>
          <w:bCs/>
          <w:i/>
          <w:iCs/>
          <w:color w:val="000000"/>
          <w:sz w:val="28"/>
          <w:szCs w:val="26"/>
        </w:rPr>
        <w:t xml:space="preserve"> </w:t>
      </w:r>
      <w:proofErr w:type="spellStart"/>
      <w:r w:rsidRPr="00516E04">
        <w:rPr>
          <w:rFonts w:ascii="Times New Roman" w:hAnsi="Times New Roman"/>
          <w:b/>
          <w:bCs/>
          <w:i/>
          <w:iCs/>
          <w:color w:val="000000"/>
          <w:sz w:val="28"/>
          <w:szCs w:val="26"/>
        </w:rPr>
        <w:t>for</w:t>
      </w:r>
      <w:proofErr w:type="spellEnd"/>
      <w:r w:rsidRPr="00516E04">
        <w:rPr>
          <w:rFonts w:ascii="Times New Roman" w:hAnsi="Times New Roman"/>
          <w:b/>
          <w:bCs/>
          <w:i/>
          <w:iCs/>
          <w:color w:val="000000"/>
          <w:sz w:val="28"/>
          <w:szCs w:val="26"/>
        </w:rPr>
        <w:t xml:space="preserve"> Ecuador, </w:t>
      </w:r>
      <w:proofErr w:type="spellStart"/>
      <w:r w:rsidRPr="00516E04">
        <w:rPr>
          <w:rFonts w:ascii="Times New Roman" w:hAnsi="Times New Roman"/>
          <w:b/>
          <w:bCs/>
          <w:i/>
          <w:iCs/>
          <w:color w:val="000000"/>
          <w:sz w:val="28"/>
          <w:szCs w:val="26"/>
        </w:rPr>
        <w:t>period</w:t>
      </w:r>
      <w:proofErr w:type="spellEnd"/>
      <w:r w:rsidRPr="00516E04">
        <w:rPr>
          <w:rFonts w:ascii="Times New Roman" w:hAnsi="Times New Roman"/>
          <w:b/>
          <w:bCs/>
          <w:i/>
          <w:iCs/>
          <w:color w:val="000000"/>
          <w:sz w:val="28"/>
          <w:szCs w:val="26"/>
        </w:rPr>
        <w:t xml:space="preserve"> 2007:2 -2020:4</w:t>
      </w:r>
    </w:p>
    <w:p w:rsidR="00516E04" w:rsidRPr="00516E04" w:rsidRDefault="00516E04" w:rsidP="00516E04">
      <w:pPr>
        <w:spacing w:after="0"/>
        <w:jc w:val="center"/>
        <w:rPr>
          <w:rFonts w:ascii="Times New Roman" w:hAnsi="Times New Roman"/>
          <w:b/>
          <w:bCs/>
          <w:i/>
          <w:iCs/>
          <w:color w:val="000000"/>
          <w:sz w:val="28"/>
          <w:szCs w:val="26"/>
        </w:rPr>
      </w:pPr>
    </w:p>
    <w:p w:rsidR="0071563B" w:rsidRDefault="00516E04" w:rsidP="00516E04">
      <w:pPr>
        <w:spacing w:after="0"/>
        <w:jc w:val="center"/>
        <w:rPr>
          <w:rFonts w:ascii="Times New Roman" w:hAnsi="Times New Roman"/>
          <w:b/>
          <w:bCs/>
          <w:i/>
          <w:iCs/>
          <w:color w:val="000000"/>
          <w:sz w:val="28"/>
          <w:szCs w:val="26"/>
        </w:rPr>
      </w:pPr>
      <w:proofErr w:type="spellStart"/>
      <w:r w:rsidRPr="00516E04">
        <w:rPr>
          <w:rFonts w:ascii="Times New Roman" w:hAnsi="Times New Roman"/>
          <w:b/>
          <w:bCs/>
          <w:i/>
          <w:iCs/>
          <w:color w:val="000000"/>
          <w:sz w:val="28"/>
          <w:szCs w:val="26"/>
        </w:rPr>
        <w:t>Crescimento</w:t>
      </w:r>
      <w:proofErr w:type="spellEnd"/>
      <w:r w:rsidRPr="00516E04">
        <w:rPr>
          <w:rFonts w:ascii="Times New Roman" w:hAnsi="Times New Roman"/>
          <w:b/>
          <w:bCs/>
          <w:i/>
          <w:iCs/>
          <w:color w:val="000000"/>
          <w:sz w:val="28"/>
          <w:szCs w:val="26"/>
        </w:rPr>
        <w:t xml:space="preserve"> </w:t>
      </w:r>
      <w:proofErr w:type="spellStart"/>
      <w:r w:rsidRPr="00516E04">
        <w:rPr>
          <w:rFonts w:ascii="Times New Roman" w:hAnsi="Times New Roman"/>
          <w:b/>
          <w:bCs/>
          <w:i/>
          <w:iCs/>
          <w:color w:val="000000"/>
          <w:sz w:val="28"/>
          <w:szCs w:val="26"/>
        </w:rPr>
        <w:t>econômico</w:t>
      </w:r>
      <w:proofErr w:type="spellEnd"/>
      <w:r w:rsidRPr="00516E04">
        <w:rPr>
          <w:rFonts w:ascii="Times New Roman" w:hAnsi="Times New Roman"/>
          <w:b/>
          <w:bCs/>
          <w:i/>
          <w:iCs/>
          <w:color w:val="000000"/>
          <w:sz w:val="28"/>
          <w:szCs w:val="26"/>
        </w:rPr>
        <w:t xml:space="preserve"> e </w:t>
      </w:r>
      <w:proofErr w:type="spellStart"/>
      <w:r w:rsidRPr="00516E04">
        <w:rPr>
          <w:rFonts w:ascii="Times New Roman" w:hAnsi="Times New Roman"/>
          <w:b/>
          <w:bCs/>
          <w:i/>
          <w:iCs/>
          <w:color w:val="000000"/>
          <w:sz w:val="28"/>
          <w:szCs w:val="26"/>
        </w:rPr>
        <w:t>desemprego</w:t>
      </w:r>
      <w:proofErr w:type="spellEnd"/>
      <w:r w:rsidRPr="00516E04">
        <w:rPr>
          <w:rFonts w:ascii="Times New Roman" w:hAnsi="Times New Roman"/>
          <w:b/>
          <w:bCs/>
          <w:i/>
          <w:iCs/>
          <w:color w:val="000000"/>
          <w:sz w:val="28"/>
          <w:szCs w:val="26"/>
        </w:rPr>
        <w:t xml:space="preserve">: </w:t>
      </w:r>
      <w:proofErr w:type="spellStart"/>
      <w:r w:rsidR="006C4D2A" w:rsidRPr="00516E04">
        <w:rPr>
          <w:rFonts w:ascii="Times New Roman" w:hAnsi="Times New Roman"/>
          <w:b/>
          <w:bCs/>
          <w:i/>
          <w:iCs/>
          <w:color w:val="000000"/>
          <w:sz w:val="28"/>
          <w:szCs w:val="26"/>
        </w:rPr>
        <w:t>V</w:t>
      </w:r>
      <w:r w:rsidRPr="00516E04">
        <w:rPr>
          <w:rFonts w:ascii="Times New Roman" w:hAnsi="Times New Roman"/>
          <w:b/>
          <w:bCs/>
          <w:i/>
          <w:iCs/>
          <w:color w:val="000000"/>
          <w:sz w:val="28"/>
          <w:szCs w:val="26"/>
        </w:rPr>
        <w:t>alidade</w:t>
      </w:r>
      <w:proofErr w:type="spellEnd"/>
      <w:r w:rsidRPr="00516E04">
        <w:rPr>
          <w:rFonts w:ascii="Times New Roman" w:hAnsi="Times New Roman"/>
          <w:b/>
          <w:bCs/>
          <w:i/>
          <w:iCs/>
          <w:color w:val="000000"/>
          <w:sz w:val="28"/>
          <w:szCs w:val="26"/>
        </w:rPr>
        <w:t xml:space="preserve"> da </w:t>
      </w:r>
      <w:proofErr w:type="spellStart"/>
      <w:r w:rsidRPr="00516E04">
        <w:rPr>
          <w:rFonts w:ascii="Times New Roman" w:hAnsi="Times New Roman"/>
          <w:b/>
          <w:bCs/>
          <w:i/>
          <w:iCs/>
          <w:color w:val="000000"/>
          <w:sz w:val="28"/>
          <w:szCs w:val="26"/>
        </w:rPr>
        <w:t>lei</w:t>
      </w:r>
      <w:proofErr w:type="spellEnd"/>
      <w:r w:rsidRPr="00516E04">
        <w:rPr>
          <w:rFonts w:ascii="Times New Roman" w:hAnsi="Times New Roman"/>
          <w:b/>
          <w:bCs/>
          <w:i/>
          <w:iCs/>
          <w:color w:val="000000"/>
          <w:sz w:val="28"/>
          <w:szCs w:val="26"/>
        </w:rPr>
        <w:t xml:space="preserve"> de </w:t>
      </w:r>
      <w:proofErr w:type="spellStart"/>
      <w:r w:rsidRPr="00516E04">
        <w:rPr>
          <w:rFonts w:ascii="Times New Roman" w:hAnsi="Times New Roman"/>
          <w:b/>
          <w:bCs/>
          <w:i/>
          <w:iCs/>
          <w:color w:val="000000"/>
          <w:sz w:val="28"/>
          <w:szCs w:val="26"/>
        </w:rPr>
        <w:t>Okun</w:t>
      </w:r>
      <w:proofErr w:type="spellEnd"/>
      <w:r w:rsidRPr="00516E04">
        <w:rPr>
          <w:rFonts w:ascii="Times New Roman" w:hAnsi="Times New Roman"/>
          <w:b/>
          <w:bCs/>
          <w:i/>
          <w:iCs/>
          <w:color w:val="000000"/>
          <w:sz w:val="28"/>
          <w:szCs w:val="26"/>
        </w:rPr>
        <w:t xml:space="preserve"> para o </w:t>
      </w:r>
      <w:proofErr w:type="spellStart"/>
      <w:r w:rsidRPr="00516E04">
        <w:rPr>
          <w:rFonts w:ascii="Times New Roman" w:hAnsi="Times New Roman"/>
          <w:b/>
          <w:bCs/>
          <w:i/>
          <w:iCs/>
          <w:color w:val="000000"/>
          <w:sz w:val="28"/>
          <w:szCs w:val="26"/>
        </w:rPr>
        <w:t>Equador</w:t>
      </w:r>
      <w:proofErr w:type="spellEnd"/>
      <w:r w:rsidRPr="00516E04">
        <w:rPr>
          <w:rFonts w:ascii="Times New Roman" w:hAnsi="Times New Roman"/>
          <w:b/>
          <w:bCs/>
          <w:i/>
          <w:iCs/>
          <w:color w:val="000000"/>
          <w:sz w:val="28"/>
          <w:szCs w:val="26"/>
        </w:rPr>
        <w:t>, período 2007: 2 -2020: 4</w:t>
      </w:r>
    </w:p>
    <w:p w:rsidR="0071563B" w:rsidRPr="00E91928" w:rsidRDefault="00516E04" w:rsidP="0071563B">
      <w:pPr>
        <w:spacing w:after="0"/>
        <w:jc w:val="center"/>
        <w:rPr>
          <w:rFonts w:ascii="Times New Roman" w:hAnsi="Times New Roman"/>
          <w:b/>
          <w:bCs/>
          <w:i/>
          <w:iCs/>
          <w:color w:val="000000"/>
          <w:sz w:val="20"/>
          <w:szCs w:val="28"/>
        </w:rPr>
      </w:pPr>
      <w:r w:rsidRPr="000227BE">
        <w:rPr>
          <w:noProof/>
          <w:lang w:val="es-ES" w:eastAsia="es-ES"/>
        </w:rPr>
        <mc:AlternateContent>
          <mc:Choice Requires="wps">
            <w:drawing>
              <wp:anchor distT="0" distB="0" distL="114300" distR="114300" simplePos="0" relativeHeight="251652608" behindDoc="0" locked="0" layoutInCell="1" allowOverlap="1" wp14:anchorId="65EBE5FF" wp14:editId="25E35722">
                <wp:simplePos x="0" y="0"/>
                <wp:positionH relativeFrom="column">
                  <wp:posOffset>3218814</wp:posOffset>
                </wp:positionH>
                <wp:positionV relativeFrom="paragraph">
                  <wp:posOffset>115570</wp:posOffset>
                </wp:positionV>
                <wp:extent cx="2695575" cy="690245"/>
                <wp:effectExtent l="0" t="0" r="0" b="0"/>
                <wp:wrapNone/>
                <wp:docPr id="31"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690245"/>
                        </a:xfrm>
                        <a:prstGeom prst="rect">
                          <a:avLst/>
                        </a:prstGeom>
                        <a:noFill/>
                        <a:ln w="6350">
                          <a:noFill/>
                        </a:ln>
                      </wps:spPr>
                      <wps:txbx>
                        <w:txbxContent>
                          <w:p w:rsidR="00302F12" w:rsidRPr="00720B24" w:rsidRDefault="00516E04" w:rsidP="0071563B">
                            <w:pPr>
                              <w:spacing w:after="0"/>
                              <w:jc w:val="center"/>
                              <w:rPr>
                                <w:rFonts w:ascii="Times New Roman" w:hAnsi="Times New Roman"/>
                                <w:bCs/>
                                <w:iCs/>
                                <w:color w:val="000000"/>
                                <w:sz w:val="24"/>
                                <w:szCs w:val="24"/>
                                <w:vertAlign w:val="superscript"/>
                              </w:rPr>
                            </w:pPr>
                            <w:proofErr w:type="spellStart"/>
                            <w:r w:rsidRPr="00516E04">
                              <w:rPr>
                                <w:rFonts w:ascii="Times New Roman" w:hAnsi="Times New Roman"/>
                                <w:bCs/>
                                <w:iCs/>
                                <w:color w:val="000000"/>
                                <w:sz w:val="24"/>
                                <w:szCs w:val="24"/>
                              </w:rPr>
                              <w:t>Yomira</w:t>
                            </w:r>
                            <w:proofErr w:type="spellEnd"/>
                            <w:r w:rsidRPr="00516E04">
                              <w:rPr>
                                <w:rFonts w:ascii="Times New Roman" w:hAnsi="Times New Roman"/>
                                <w:bCs/>
                                <w:iCs/>
                                <w:color w:val="000000"/>
                                <w:sz w:val="24"/>
                                <w:szCs w:val="24"/>
                              </w:rPr>
                              <w:t xml:space="preserve"> </w:t>
                            </w:r>
                            <w:proofErr w:type="spellStart"/>
                            <w:r w:rsidRPr="00516E04">
                              <w:rPr>
                                <w:rFonts w:ascii="Times New Roman" w:hAnsi="Times New Roman"/>
                                <w:bCs/>
                                <w:iCs/>
                                <w:color w:val="000000"/>
                                <w:sz w:val="24"/>
                                <w:szCs w:val="24"/>
                              </w:rPr>
                              <w:t>Lilibeth</w:t>
                            </w:r>
                            <w:proofErr w:type="spellEnd"/>
                            <w:r w:rsidRPr="00516E04">
                              <w:rPr>
                                <w:rFonts w:ascii="Times New Roman" w:hAnsi="Times New Roman"/>
                                <w:bCs/>
                                <w:iCs/>
                                <w:color w:val="000000"/>
                                <w:sz w:val="24"/>
                                <w:szCs w:val="24"/>
                              </w:rPr>
                              <w:t xml:space="preserve"> Bermeo-Pineda </w:t>
                            </w:r>
                            <w:r w:rsidR="00302F12">
                              <w:rPr>
                                <w:rFonts w:ascii="Times New Roman" w:hAnsi="Times New Roman"/>
                                <w:bCs/>
                                <w:iCs/>
                                <w:color w:val="000000"/>
                                <w:sz w:val="24"/>
                                <w:szCs w:val="24"/>
                                <w:vertAlign w:val="superscript"/>
                              </w:rPr>
                              <w:t>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ybermeo3@utmachala.edu.ec</w:t>
                            </w:r>
                          </w:p>
                          <w:p w:rsidR="00302F12" w:rsidRDefault="00516E04" w:rsidP="00516E04">
                            <w:pPr>
                              <w:spacing w:after="0" w:line="240" w:lineRule="auto"/>
                              <w:jc w:val="center"/>
                            </w:pPr>
                            <w:r w:rsidRPr="00516E04">
                              <w:rPr>
                                <w:rStyle w:val="Hipervnculo"/>
                                <w:rFonts w:ascii="Times New Roman" w:hAnsi="Times New Roman"/>
                                <w:sz w:val="24"/>
                                <w:szCs w:val="24"/>
                                <w:u w:val="none"/>
                              </w:rPr>
                              <w:t>https://orcid.org/0000-0002-9695-214X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5EBE5FF" id="_x0000_t202" coordsize="21600,21600" o:spt="202" path="m,l,21600r21600,l21600,xe">
                <v:stroke joinstyle="miter"/>
                <v:path gradientshapeok="t" o:connecttype="rect"/>
              </v:shapetype>
              <v:shape id="Cuadro de texto 12" o:spid="_x0000_s1026" type="#_x0000_t202" style="position:absolute;left:0;text-align:left;margin-left:253.45pt;margin-top:9.1pt;width:212.25pt;height:5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" filled="f" stroked="f" strokeweight=".5pt">
                <v:path arrowok="t"/>
                <v:textbox>
                  <w:txbxContent>
                    <w:p w:rsidR="00302F12" w:rsidRPr="00720B24" w:rsidRDefault="00516E04" w:rsidP="0071563B">
                      <w:pPr>
                        <w:spacing w:after="0"/>
                        <w:jc w:val="center"/>
                        <w:rPr>
                          <w:rFonts w:ascii="Times New Roman" w:hAnsi="Times New Roman"/>
                          <w:bCs/>
                          <w:iCs/>
                          <w:color w:val="000000"/>
                          <w:sz w:val="24"/>
                          <w:szCs w:val="24"/>
                          <w:vertAlign w:val="superscript"/>
                        </w:rPr>
                      </w:pPr>
                      <w:proofErr w:type="spellStart"/>
                      <w:r w:rsidRPr="00516E04">
                        <w:rPr>
                          <w:rFonts w:ascii="Times New Roman" w:hAnsi="Times New Roman"/>
                          <w:bCs/>
                          <w:iCs/>
                          <w:color w:val="000000"/>
                          <w:sz w:val="24"/>
                          <w:szCs w:val="24"/>
                        </w:rPr>
                        <w:t>Yomira</w:t>
                      </w:r>
                      <w:proofErr w:type="spellEnd"/>
                      <w:r w:rsidRPr="00516E04">
                        <w:rPr>
                          <w:rFonts w:ascii="Times New Roman" w:hAnsi="Times New Roman"/>
                          <w:bCs/>
                          <w:iCs/>
                          <w:color w:val="000000"/>
                          <w:sz w:val="24"/>
                          <w:szCs w:val="24"/>
                        </w:rPr>
                        <w:t xml:space="preserve"> </w:t>
                      </w:r>
                      <w:proofErr w:type="spellStart"/>
                      <w:r w:rsidRPr="00516E04">
                        <w:rPr>
                          <w:rFonts w:ascii="Times New Roman" w:hAnsi="Times New Roman"/>
                          <w:bCs/>
                          <w:iCs/>
                          <w:color w:val="000000"/>
                          <w:sz w:val="24"/>
                          <w:szCs w:val="24"/>
                        </w:rPr>
                        <w:t>Lilibeth</w:t>
                      </w:r>
                      <w:proofErr w:type="spellEnd"/>
                      <w:r w:rsidRPr="00516E04">
                        <w:rPr>
                          <w:rFonts w:ascii="Times New Roman" w:hAnsi="Times New Roman"/>
                          <w:bCs/>
                          <w:iCs/>
                          <w:color w:val="000000"/>
                          <w:sz w:val="24"/>
                          <w:szCs w:val="24"/>
                        </w:rPr>
                        <w:t xml:space="preserve"> Bermeo-Pineda </w:t>
                      </w:r>
                      <w:r w:rsidR="00302F12">
                        <w:rPr>
                          <w:rFonts w:ascii="Times New Roman" w:hAnsi="Times New Roman"/>
                          <w:bCs/>
                          <w:iCs/>
                          <w:color w:val="000000"/>
                          <w:sz w:val="24"/>
                          <w:szCs w:val="24"/>
                          <w:vertAlign w:val="superscript"/>
                        </w:rPr>
                        <w:t>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ybermeo3@utmachala.edu.ec</w:t>
                      </w:r>
                    </w:p>
                    <w:p w:rsidR="00302F12" w:rsidRDefault="00516E04" w:rsidP="00516E04">
                      <w:pPr>
                        <w:spacing w:after="0" w:line="240" w:lineRule="auto"/>
                        <w:jc w:val="center"/>
                      </w:pPr>
                      <w:r w:rsidRPr="00516E04">
                        <w:rPr>
                          <w:rStyle w:val="Hipervnculo"/>
                          <w:rFonts w:ascii="Times New Roman" w:hAnsi="Times New Roman"/>
                          <w:sz w:val="24"/>
                          <w:szCs w:val="24"/>
                          <w:u w:val="none"/>
                        </w:rPr>
                        <w:t>https://orcid.org/0000-0002-9695-214X</w:t>
                      </w:r>
                    </w:p>
                  </w:txbxContent>
                </v:textbox>
              </v:shape>
            </w:pict>
          </mc:Fallback>
        </mc:AlternateContent>
      </w:r>
      <w:r w:rsidRPr="000227BE">
        <w:rPr>
          <w:noProof/>
          <w:lang w:val="es-ES" w:eastAsia="es-ES"/>
        </w:rPr>
        <mc:AlternateContent>
          <mc:Choice Requires="wps">
            <w:drawing>
              <wp:anchor distT="0" distB="0" distL="114300" distR="114300" simplePos="0" relativeHeight="251651584" behindDoc="0" locked="0" layoutInCell="1" allowOverlap="1" wp14:anchorId="15AF2C42" wp14:editId="7C419313">
                <wp:simplePos x="0" y="0"/>
                <wp:positionH relativeFrom="column">
                  <wp:posOffset>122555</wp:posOffset>
                </wp:positionH>
                <wp:positionV relativeFrom="paragraph">
                  <wp:posOffset>160020</wp:posOffset>
                </wp:positionV>
                <wp:extent cx="2752725" cy="690245"/>
                <wp:effectExtent l="0" t="0" r="0" b="0"/>
                <wp:wrapNone/>
                <wp:docPr id="30"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2725" cy="690245"/>
                        </a:xfrm>
                        <a:prstGeom prst="rect">
                          <a:avLst/>
                        </a:prstGeom>
                        <a:noFill/>
                        <a:ln w="6350">
                          <a:noFill/>
                        </a:ln>
                      </wps:spPr>
                      <wps:txbx>
                        <w:txbxContent>
                          <w:p w:rsidR="00302F12" w:rsidRPr="00E26408" w:rsidRDefault="00516E04" w:rsidP="00E26408">
                            <w:pPr>
                              <w:spacing w:after="0"/>
                              <w:jc w:val="center"/>
                              <w:rPr>
                                <w:rFonts w:ascii="Times New Roman" w:hAnsi="Times New Roman"/>
                                <w:bCs/>
                                <w:iCs/>
                                <w:color w:val="000000"/>
                                <w:sz w:val="24"/>
                                <w:szCs w:val="24"/>
                              </w:rPr>
                            </w:pPr>
                            <w:r w:rsidRPr="00516E04">
                              <w:rPr>
                                <w:rFonts w:ascii="Times New Roman" w:hAnsi="Times New Roman"/>
                                <w:bCs/>
                                <w:iCs/>
                                <w:color w:val="000000"/>
                                <w:sz w:val="24"/>
                                <w:szCs w:val="24"/>
                              </w:rPr>
                              <w:t xml:space="preserve">Solange Del Cisne González-Toro </w:t>
                            </w:r>
                            <w:r w:rsidR="00302F12" w:rsidRPr="00720B24">
                              <w:rPr>
                                <w:rFonts w:ascii="Times New Roman" w:hAnsi="Times New Roman"/>
                                <w:bCs/>
                                <w:iCs/>
                                <w:color w:val="000000"/>
                                <w:sz w:val="24"/>
                                <w:szCs w:val="24"/>
                                <w:vertAlign w:val="superscript"/>
                              </w:rPr>
                              <w:t>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sgonzalez3@utmachala.edu.ec</w:t>
                            </w:r>
                          </w:p>
                          <w:p w:rsidR="00302F12" w:rsidRDefault="00516E04" w:rsidP="00516E04">
                            <w:pPr>
                              <w:spacing w:after="0" w:line="240" w:lineRule="auto"/>
                              <w:jc w:val="center"/>
                            </w:pPr>
                            <w:r w:rsidRPr="00516E04">
                              <w:rPr>
                                <w:rStyle w:val="Hipervnculo"/>
                                <w:rFonts w:ascii="Times New Roman" w:hAnsi="Times New Roman"/>
                                <w:sz w:val="24"/>
                                <w:szCs w:val="24"/>
                                <w:u w:val="none"/>
                              </w:rPr>
                              <w:t>https://orcid.org/0000-0003-3996-5574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AF2C42" id="Cuadro de texto 6" o:spid="_x0000_s1027" type="#_x0000_t202" style="position:absolute;left:0;text-align:left;margin-left:9.65pt;margin-top:12.6pt;width:216.75pt;height:54.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" filled="f" stroked="f" strokeweight=".5pt">
                <v:path arrowok="t"/>
                <v:textbox>
                  <w:txbxContent>
                    <w:p w:rsidR="00302F12" w:rsidRPr="00E26408" w:rsidRDefault="00516E04" w:rsidP="00E26408">
                      <w:pPr>
                        <w:spacing w:after="0"/>
                        <w:jc w:val="center"/>
                        <w:rPr>
                          <w:rFonts w:ascii="Times New Roman" w:hAnsi="Times New Roman"/>
                          <w:bCs/>
                          <w:iCs/>
                          <w:color w:val="000000"/>
                          <w:sz w:val="24"/>
                          <w:szCs w:val="24"/>
                        </w:rPr>
                      </w:pPr>
                      <w:r w:rsidRPr="00516E04">
                        <w:rPr>
                          <w:rFonts w:ascii="Times New Roman" w:hAnsi="Times New Roman"/>
                          <w:bCs/>
                          <w:iCs/>
                          <w:color w:val="000000"/>
                          <w:sz w:val="24"/>
                          <w:szCs w:val="24"/>
                        </w:rPr>
                        <w:t xml:space="preserve">Solange Del Cisne González-Toro </w:t>
                      </w:r>
                      <w:r w:rsidR="00302F12" w:rsidRPr="00720B24">
                        <w:rPr>
                          <w:rFonts w:ascii="Times New Roman" w:hAnsi="Times New Roman"/>
                          <w:bCs/>
                          <w:iCs/>
                          <w:color w:val="000000"/>
                          <w:sz w:val="24"/>
                          <w:szCs w:val="24"/>
                          <w:vertAlign w:val="superscript"/>
                        </w:rPr>
                        <w:t>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sgonzalez3@utmachala.edu.ec</w:t>
                      </w:r>
                    </w:p>
                    <w:p w:rsidR="00302F12" w:rsidRDefault="00516E04" w:rsidP="00516E04">
                      <w:pPr>
                        <w:spacing w:after="0" w:line="240" w:lineRule="auto"/>
                        <w:jc w:val="center"/>
                      </w:pPr>
                      <w:r w:rsidRPr="00516E04">
                        <w:rPr>
                          <w:rStyle w:val="Hipervnculo"/>
                          <w:rFonts w:ascii="Times New Roman" w:hAnsi="Times New Roman"/>
                          <w:sz w:val="24"/>
                          <w:szCs w:val="24"/>
                          <w:u w:val="none"/>
                        </w:rPr>
                        <w:t>https://orcid.org/0000-0003-3996-5574</w:t>
                      </w:r>
                    </w:p>
                  </w:txbxContent>
                </v:textbox>
              </v:shape>
            </w:pict>
          </mc:Fallback>
        </mc:AlternateContent>
      </w:r>
      <w:r w:rsidR="0071563B" w:rsidRPr="00E91928">
        <w:rPr>
          <w:rFonts w:ascii="Times New Roman" w:hAnsi="Times New Roman"/>
          <w:b/>
          <w:bCs/>
          <w:i/>
          <w:iCs/>
          <w:color w:val="000000"/>
          <w:sz w:val="20"/>
          <w:szCs w:val="28"/>
        </w:rPr>
        <w:t xml:space="preserve"> </w:t>
      </w:r>
    </w:p>
    <w:p w:rsidR="0071563B" w:rsidRDefault="0071563B" w:rsidP="0071563B">
      <w:pPr>
        <w:spacing w:after="0"/>
        <w:jc w:val="center"/>
        <w:rPr>
          <w:rFonts w:ascii="Times New Roman" w:hAnsi="Times New Roman"/>
          <w:bCs/>
          <w:iCs/>
          <w:color w:val="000000"/>
          <w:sz w:val="24"/>
          <w:szCs w:val="24"/>
        </w:rPr>
      </w:pPr>
    </w:p>
    <w:p w:rsidR="0071563B" w:rsidRDefault="0071563B" w:rsidP="0071563B">
      <w:pPr>
        <w:spacing w:after="0"/>
        <w:jc w:val="center"/>
        <w:rPr>
          <w:rFonts w:ascii="Times New Roman" w:hAnsi="Times New Roman"/>
          <w:bCs/>
          <w:iCs/>
          <w:color w:val="000000"/>
          <w:sz w:val="24"/>
          <w:szCs w:val="24"/>
        </w:rPr>
      </w:pPr>
    </w:p>
    <w:p w:rsidR="0071563B" w:rsidRDefault="001A7D03" w:rsidP="0071563B">
      <w:pPr>
        <w:spacing w:after="0"/>
        <w:jc w:val="center"/>
        <w:rPr>
          <w:rFonts w:ascii="Times New Roman" w:hAnsi="Times New Roman"/>
          <w:bCs/>
          <w:iCs/>
          <w:color w:val="000000"/>
          <w:sz w:val="24"/>
          <w:szCs w:val="24"/>
        </w:rPr>
      </w:pPr>
      <w:r w:rsidRPr="000227BE">
        <w:rPr>
          <w:noProof/>
          <w:lang w:val="es-ES" w:eastAsia="es-ES"/>
        </w:rPr>
        <mc:AlternateContent>
          <mc:Choice Requires="wps">
            <w:drawing>
              <wp:anchor distT="0" distB="0" distL="114300" distR="114300" simplePos="0" relativeHeight="251654656" behindDoc="0" locked="0" layoutInCell="1" allowOverlap="1" wp14:anchorId="7E98B5F3" wp14:editId="43891CF2">
                <wp:simplePos x="0" y="0"/>
                <wp:positionH relativeFrom="column">
                  <wp:posOffset>3228341</wp:posOffset>
                </wp:positionH>
                <wp:positionV relativeFrom="paragraph">
                  <wp:posOffset>163830</wp:posOffset>
                </wp:positionV>
                <wp:extent cx="2686050" cy="690245"/>
                <wp:effectExtent l="0" t="0" r="0" b="0"/>
                <wp:wrapNone/>
                <wp:docPr id="28"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6050" cy="690245"/>
                        </a:xfrm>
                        <a:prstGeom prst="rect">
                          <a:avLst/>
                        </a:prstGeom>
                        <a:noFill/>
                        <a:ln w="6350">
                          <a:noFill/>
                        </a:ln>
                      </wps:spPr>
                      <wps:txbx>
                        <w:txbxContent>
                          <w:p w:rsidR="00302F12" w:rsidRPr="00720B24" w:rsidRDefault="00516E04" w:rsidP="0071563B">
                            <w:pPr>
                              <w:spacing w:after="0"/>
                              <w:jc w:val="center"/>
                              <w:rPr>
                                <w:rFonts w:ascii="Times New Roman" w:hAnsi="Times New Roman"/>
                                <w:bCs/>
                                <w:iCs/>
                                <w:color w:val="000000"/>
                                <w:sz w:val="24"/>
                                <w:szCs w:val="24"/>
                                <w:vertAlign w:val="superscript"/>
                              </w:rPr>
                            </w:pPr>
                            <w:r w:rsidRPr="00516E04">
                              <w:rPr>
                                <w:rFonts w:ascii="Times New Roman" w:hAnsi="Times New Roman"/>
                                <w:bCs/>
                                <w:iCs/>
                                <w:color w:val="000000"/>
                                <w:sz w:val="24"/>
                                <w:szCs w:val="24"/>
                              </w:rPr>
                              <w:t xml:space="preserve">Flor </w:t>
                            </w:r>
                            <w:proofErr w:type="spellStart"/>
                            <w:r w:rsidRPr="00516E04">
                              <w:rPr>
                                <w:rFonts w:ascii="Times New Roman" w:hAnsi="Times New Roman"/>
                                <w:bCs/>
                                <w:iCs/>
                                <w:color w:val="000000"/>
                                <w:sz w:val="24"/>
                                <w:szCs w:val="24"/>
                              </w:rPr>
                              <w:t>Yelena</w:t>
                            </w:r>
                            <w:proofErr w:type="spellEnd"/>
                            <w:r w:rsidRPr="00516E04">
                              <w:rPr>
                                <w:rFonts w:ascii="Times New Roman" w:hAnsi="Times New Roman"/>
                                <w:bCs/>
                                <w:iCs/>
                                <w:color w:val="000000"/>
                                <w:sz w:val="24"/>
                                <w:szCs w:val="24"/>
                              </w:rPr>
                              <w:t xml:space="preserve"> Vega-Jaramillo </w:t>
                            </w:r>
                            <w:r w:rsidR="00302F12" w:rsidRPr="00720B24">
                              <w:rPr>
                                <w:rFonts w:ascii="Times New Roman" w:hAnsi="Times New Roman"/>
                                <w:bCs/>
                                <w:iCs/>
                                <w:color w:val="000000"/>
                                <w:sz w:val="24"/>
                                <w:szCs w:val="24"/>
                                <w:vertAlign w:val="superscript"/>
                              </w:rPr>
                              <w:t>I</w:t>
                            </w:r>
                            <w:r w:rsidR="00302F12">
                              <w:rPr>
                                <w:rFonts w:ascii="Times New Roman" w:hAnsi="Times New Roman"/>
                                <w:bCs/>
                                <w:iCs/>
                                <w:color w:val="000000"/>
                                <w:sz w:val="24"/>
                                <w:szCs w:val="24"/>
                                <w:vertAlign w:val="superscript"/>
                              </w:rPr>
                              <w:t>V</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fvega@utmachala.edu.ec</w:t>
                            </w:r>
                          </w:p>
                          <w:p w:rsidR="00302F12" w:rsidRPr="001A7D03" w:rsidRDefault="00516E04" w:rsidP="00516E04">
                            <w:pPr>
                              <w:spacing w:after="0" w:line="240" w:lineRule="auto"/>
                              <w:jc w:val="center"/>
                              <w:rPr>
                                <w:rFonts w:ascii="Times New Roman" w:hAnsi="Times New Roman"/>
                                <w:color w:val="0000FF"/>
                                <w:sz w:val="24"/>
                                <w:szCs w:val="24"/>
                              </w:rPr>
                            </w:pPr>
                            <w:r w:rsidRPr="00516E04">
                              <w:rPr>
                                <w:rStyle w:val="Hipervnculo"/>
                                <w:rFonts w:ascii="Times New Roman" w:hAnsi="Times New Roman"/>
                                <w:sz w:val="24"/>
                                <w:szCs w:val="24"/>
                                <w:u w:val="none"/>
                              </w:rPr>
                              <w:t>https://orcid.org/0000-0003-3827-4317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98B5F3" id="Cuadro de texto 14" o:spid="_x0000_s1028" type="#_x0000_t202" style="position:absolute;left:0;text-align:left;margin-left:254.2pt;margin-top:12.9pt;width:211.5pt;height:5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" filled="f" stroked="f" strokeweight=".5pt">
                <v:path arrowok="t"/>
                <v:textbox>
                  <w:txbxContent>
                    <w:p w:rsidR="00302F12" w:rsidRPr="00720B24" w:rsidRDefault="00516E04" w:rsidP="0071563B">
                      <w:pPr>
                        <w:spacing w:after="0"/>
                        <w:jc w:val="center"/>
                        <w:rPr>
                          <w:rFonts w:ascii="Times New Roman" w:hAnsi="Times New Roman"/>
                          <w:bCs/>
                          <w:iCs/>
                          <w:color w:val="000000"/>
                          <w:sz w:val="24"/>
                          <w:szCs w:val="24"/>
                          <w:vertAlign w:val="superscript"/>
                        </w:rPr>
                      </w:pPr>
                      <w:r w:rsidRPr="00516E04">
                        <w:rPr>
                          <w:rFonts w:ascii="Times New Roman" w:hAnsi="Times New Roman"/>
                          <w:bCs/>
                          <w:iCs/>
                          <w:color w:val="000000"/>
                          <w:sz w:val="24"/>
                          <w:szCs w:val="24"/>
                        </w:rPr>
                        <w:t xml:space="preserve">Flor </w:t>
                      </w:r>
                      <w:proofErr w:type="spellStart"/>
                      <w:r w:rsidRPr="00516E04">
                        <w:rPr>
                          <w:rFonts w:ascii="Times New Roman" w:hAnsi="Times New Roman"/>
                          <w:bCs/>
                          <w:iCs/>
                          <w:color w:val="000000"/>
                          <w:sz w:val="24"/>
                          <w:szCs w:val="24"/>
                        </w:rPr>
                        <w:t>Yelena</w:t>
                      </w:r>
                      <w:proofErr w:type="spellEnd"/>
                      <w:r w:rsidRPr="00516E04">
                        <w:rPr>
                          <w:rFonts w:ascii="Times New Roman" w:hAnsi="Times New Roman"/>
                          <w:bCs/>
                          <w:iCs/>
                          <w:color w:val="000000"/>
                          <w:sz w:val="24"/>
                          <w:szCs w:val="24"/>
                        </w:rPr>
                        <w:t xml:space="preserve"> Vega-Jaramillo </w:t>
                      </w:r>
                      <w:r w:rsidR="00302F12" w:rsidRPr="00720B24">
                        <w:rPr>
                          <w:rFonts w:ascii="Times New Roman" w:hAnsi="Times New Roman"/>
                          <w:bCs/>
                          <w:iCs/>
                          <w:color w:val="000000"/>
                          <w:sz w:val="24"/>
                          <w:szCs w:val="24"/>
                          <w:vertAlign w:val="superscript"/>
                        </w:rPr>
                        <w:t>I</w:t>
                      </w:r>
                      <w:r w:rsidR="00302F12">
                        <w:rPr>
                          <w:rFonts w:ascii="Times New Roman" w:hAnsi="Times New Roman"/>
                          <w:bCs/>
                          <w:iCs/>
                          <w:color w:val="000000"/>
                          <w:sz w:val="24"/>
                          <w:szCs w:val="24"/>
                          <w:vertAlign w:val="superscript"/>
                        </w:rPr>
                        <w:t>V</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fvega@utmachala.edu.ec</w:t>
                      </w:r>
                    </w:p>
                    <w:p w:rsidR="00302F12" w:rsidRPr="001A7D03" w:rsidRDefault="00516E04" w:rsidP="00516E04">
                      <w:pPr>
                        <w:spacing w:after="0" w:line="240" w:lineRule="auto"/>
                        <w:jc w:val="center"/>
                        <w:rPr>
                          <w:rFonts w:ascii="Times New Roman" w:hAnsi="Times New Roman"/>
                          <w:color w:val="0000FF"/>
                          <w:sz w:val="24"/>
                          <w:szCs w:val="24"/>
                        </w:rPr>
                      </w:pPr>
                      <w:r w:rsidRPr="00516E04">
                        <w:rPr>
                          <w:rStyle w:val="Hipervnculo"/>
                          <w:rFonts w:ascii="Times New Roman" w:hAnsi="Times New Roman"/>
                          <w:sz w:val="24"/>
                          <w:szCs w:val="24"/>
                          <w:u w:val="none"/>
                        </w:rPr>
                        <w:t>https://orcid.org/0000-0003-3827-4317</w:t>
                      </w:r>
                    </w:p>
                  </w:txbxContent>
                </v:textbox>
              </v:shape>
            </w:pict>
          </mc:Fallback>
        </mc:AlternateContent>
      </w:r>
      <w:r w:rsidR="00DA677B" w:rsidRPr="000227BE">
        <w:rPr>
          <w:noProof/>
          <w:lang w:val="es-ES" w:eastAsia="es-ES"/>
        </w:rPr>
        <mc:AlternateContent>
          <mc:Choice Requires="wps">
            <w:drawing>
              <wp:anchor distT="0" distB="0" distL="114300" distR="114300" simplePos="0" relativeHeight="251653632" behindDoc="0" locked="0" layoutInCell="1" allowOverlap="1" wp14:anchorId="3B25C101" wp14:editId="326A1A82">
                <wp:simplePos x="0" y="0"/>
                <wp:positionH relativeFrom="column">
                  <wp:posOffset>-635</wp:posOffset>
                </wp:positionH>
                <wp:positionV relativeFrom="paragraph">
                  <wp:posOffset>163830</wp:posOffset>
                </wp:positionV>
                <wp:extent cx="2828925" cy="690245"/>
                <wp:effectExtent l="0" t="0" r="0" b="0"/>
                <wp:wrapNone/>
                <wp:docPr id="2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8925" cy="690245"/>
                        </a:xfrm>
                        <a:prstGeom prst="rect">
                          <a:avLst/>
                        </a:prstGeom>
                        <a:noFill/>
                        <a:ln w="6350">
                          <a:noFill/>
                        </a:ln>
                      </wps:spPr>
                      <wps:txbx>
                        <w:txbxContent>
                          <w:p w:rsidR="00302F12" w:rsidRPr="00720B24" w:rsidRDefault="00516E04" w:rsidP="0071563B">
                            <w:pPr>
                              <w:spacing w:after="0"/>
                              <w:jc w:val="center"/>
                              <w:rPr>
                                <w:rFonts w:ascii="Times New Roman" w:hAnsi="Times New Roman"/>
                                <w:bCs/>
                                <w:iCs/>
                                <w:color w:val="000000"/>
                                <w:sz w:val="24"/>
                                <w:szCs w:val="24"/>
                                <w:vertAlign w:val="superscript"/>
                              </w:rPr>
                            </w:pPr>
                            <w:r w:rsidRPr="00516E04">
                              <w:rPr>
                                <w:rFonts w:ascii="Times New Roman" w:hAnsi="Times New Roman"/>
                                <w:bCs/>
                                <w:iCs/>
                                <w:color w:val="000000"/>
                                <w:sz w:val="24"/>
                                <w:szCs w:val="24"/>
                              </w:rPr>
                              <w:t xml:space="preserve">Andrea Del Cisne Vega-Granda </w:t>
                            </w:r>
                            <w:r w:rsidR="00302F12" w:rsidRPr="00720B24">
                              <w:rPr>
                                <w:rFonts w:ascii="Times New Roman" w:hAnsi="Times New Roman"/>
                                <w:bCs/>
                                <w:iCs/>
                                <w:color w:val="000000"/>
                                <w:sz w:val="24"/>
                                <w:szCs w:val="24"/>
                                <w:vertAlign w:val="superscript"/>
                              </w:rPr>
                              <w:t>I</w:t>
                            </w:r>
                            <w:r w:rsidR="00302F12">
                              <w:rPr>
                                <w:rFonts w:ascii="Times New Roman" w:hAnsi="Times New Roman"/>
                                <w:bCs/>
                                <w:iCs/>
                                <w:color w:val="000000"/>
                                <w:sz w:val="24"/>
                                <w:szCs w:val="24"/>
                                <w:vertAlign w:val="superscript"/>
                              </w:rPr>
                              <w:t>II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avega@utmachala.edu.ec</w:t>
                            </w:r>
                          </w:p>
                          <w:p w:rsidR="00302F12" w:rsidRPr="00C7407A" w:rsidRDefault="00516E04" w:rsidP="00516E04">
                            <w:pPr>
                              <w:spacing w:after="0" w:line="240" w:lineRule="auto"/>
                              <w:jc w:val="center"/>
                              <w:rPr>
                                <w:rFonts w:ascii="Times New Roman" w:hAnsi="Times New Roman"/>
                                <w:color w:val="0000FF"/>
                                <w:sz w:val="24"/>
                                <w:szCs w:val="24"/>
                              </w:rPr>
                            </w:pPr>
                            <w:r w:rsidRPr="00516E04">
                              <w:rPr>
                                <w:rStyle w:val="Hipervnculo"/>
                                <w:rFonts w:ascii="Times New Roman" w:hAnsi="Times New Roman"/>
                                <w:sz w:val="24"/>
                                <w:szCs w:val="24"/>
                                <w:u w:val="none"/>
                              </w:rPr>
                              <w:t>https://orcid.org/0000-0002-5091-5220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5C101" id="Cuadro de texto 13" o:spid="_x0000_s1029" type="#_x0000_t202" style="position:absolute;left:0;text-align:left;margin-left:-.05pt;margin-top:12.9pt;width:222.75pt;height:5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" filled="f" stroked="f" strokeweight=".5pt">
                <v:path arrowok="t"/>
                <v:textbox>
                  <w:txbxContent>
                    <w:p w:rsidR="00302F12" w:rsidRPr="00720B24" w:rsidRDefault="00516E04" w:rsidP="0071563B">
                      <w:pPr>
                        <w:spacing w:after="0"/>
                        <w:jc w:val="center"/>
                        <w:rPr>
                          <w:rFonts w:ascii="Times New Roman" w:hAnsi="Times New Roman"/>
                          <w:bCs/>
                          <w:iCs/>
                          <w:color w:val="000000"/>
                          <w:sz w:val="24"/>
                          <w:szCs w:val="24"/>
                          <w:vertAlign w:val="superscript"/>
                        </w:rPr>
                      </w:pPr>
                      <w:r w:rsidRPr="00516E04">
                        <w:rPr>
                          <w:rFonts w:ascii="Times New Roman" w:hAnsi="Times New Roman"/>
                          <w:bCs/>
                          <w:iCs/>
                          <w:color w:val="000000"/>
                          <w:sz w:val="24"/>
                          <w:szCs w:val="24"/>
                        </w:rPr>
                        <w:t xml:space="preserve">Andrea Del Cisne Vega-Granda </w:t>
                      </w:r>
                      <w:r w:rsidR="00302F12" w:rsidRPr="00720B24">
                        <w:rPr>
                          <w:rFonts w:ascii="Times New Roman" w:hAnsi="Times New Roman"/>
                          <w:bCs/>
                          <w:iCs/>
                          <w:color w:val="000000"/>
                          <w:sz w:val="24"/>
                          <w:szCs w:val="24"/>
                          <w:vertAlign w:val="superscript"/>
                        </w:rPr>
                        <w:t>I</w:t>
                      </w:r>
                      <w:r w:rsidR="00302F12">
                        <w:rPr>
                          <w:rFonts w:ascii="Times New Roman" w:hAnsi="Times New Roman"/>
                          <w:bCs/>
                          <w:iCs/>
                          <w:color w:val="000000"/>
                          <w:sz w:val="24"/>
                          <w:szCs w:val="24"/>
                          <w:vertAlign w:val="superscript"/>
                        </w:rPr>
                        <w:t>II</w:t>
                      </w:r>
                    </w:p>
                    <w:p w:rsidR="00516E04" w:rsidRPr="00516E04" w:rsidRDefault="00516E04" w:rsidP="00516E04">
                      <w:pPr>
                        <w:spacing w:after="0" w:line="240" w:lineRule="auto"/>
                        <w:jc w:val="center"/>
                        <w:rPr>
                          <w:rStyle w:val="Hipervnculo"/>
                          <w:rFonts w:ascii="Times New Roman" w:hAnsi="Times New Roman"/>
                          <w:sz w:val="24"/>
                          <w:szCs w:val="24"/>
                          <w:u w:val="none"/>
                        </w:rPr>
                      </w:pPr>
                      <w:r w:rsidRPr="00516E04">
                        <w:rPr>
                          <w:rStyle w:val="Hipervnculo"/>
                          <w:rFonts w:ascii="Times New Roman" w:hAnsi="Times New Roman"/>
                          <w:sz w:val="24"/>
                          <w:szCs w:val="24"/>
                          <w:u w:val="none"/>
                        </w:rPr>
                        <w:t>avega@utmachala.edu.ec</w:t>
                      </w:r>
                    </w:p>
                    <w:p w:rsidR="00302F12" w:rsidRPr="00C7407A" w:rsidRDefault="00516E04" w:rsidP="00516E04">
                      <w:pPr>
                        <w:spacing w:after="0" w:line="240" w:lineRule="auto"/>
                        <w:jc w:val="center"/>
                        <w:rPr>
                          <w:rFonts w:ascii="Times New Roman" w:hAnsi="Times New Roman"/>
                          <w:color w:val="0000FF"/>
                          <w:sz w:val="24"/>
                          <w:szCs w:val="24"/>
                        </w:rPr>
                      </w:pPr>
                      <w:r w:rsidRPr="00516E04">
                        <w:rPr>
                          <w:rStyle w:val="Hipervnculo"/>
                          <w:rFonts w:ascii="Times New Roman" w:hAnsi="Times New Roman"/>
                          <w:sz w:val="24"/>
                          <w:szCs w:val="24"/>
                          <w:u w:val="none"/>
                        </w:rPr>
                        <w:t>https://orcid.org/0000-0002-5091-5220</w:t>
                      </w:r>
                    </w:p>
                  </w:txbxContent>
                </v:textbox>
              </v:shape>
            </w:pict>
          </mc:Fallback>
        </mc:AlternateContent>
      </w:r>
    </w:p>
    <w:p w:rsidR="0071563B" w:rsidRDefault="0071563B" w:rsidP="0071563B">
      <w:pPr>
        <w:spacing w:after="0"/>
        <w:jc w:val="center"/>
        <w:rPr>
          <w:rFonts w:ascii="Times New Roman" w:hAnsi="Times New Roman"/>
          <w:bCs/>
          <w:iCs/>
          <w:color w:val="000000"/>
          <w:sz w:val="24"/>
          <w:szCs w:val="24"/>
        </w:rPr>
      </w:pPr>
    </w:p>
    <w:p w:rsidR="0071563B" w:rsidRDefault="0071563B" w:rsidP="0071563B">
      <w:pPr>
        <w:spacing w:after="0"/>
        <w:jc w:val="center"/>
        <w:rPr>
          <w:rFonts w:ascii="Times New Roman" w:hAnsi="Times New Roman"/>
          <w:bCs/>
          <w:iCs/>
          <w:color w:val="000000"/>
          <w:sz w:val="24"/>
          <w:szCs w:val="24"/>
        </w:rPr>
      </w:pPr>
    </w:p>
    <w:p w:rsidR="0071563B" w:rsidRPr="00C7407A" w:rsidRDefault="0071563B" w:rsidP="0071563B">
      <w:pPr>
        <w:spacing w:after="0"/>
        <w:jc w:val="center"/>
        <w:rPr>
          <w:rFonts w:ascii="Times New Roman" w:hAnsi="Times New Roman"/>
          <w:bCs/>
          <w:iCs/>
          <w:color w:val="000000"/>
          <w:sz w:val="28"/>
          <w:szCs w:val="24"/>
        </w:rPr>
      </w:pPr>
    </w:p>
    <w:p w:rsidR="0071563B" w:rsidRPr="009C1455" w:rsidRDefault="0071563B" w:rsidP="009C1455">
      <w:pPr>
        <w:jc w:val="center"/>
        <w:rPr>
          <w:rStyle w:val="Hipervnculo"/>
          <w:rFonts w:ascii="Times New Roman" w:hAnsi="Times New Roman"/>
          <w:szCs w:val="24"/>
          <w:u w:val="none"/>
        </w:rPr>
      </w:pPr>
      <w:r w:rsidRPr="00B3350F">
        <w:rPr>
          <w:rFonts w:ascii="Times New Roman" w:hAnsi="Times New Roman"/>
          <w:b/>
          <w:szCs w:val="24"/>
          <w:lang w:eastAsia="zh-CN"/>
        </w:rPr>
        <w:t xml:space="preserve">Correspondencia: </w:t>
      </w:r>
      <w:r w:rsidR="00516E04" w:rsidRPr="00516E04">
        <w:rPr>
          <w:rStyle w:val="Hipervnculo"/>
          <w:rFonts w:ascii="Times New Roman" w:hAnsi="Times New Roman"/>
          <w:szCs w:val="24"/>
          <w:u w:val="none"/>
        </w:rPr>
        <w:t>sgonzalez3@utmachala.edu.ec</w:t>
      </w:r>
    </w:p>
    <w:p w:rsidR="0071563B" w:rsidRPr="00373FE9" w:rsidRDefault="0071563B" w:rsidP="0071563B">
      <w:pPr>
        <w:spacing w:after="0" w:line="240" w:lineRule="auto"/>
        <w:jc w:val="center"/>
        <w:rPr>
          <w:rFonts w:ascii="Times New Roman" w:hAnsi="Times New Roman"/>
          <w:sz w:val="8"/>
          <w:szCs w:val="26"/>
          <w:lang w:val="es-EC"/>
        </w:rPr>
      </w:pPr>
    </w:p>
    <w:p w:rsidR="0071563B" w:rsidRPr="00373FE9" w:rsidRDefault="0071563B" w:rsidP="0071563B">
      <w:pPr>
        <w:spacing w:after="0"/>
        <w:jc w:val="center"/>
        <w:rPr>
          <w:rFonts w:ascii="Times New Roman" w:hAnsi="Times New Roman"/>
          <w:b/>
          <w:sz w:val="6"/>
          <w:szCs w:val="21"/>
          <w:lang w:val="es-EC"/>
        </w:rPr>
      </w:pPr>
    </w:p>
    <w:p w:rsidR="0071563B" w:rsidRDefault="0071563B" w:rsidP="0071563B">
      <w:pPr>
        <w:pStyle w:val="Sinespaciado"/>
        <w:spacing w:line="360" w:lineRule="auto"/>
        <w:jc w:val="center"/>
        <w:rPr>
          <w:rFonts w:ascii="Times New Roman" w:hAnsi="Times New Roman"/>
          <w:sz w:val="20"/>
          <w:szCs w:val="20"/>
          <w:lang w:eastAsia="es-EC"/>
        </w:rPr>
      </w:pPr>
      <w:r>
        <w:rPr>
          <w:rFonts w:ascii="Times New Roman" w:hAnsi="Times New Roman"/>
          <w:sz w:val="20"/>
          <w:szCs w:val="20"/>
          <w:lang w:eastAsia="es-EC"/>
        </w:rPr>
        <w:t>*</w:t>
      </w:r>
      <w:r>
        <w:rPr>
          <w:rFonts w:ascii="Times New Roman" w:hAnsi="Times New Roman"/>
          <w:b/>
          <w:sz w:val="20"/>
          <w:szCs w:val="20"/>
          <w:lang w:eastAsia="es-EC"/>
        </w:rPr>
        <w:t xml:space="preserve">Recibido: </w:t>
      </w:r>
      <w:r w:rsidR="002F14A2">
        <w:rPr>
          <w:rFonts w:ascii="Times New Roman" w:hAnsi="Times New Roman"/>
          <w:sz w:val="20"/>
          <w:szCs w:val="20"/>
          <w:lang w:eastAsia="es-EC"/>
        </w:rPr>
        <w:t>20</w:t>
      </w:r>
      <w:r>
        <w:rPr>
          <w:rFonts w:ascii="Times New Roman" w:hAnsi="Times New Roman"/>
          <w:sz w:val="20"/>
          <w:szCs w:val="20"/>
          <w:lang w:eastAsia="es-EC"/>
        </w:rPr>
        <w:t xml:space="preserve"> de </w:t>
      </w:r>
      <w:r w:rsidR="00A553A2">
        <w:rPr>
          <w:rFonts w:ascii="Times New Roman" w:hAnsi="Times New Roman"/>
          <w:sz w:val="20"/>
          <w:szCs w:val="20"/>
          <w:lang w:eastAsia="es-EC"/>
        </w:rPr>
        <w:t>jul</w:t>
      </w:r>
      <w:bookmarkStart w:id="0" w:name="_GoBack"/>
      <w:bookmarkEnd w:id="0"/>
      <w:r w:rsidR="006A7407">
        <w:rPr>
          <w:rFonts w:ascii="Times New Roman" w:hAnsi="Times New Roman"/>
          <w:sz w:val="20"/>
          <w:szCs w:val="20"/>
          <w:lang w:eastAsia="es-EC"/>
        </w:rPr>
        <w:t>io</w:t>
      </w:r>
      <w:r>
        <w:rPr>
          <w:rFonts w:ascii="Times New Roman" w:hAnsi="Times New Roman"/>
          <w:sz w:val="20"/>
          <w:szCs w:val="20"/>
          <w:lang w:eastAsia="es-EC"/>
        </w:rPr>
        <w:t xml:space="preserve"> d</w:t>
      </w:r>
      <w:r w:rsidRPr="005A50F0">
        <w:rPr>
          <w:rFonts w:ascii="Times New Roman" w:hAnsi="Times New Roman"/>
          <w:sz w:val="20"/>
          <w:szCs w:val="20"/>
          <w:lang w:eastAsia="es-EC"/>
        </w:rPr>
        <w:t>e 202</w:t>
      </w:r>
      <w:r>
        <w:rPr>
          <w:rFonts w:ascii="Times New Roman" w:hAnsi="Times New Roman"/>
          <w:sz w:val="20"/>
          <w:szCs w:val="20"/>
          <w:lang w:eastAsia="es-EC"/>
        </w:rPr>
        <w:t>1</w:t>
      </w:r>
      <w:r w:rsidRPr="005A50F0">
        <w:rPr>
          <w:rFonts w:ascii="Times New Roman" w:hAnsi="Times New Roman"/>
          <w:sz w:val="20"/>
          <w:szCs w:val="20"/>
          <w:lang w:eastAsia="es-EC"/>
        </w:rPr>
        <w:t xml:space="preserve"> </w:t>
      </w:r>
      <w:r>
        <w:rPr>
          <w:rFonts w:ascii="Times New Roman" w:hAnsi="Times New Roman"/>
          <w:sz w:val="20"/>
          <w:szCs w:val="20"/>
          <w:lang w:eastAsia="es-EC"/>
        </w:rPr>
        <w:t>*</w:t>
      </w:r>
      <w:r>
        <w:rPr>
          <w:rFonts w:ascii="Times New Roman" w:hAnsi="Times New Roman"/>
          <w:b/>
          <w:sz w:val="20"/>
          <w:szCs w:val="20"/>
          <w:lang w:eastAsia="es-EC"/>
        </w:rPr>
        <w:t>Aceptado:</w:t>
      </w:r>
      <w:r w:rsidR="002F14A2">
        <w:rPr>
          <w:rFonts w:ascii="Times New Roman" w:hAnsi="Times New Roman"/>
          <w:sz w:val="20"/>
          <w:szCs w:val="20"/>
          <w:lang w:eastAsia="es-EC"/>
        </w:rPr>
        <w:t xml:space="preserve"> 05</w:t>
      </w:r>
      <w:r w:rsidR="00A553A2">
        <w:rPr>
          <w:rFonts w:ascii="Times New Roman" w:hAnsi="Times New Roman"/>
          <w:sz w:val="20"/>
          <w:szCs w:val="20"/>
          <w:lang w:eastAsia="es-EC"/>
        </w:rPr>
        <w:t xml:space="preserve"> de agosto</w:t>
      </w:r>
      <w:r>
        <w:rPr>
          <w:rFonts w:ascii="Times New Roman" w:hAnsi="Times New Roman"/>
          <w:sz w:val="20"/>
          <w:szCs w:val="20"/>
          <w:lang w:eastAsia="es-EC"/>
        </w:rPr>
        <w:t xml:space="preserve"> de 2021 </w:t>
      </w:r>
      <w:r w:rsidRPr="00E323DB">
        <w:rPr>
          <w:rFonts w:ascii="Times New Roman" w:hAnsi="Times New Roman"/>
          <w:b/>
          <w:sz w:val="20"/>
          <w:szCs w:val="20"/>
          <w:lang w:eastAsia="es-EC"/>
        </w:rPr>
        <w:t>* Publicado:</w:t>
      </w:r>
      <w:r w:rsidR="006A7407">
        <w:rPr>
          <w:rFonts w:ascii="Times New Roman" w:hAnsi="Times New Roman"/>
          <w:sz w:val="20"/>
          <w:szCs w:val="20"/>
          <w:lang w:eastAsia="es-EC"/>
        </w:rPr>
        <w:t xml:space="preserve"> </w:t>
      </w:r>
      <w:r w:rsidR="002F14A2">
        <w:rPr>
          <w:rFonts w:ascii="Times New Roman" w:hAnsi="Times New Roman"/>
          <w:sz w:val="20"/>
          <w:szCs w:val="20"/>
          <w:lang w:eastAsia="es-EC"/>
        </w:rPr>
        <w:t>19</w:t>
      </w:r>
      <w:r w:rsidR="00083C76">
        <w:rPr>
          <w:rFonts w:ascii="Times New Roman" w:hAnsi="Times New Roman"/>
          <w:sz w:val="20"/>
          <w:szCs w:val="20"/>
          <w:lang w:eastAsia="es-EC"/>
        </w:rPr>
        <w:t xml:space="preserve"> de agost</w:t>
      </w:r>
      <w:r>
        <w:rPr>
          <w:rFonts w:ascii="Times New Roman" w:hAnsi="Times New Roman"/>
          <w:sz w:val="20"/>
          <w:szCs w:val="20"/>
          <w:lang w:eastAsia="es-EC"/>
        </w:rPr>
        <w:t>o de 2021</w:t>
      </w:r>
    </w:p>
    <w:p w:rsidR="0071563B" w:rsidRPr="00373FE9" w:rsidRDefault="0071563B" w:rsidP="0071563B">
      <w:pPr>
        <w:spacing w:after="0"/>
        <w:jc w:val="center"/>
        <w:rPr>
          <w:rFonts w:ascii="Times New Roman" w:hAnsi="Times New Roman"/>
          <w:sz w:val="2"/>
          <w:szCs w:val="21"/>
          <w:lang w:val="es-EC"/>
        </w:rPr>
      </w:pPr>
    </w:p>
    <w:p w:rsidR="0071563B" w:rsidRPr="00075503" w:rsidRDefault="0071563B" w:rsidP="0071563B">
      <w:pPr>
        <w:spacing w:after="0" w:line="480" w:lineRule="auto"/>
        <w:jc w:val="center"/>
        <w:rPr>
          <w:rFonts w:ascii="Times New Roman" w:hAnsi="Times New Roman"/>
          <w:sz w:val="2"/>
          <w:szCs w:val="21"/>
          <w:lang w:val="es-EC"/>
        </w:rPr>
      </w:pPr>
    </w:p>
    <w:p w:rsidR="00960C11" w:rsidRPr="00960C11" w:rsidRDefault="00960C11" w:rsidP="00960C11">
      <w:pPr>
        <w:pStyle w:val="Prrafodelista"/>
        <w:numPr>
          <w:ilvl w:val="0"/>
          <w:numId w:val="3"/>
        </w:numPr>
        <w:spacing w:after="0" w:line="360" w:lineRule="auto"/>
        <w:jc w:val="both"/>
        <w:rPr>
          <w:rFonts w:ascii="Times New Roman" w:hAnsi="Times New Roman"/>
          <w:color w:val="000000"/>
          <w:sz w:val="24"/>
          <w:szCs w:val="23"/>
          <w:lang w:eastAsia="es-EC"/>
        </w:rPr>
      </w:pPr>
      <w:r w:rsidRPr="00960C11">
        <w:rPr>
          <w:rFonts w:ascii="Times New Roman" w:hAnsi="Times New Roman"/>
          <w:color w:val="000000"/>
          <w:sz w:val="24"/>
          <w:szCs w:val="23"/>
          <w:lang w:eastAsia="es-EC"/>
        </w:rPr>
        <w:t>Egresada, carrera de Economía mención en Gestión Empresarial, Facultad de Ciencias Empresariales, Universidad Técnica de Machala, Machala, Ecuador.</w:t>
      </w:r>
    </w:p>
    <w:p w:rsidR="00960C11" w:rsidRPr="00960C11" w:rsidRDefault="00960C11" w:rsidP="00960C11">
      <w:pPr>
        <w:pStyle w:val="Prrafodelista"/>
        <w:numPr>
          <w:ilvl w:val="0"/>
          <w:numId w:val="3"/>
        </w:numPr>
        <w:spacing w:after="0" w:line="360" w:lineRule="auto"/>
        <w:jc w:val="both"/>
        <w:rPr>
          <w:rFonts w:ascii="Times New Roman" w:hAnsi="Times New Roman"/>
          <w:color w:val="000000"/>
          <w:sz w:val="24"/>
          <w:szCs w:val="23"/>
          <w:lang w:eastAsia="es-EC"/>
        </w:rPr>
      </w:pPr>
      <w:r w:rsidRPr="00960C11">
        <w:rPr>
          <w:rFonts w:ascii="Times New Roman" w:hAnsi="Times New Roman"/>
          <w:color w:val="000000"/>
          <w:sz w:val="24"/>
          <w:szCs w:val="23"/>
          <w:lang w:eastAsia="es-EC"/>
        </w:rPr>
        <w:t>Egresada, carrera de Economía mención en Gestión Empresarial, Facultad de Ciencias Empresariales, Universidad Técnica de Machala, Machala, Ecuador.</w:t>
      </w:r>
    </w:p>
    <w:p w:rsidR="00960C11" w:rsidRPr="00960C11" w:rsidRDefault="00960C11" w:rsidP="00960C11">
      <w:pPr>
        <w:pStyle w:val="Prrafodelista"/>
        <w:numPr>
          <w:ilvl w:val="0"/>
          <w:numId w:val="3"/>
        </w:numPr>
        <w:spacing w:after="0" w:line="360" w:lineRule="auto"/>
        <w:jc w:val="both"/>
        <w:rPr>
          <w:rFonts w:ascii="Times New Roman" w:hAnsi="Times New Roman"/>
          <w:color w:val="000000"/>
          <w:sz w:val="24"/>
          <w:szCs w:val="23"/>
          <w:lang w:eastAsia="es-EC"/>
        </w:rPr>
      </w:pPr>
      <w:r w:rsidRPr="00960C11">
        <w:rPr>
          <w:rFonts w:ascii="Times New Roman" w:hAnsi="Times New Roman"/>
          <w:color w:val="000000"/>
          <w:sz w:val="24"/>
          <w:szCs w:val="23"/>
          <w:lang w:eastAsia="es-EC"/>
        </w:rPr>
        <w:t>Magister en Finanzas y Economía Empresarial, Economista mención Gestión Empresarial, Especialista en Tributación, Universidad Técnica de Machala, Machala, Ecuador.</w:t>
      </w:r>
    </w:p>
    <w:p w:rsidR="0071563B" w:rsidRPr="00C7407A" w:rsidRDefault="00960C11" w:rsidP="00960C11">
      <w:pPr>
        <w:pStyle w:val="Prrafodelista"/>
        <w:numPr>
          <w:ilvl w:val="0"/>
          <w:numId w:val="3"/>
        </w:numPr>
        <w:spacing w:after="0" w:line="360" w:lineRule="auto"/>
        <w:jc w:val="both"/>
        <w:rPr>
          <w:rFonts w:ascii="Times New Roman" w:hAnsi="Times New Roman"/>
          <w:color w:val="000000"/>
          <w:sz w:val="24"/>
          <w:szCs w:val="23"/>
          <w:lang w:eastAsia="es-EC"/>
        </w:rPr>
      </w:pPr>
      <w:r w:rsidRPr="00960C11">
        <w:rPr>
          <w:rFonts w:ascii="Times New Roman" w:hAnsi="Times New Roman"/>
          <w:color w:val="000000"/>
          <w:sz w:val="24"/>
          <w:szCs w:val="23"/>
          <w:lang w:eastAsia="es-EC"/>
        </w:rPr>
        <w:t>Magister en Tributación y Finanzas, Economista mención Gestión Empresarial, Universidad Técnica de Machala, Machala, Ecuador</w:t>
      </w:r>
      <w:r w:rsidR="0071563B">
        <w:rPr>
          <w:rFonts w:ascii="Times New Roman" w:hAnsi="Times New Roman"/>
          <w:color w:val="000000"/>
          <w:sz w:val="24"/>
          <w:szCs w:val="23"/>
          <w:lang w:eastAsia="es-EC"/>
        </w:rPr>
        <w:t>.</w:t>
      </w: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7A6B9D" w:rsidRDefault="007A6B9D" w:rsidP="0071563B">
      <w:pPr>
        <w:pStyle w:val="Prrafodelista"/>
        <w:spacing w:after="0" w:line="360" w:lineRule="auto"/>
        <w:jc w:val="both"/>
        <w:rPr>
          <w:rFonts w:ascii="Times New Roman" w:hAnsi="Times New Roman"/>
          <w:color w:val="000000"/>
          <w:sz w:val="24"/>
          <w:szCs w:val="23"/>
          <w:lang w:eastAsia="es-EC"/>
        </w:rPr>
      </w:pPr>
    </w:p>
    <w:p w:rsidR="004A1876" w:rsidRDefault="004A1876" w:rsidP="0071563B">
      <w:pPr>
        <w:pStyle w:val="Prrafodelista"/>
        <w:spacing w:after="0" w:line="360" w:lineRule="auto"/>
        <w:jc w:val="both"/>
        <w:rPr>
          <w:rFonts w:ascii="Times New Roman" w:hAnsi="Times New Roman"/>
          <w:color w:val="000000"/>
          <w:sz w:val="24"/>
          <w:szCs w:val="23"/>
          <w:lang w:eastAsia="es-EC"/>
        </w:rPr>
      </w:pPr>
    </w:p>
    <w:p w:rsidR="007A6B9D" w:rsidRPr="001C3D9C" w:rsidRDefault="007A6B9D" w:rsidP="0071563B">
      <w:pPr>
        <w:pStyle w:val="Prrafodelista"/>
        <w:spacing w:after="0" w:line="360" w:lineRule="auto"/>
        <w:jc w:val="both"/>
        <w:rPr>
          <w:rFonts w:ascii="Times New Roman" w:hAnsi="Times New Roman"/>
          <w:color w:val="000000"/>
          <w:sz w:val="24"/>
          <w:szCs w:val="23"/>
          <w:lang w:eastAsia="es-EC"/>
        </w:rPr>
      </w:pPr>
    </w:p>
    <w:p w:rsidR="0071563B" w:rsidRDefault="0071563B" w:rsidP="0071563B">
      <w:pPr>
        <w:autoSpaceDE w:val="0"/>
        <w:autoSpaceDN w:val="0"/>
        <w:adjustRightInd w:val="0"/>
        <w:spacing w:after="0" w:line="360" w:lineRule="auto"/>
        <w:jc w:val="both"/>
        <w:rPr>
          <w:rFonts w:ascii="Times New Roman" w:hAnsi="Times New Roman"/>
          <w:b/>
          <w:bCs/>
          <w:sz w:val="26"/>
          <w:szCs w:val="26"/>
          <w:lang w:val="es-EC"/>
        </w:rPr>
      </w:pPr>
      <w:r>
        <w:rPr>
          <w:rFonts w:ascii="Times New Roman" w:hAnsi="Times New Roman"/>
          <w:b/>
          <w:bCs/>
          <w:sz w:val="26"/>
          <w:szCs w:val="26"/>
          <w:lang w:val="es-EC"/>
        </w:rPr>
        <w:lastRenderedPageBreak/>
        <w:t>Resumen</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El desempleo representa uno de los principales problemas socioeconómicos que enfrenta la sociedad, dada su estrecha relación con el bienestar constituye un indicador de macro estabilidad de la economía nacional. La teoría económica sostiene que el crecimiento económico es un factor determinante en la reducción de la tasa de desempleo. Por tal motivo, el objetivo de este trabajo es estimar la relación entre el crecimiento económico y desempleo en Ecuador, entre el segundo trimestre del 2007 al cuarto trimestre del 2020. Se estimó los modelos de primeras diferencias y brechas propuestos por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a través de la aplicación de Mínimos Cuadrados Ordinarios (MCO) conjuntamente con los filtros que permiten descomponer las series en su componente cíclico y tendencial, así como la aplicación de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propuesta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Los resultados dejan evidencia de una relación negativa significativa entre ambas variables. Sugieren que en promedio por cada 1% de crecimiento del producto, la tasa de desempleo disminuye en 0,07% con el modelo de primeras diferencias. Mientras </w:t>
      </w:r>
      <w:proofErr w:type="gramStart"/>
      <w:r w:rsidRPr="00516E04">
        <w:rPr>
          <w:rFonts w:ascii="Times New Roman" w:hAnsi="Times New Roman"/>
          <w:sz w:val="24"/>
          <w:szCs w:val="24"/>
        </w:rPr>
        <w:t>que</w:t>
      </w:r>
      <w:proofErr w:type="gramEnd"/>
      <w:r w:rsidRPr="00516E04">
        <w:rPr>
          <w:rFonts w:ascii="Times New Roman" w:hAnsi="Times New Roman"/>
          <w:sz w:val="24"/>
          <w:szCs w:val="24"/>
        </w:rPr>
        <w:t xml:space="preserve"> si se utiliza el modelo de brechas, la tasa de desempleo decrece entre 0,1928% y 0,2819% aproximadamente. El análisis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señala que un aumento de un punto porcentual del producto provoca una reducción de la tasa de desempleo de 0,1216%. Se concluye que los hacedores de política deben impulsar el crecimiento de la producción como estrategia fundamental para reducir cifras de desempleo en el país.</w:t>
      </w:r>
    </w:p>
    <w:p w:rsidR="0071563B" w:rsidRDefault="00516E04" w:rsidP="00516E04">
      <w:pPr>
        <w:spacing w:after="0" w:line="360" w:lineRule="auto"/>
        <w:jc w:val="both"/>
        <w:rPr>
          <w:rFonts w:ascii="Times New Roman" w:hAnsi="Times New Roman"/>
          <w:sz w:val="24"/>
          <w:szCs w:val="24"/>
        </w:rPr>
      </w:pPr>
      <w:r w:rsidRPr="00516E04">
        <w:rPr>
          <w:rFonts w:ascii="Times New Roman" w:hAnsi="Times New Roman"/>
          <w:b/>
          <w:sz w:val="24"/>
          <w:szCs w:val="24"/>
        </w:rPr>
        <w:t>Palabras Clave:</w:t>
      </w:r>
      <w:r w:rsidRPr="00516E04">
        <w:rPr>
          <w:rFonts w:ascii="Times New Roman" w:hAnsi="Times New Roman"/>
          <w:sz w:val="24"/>
          <w:szCs w:val="24"/>
        </w:rPr>
        <w:t xml:space="preserve">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crecimiento económico; desempleo;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Ecuador</w:t>
      </w:r>
      <w:r w:rsidR="0071563B">
        <w:rPr>
          <w:rFonts w:ascii="Times New Roman" w:hAnsi="Times New Roman"/>
          <w:sz w:val="24"/>
          <w:szCs w:val="24"/>
        </w:rPr>
        <w:t>.</w:t>
      </w:r>
    </w:p>
    <w:p w:rsidR="0071563B" w:rsidRPr="001C2965" w:rsidRDefault="0071563B" w:rsidP="0071563B">
      <w:pPr>
        <w:spacing w:after="0" w:line="360" w:lineRule="auto"/>
        <w:jc w:val="both"/>
        <w:rPr>
          <w:rFonts w:ascii="Times New Roman" w:hAnsi="Times New Roman"/>
          <w:b/>
          <w:szCs w:val="26"/>
        </w:rPr>
      </w:pPr>
    </w:p>
    <w:p w:rsidR="0071563B" w:rsidRPr="00545A9F" w:rsidRDefault="0071563B" w:rsidP="0071563B">
      <w:pPr>
        <w:spacing w:after="0" w:line="360" w:lineRule="auto"/>
        <w:jc w:val="both"/>
        <w:rPr>
          <w:rFonts w:ascii="Times New Roman" w:hAnsi="Times New Roman"/>
          <w:b/>
          <w:sz w:val="26"/>
          <w:szCs w:val="26"/>
          <w:lang w:val="en-US"/>
        </w:rPr>
      </w:pPr>
      <w:r w:rsidRPr="00545A9F">
        <w:rPr>
          <w:rFonts w:ascii="Times New Roman" w:hAnsi="Times New Roman"/>
          <w:b/>
          <w:sz w:val="26"/>
          <w:szCs w:val="26"/>
          <w:lang w:val="en-US"/>
        </w:rPr>
        <w:t>Abstract</w:t>
      </w:r>
    </w:p>
    <w:p w:rsidR="00516E04" w:rsidRPr="00516E04" w:rsidRDefault="00516E04" w:rsidP="00516E04">
      <w:pPr>
        <w:spacing w:after="0" w:line="360" w:lineRule="auto"/>
        <w:jc w:val="both"/>
        <w:rPr>
          <w:rFonts w:ascii="Times New Roman" w:hAnsi="Times New Roman"/>
          <w:sz w:val="24"/>
          <w:szCs w:val="24"/>
          <w:lang w:val="en-US"/>
        </w:rPr>
      </w:pPr>
      <w:r w:rsidRPr="00516E04">
        <w:rPr>
          <w:rFonts w:ascii="Times New Roman" w:hAnsi="Times New Roman"/>
          <w:sz w:val="24"/>
          <w:szCs w:val="24"/>
          <w:lang w:val="en-US"/>
        </w:rPr>
        <w:t xml:space="preserve">Unemployment represents one of the main socioeconomic problems facing society, and given its close relationship with welfare, it is an indicator of the macro stability of the national economy. Economic theory holds that economic growth is a determining factor in the reduction of the unemployment rate. Therefore, the objective of this paper is to estimate the relationship between economic growth and unemployment in Ecuador between the second quarter of 2007 and the fourth quarter of 2020. The first differences and gaps models proposed by </w:t>
      </w:r>
      <w:proofErr w:type="spellStart"/>
      <w:r w:rsidRPr="00516E04">
        <w:rPr>
          <w:rFonts w:ascii="Times New Roman" w:hAnsi="Times New Roman"/>
          <w:sz w:val="24"/>
          <w:szCs w:val="24"/>
          <w:lang w:val="en-US"/>
        </w:rPr>
        <w:t>Okun</w:t>
      </w:r>
      <w:proofErr w:type="spellEnd"/>
      <w:r w:rsidRPr="00516E04">
        <w:rPr>
          <w:rFonts w:ascii="Times New Roman" w:hAnsi="Times New Roman"/>
          <w:sz w:val="24"/>
          <w:szCs w:val="24"/>
          <w:lang w:val="en-US"/>
        </w:rPr>
        <w:t xml:space="preserve"> (1962) were estimated through the application of Ordinary Least Squares (OLS) together with the filters that allow decomposing the series in its cyclical and trend component, as well as the application of the </w:t>
      </w:r>
      <w:proofErr w:type="spellStart"/>
      <w:r w:rsidRPr="00516E04">
        <w:rPr>
          <w:rFonts w:ascii="Times New Roman" w:hAnsi="Times New Roman"/>
          <w:sz w:val="24"/>
          <w:szCs w:val="24"/>
          <w:lang w:val="en-US"/>
        </w:rPr>
        <w:t>cointegration</w:t>
      </w:r>
      <w:proofErr w:type="spellEnd"/>
      <w:r w:rsidRPr="00516E04">
        <w:rPr>
          <w:rFonts w:ascii="Times New Roman" w:hAnsi="Times New Roman"/>
          <w:sz w:val="24"/>
          <w:szCs w:val="24"/>
          <w:lang w:val="en-US"/>
        </w:rPr>
        <w:t xml:space="preserve"> methodology proposed by Johansen and </w:t>
      </w:r>
      <w:proofErr w:type="spellStart"/>
      <w:r w:rsidRPr="00516E04">
        <w:rPr>
          <w:rFonts w:ascii="Times New Roman" w:hAnsi="Times New Roman"/>
          <w:sz w:val="24"/>
          <w:szCs w:val="24"/>
          <w:lang w:val="en-US"/>
        </w:rPr>
        <w:t>Juselius</w:t>
      </w:r>
      <w:proofErr w:type="spellEnd"/>
      <w:r w:rsidRPr="00516E04">
        <w:rPr>
          <w:rFonts w:ascii="Times New Roman" w:hAnsi="Times New Roman"/>
          <w:sz w:val="24"/>
          <w:szCs w:val="24"/>
          <w:lang w:val="en-US"/>
        </w:rPr>
        <w:t xml:space="preserve"> (1990) and a vector error correction </w:t>
      </w:r>
      <w:r w:rsidRPr="00516E04">
        <w:rPr>
          <w:rFonts w:ascii="Times New Roman" w:hAnsi="Times New Roman"/>
          <w:sz w:val="24"/>
          <w:szCs w:val="24"/>
          <w:lang w:val="en-US"/>
        </w:rPr>
        <w:lastRenderedPageBreak/>
        <w:t xml:space="preserve">model. The results leave evidence of a significant negative relationship between both variables. They suggest that on average for every 1% of output growth the unemployment rate decreases by 0,07% with the first differences model. While if the gap model is used, the unemployment rate decreases between 0,1928% and 0,2819% approximately. The </w:t>
      </w:r>
      <w:proofErr w:type="spellStart"/>
      <w:r w:rsidRPr="00516E04">
        <w:rPr>
          <w:rFonts w:ascii="Times New Roman" w:hAnsi="Times New Roman"/>
          <w:sz w:val="24"/>
          <w:szCs w:val="24"/>
          <w:lang w:val="en-US"/>
        </w:rPr>
        <w:t>cointegration</w:t>
      </w:r>
      <w:proofErr w:type="spellEnd"/>
      <w:r w:rsidRPr="00516E04">
        <w:rPr>
          <w:rFonts w:ascii="Times New Roman" w:hAnsi="Times New Roman"/>
          <w:sz w:val="24"/>
          <w:szCs w:val="24"/>
          <w:lang w:val="en-US"/>
        </w:rPr>
        <w:t xml:space="preserve"> analysis indicates that a one percentage point increase in output causes a reduction in the unemployment rate of 0,1216%. It is concluded that policy makers should promote the growth of production as a fundamental strategy to reduce unemployment figures in the country.</w:t>
      </w:r>
    </w:p>
    <w:p w:rsidR="00134D6F" w:rsidRPr="00134D6F" w:rsidRDefault="00516E04" w:rsidP="00516E04">
      <w:pPr>
        <w:spacing w:after="0" w:line="360" w:lineRule="auto"/>
        <w:jc w:val="both"/>
        <w:rPr>
          <w:rFonts w:ascii="Times New Roman" w:hAnsi="Times New Roman"/>
          <w:sz w:val="24"/>
          <w:szCs w:val="24"/>
          <w:lang w:val="en-US"/>
        </w:rPr>
      </w:pPr>
      <w:r w:rsidRPr="00516E04">
        <w:rPr>
          <w:rFonts w:ascii="Times New Roman" w:hAnsi="Times New Roman"/>
          <w:b/>
          <w:sz w:val="24"/>
          <w:szCs w:val="24"/>
          <w:lang w:val="en-US"/>
        </w:rPr>
        <w:t>Keywords:</w:t>
      </w:r>
      <w:r w:rsidRPr="00516E04">
        <w:rPr>
          <w:rFonts w:ascii="Times New Roman" w:hAnsi="Times New Roman"/>
          <w:sz w:val="24"/>
          <w:szCs w:val="24"/>
          <w:lang w:val="en-US"/>
        </w:rPr>
        <w:t xml:space="preserve"> </w:t>
      </w:r>
      <w:proofErr w:type="spellStart"/>
      <w:r w:rsidRPr="00516E04">
        <w:rPr>
          <w:rFonts w:ascii="Times New Roman" w:hAnsi="Times New Roman"/>
          <w:sz w:val="24"/>
          <w:szCs w:val="24"/>
          <w:lang w:val="en-US"/>
        </w:rPr>
        <w:t>Okun's</w:t>
      </w:r>
      <w:proofErr w:type="spellEnd"/>
      <w:r w:rsidRPr="00516E04">
        <w:rPr>
          <w:rFonts w:ascii="Times New Roman" w:hAnsi="Times New Roman"/>
          <w:sz w:val="24"/>
          <w:szCs w:val="24"/>
          <w:lang w:val="en-US"/>
        </w:rPr>
        <w:t xml:space="preserve"> law; economic growth; unemployment; </w:t>
      </w:r>
      <w:proofErr w:type="spellStart"/>
      <w:r w:rsidRPr="00516E04">
        <w:rPr>
          <w:rFonts w:ascii="Times New Roman" w:hAnsi="Times New Roman"/>
          <w:sz w:val="24"/>
          <w:szCs w:val="24"/>
          <w:lang w:val="en-US"/>
        </w:rPr>
        <w:t>cointegration</w:t>
      </w:r>
      <w:proofErr w:type="spellEnd"/>
      <w:r w:rsidRPr="00516E04">
        <w:rPr>
          <w:rFonts w:ascii="Times New Roman" w:hAnsi="Times New Roman"/>
          <w:sz w:val="24"/>
          <w:szCs w:val="24"/>
          <w:lang w:val="en-US"/>
        </w:rPr>
        <w:t>; Ecuador</w:t>
      </w:r>
      <w:r w:rsidR="00134D6F" w:rsidRPr="00134D6F">
        <w:rPr>
          <w:rFonts w:ascii="Times New Roman" w:hAnsi="Times New Roman"/>
          <w:sz w:val="24"/>
          <w:szCs w:val="24"/>
          <w:lang w:val="en-US"/>
        </w:rPr>
        <w:t>.</w:t>
      </w:r>
    </w:p>
    <w:p w:rsidR="0037718E" w:rsidRDefault="0037718E" w:rsidP="0071563B">
      <w:pPr>
        <w:spacing w:after="0" w:line="360" w:lineRule="auto"/>
        <w:jc w:val="both"/>
        <w:rPr>
          <w:rFonts w:ascii="Times New Roman" w:hAnsi="Times New Roman"/>
          <w:b/>
          <w:sz w:val="26"/>
          <w:szCs w:val="26"/>
        </w:rPr>
      </w:pPr>
    </w:p>
    <w:p w:rsidR="0071563B" w:rsidRPr="00F91B20" w:rsidRDefault="0071563B" w:rsidP="0071563B">
      <w:pPr>
        <w:spacing w:after="0" w:line="360" w:lineRule="auto"/>
        <w:jc w:val="both"/>
        <w:rPr>
          <w:rFonts w:ascii="Times New Roman" w:hAnsi="Times New Roman"/>
          <w:b/>
          <w:sz w:val="26"/>
          <w:szCs w:val="26"/>
        </w:rPr>
      </w:pPr>
      <w:r w:rsidRPr="00F91B20">
        <w:rPr>
          <w:rFonts w:ascii="Times New Roman" w:hAnsi="Times New Roman"/>
          <w:b/>
          <w:sz w:val="26"/>
          <w:szCs w:val="26"/>
        </w:rPr>
        <w:t>Resumo</w:t>
      </w:r>
    </w:p>
    <w:p w:rsidR="00516E04" w:rsidRPr="00516E04" w:rsidRDefault="00516E04" w:rsidP="00516E04">
      <w:pPr>
        <w:autoSpaceDE w:val="0"/>
        <w:autoSpaceDN w:val="0"/>
        <w:adjustRightInd w:val="0"/>
        <w:spacing w:after="0" w:line="360" w:lineRule="auto"/>
        <w:jc w:val="both"/>
        <w:rPr>
          <w:rFonts w:ascii="Times New Roman" w:hAnsi="Times New Roman"/>
          <w:sz w:val="24"/>
          <w:szCs w:val="24"/>
        </w:rPr>
      </w:pPr>
      <w:r w:rsidRPr="00516E04">
        <w:rPr>
          <w:rFonts w:ascii="Times New Roman" w:hAnsi="Times New Roman"/>
          <w:sz w:val="24"/>
          <w:szCs w:val="24"/>
        </w:rPr>
        <w:t xml:space="preserve">O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representa um dos </w:t>
      </w:r>
      <w:proofErr w:type="spellStart"/>
      <w:r w:rsidRPr="00516E04">
        <w:rPr>
          <w:rFonts w:ascii="Times New Roman" w:hAnsi="Times New Roman"/>
          <w:sz w:val="24"/>
          <w:szCs w:val="24"/>
        </w:rPr>
        <w:t>principais</w:t>
      </w:r>
      <w:proofErr w:type="spellEnd"/>
      <w:r w:rsidRPr="00516E04">
        <w:rPr>
          <w:rFonts w:ascii="Times New Roman" w:hAnsi="Times New Roman"/>
          <w:sz w:val="24"/>
          <w:szCs w:val="24"/>
        </w:rPr>
        <w:t xml:space="preserve"> problemas </w:t>
      </w:r>
      <w:proofErr w:type="spellStart"/>
      <w:r w:rsidRPr="00516E04">
        <w:rPr>
          <w:rFonts w:ascii="Times New Roman" w:hAnsi="Times New Roman"/>
          <w:sz w:val="24"/>
          <w:szCs w:val="24"/>
        </w:rPr>
        <w:t>socioeconômicos</w:t>
      </w:r>
      <w:proofErr w:type="spellEnd"/>
      <w:r w:rsidRPr="00516E04">
        <w:rPr>
          <w:rFonts w:ascii="Times New Roman" w:hAnsi="Times New Roman"/>
          <w:sz w:val="24"/>
          <w:szCs w:val="24"/>
        </w:rPr>
        <w:t xml:space="preserve"> da </w:t>
      </w:r>
      <w:proofErr w:type="spellStart"/>
      <w:r w:rsidRPr="00516E04">
        <w:rPr>
          <w:rFonts w:ascii="Times New Roman" w:hAnsi="Times New Roman"/>
          <w:sz w:val="24"/>
          <w:szCs w:val="24"/>
        </w:rPr>
        <w:t>sociedade</w:t>
      </w:r>
      <w:proofErr w:type="spellEnd"/>
      <w:r w:rsidRPr="00516E04">
        <w:rPr>
          <w:rFonts w:ascii="Times New Roman" w:hAnsi="Times New Roman"/>
          <w:sz w:val="24"/>
          <w:szCs w:val="24"/>
        </w:rPr>
        <w:t xml:space="preserve">, dada a sua </w:t>
      </w:r>
      <w:proofErr w:type="spellStart"/>
      <w:r w:rsidRPr="00516E04">
        <w:rPr>
          <w:rFonts w:ascii="Times New Roman" w:hAnsi="Times New Roman"/>
          <w:sz w:val="24"/>
          <w:szCs w:val="24"/>
        </w:rPr>
        <w:t>estreita</w:t>
      </w:r>
      <w:proofErr w:type="spellEnd"/>
      <w:r w:rsidRPr="00516E04">
        <w:rPr>
          <w:rFonts w:ascii="Times New Roman" w:hAnsi="Times New Roman"/>
          <w:sz w:val="24"/>
          <w:szCs w:val="24"/>
        </w:rPr>
        <w:t xml:space="preserve"> relação com o </w:t>
      </w:r>
      <w:proofErr w:type="spellStart"/>
      <w:r w:rsidRPr="00516E04">
        <w:rPr>
          <w:rFonts w:ascii="Times New Roman" w:hAnsi="Times New Roman"/>
          <w:sz w:val="24"/>
          <w:szCs w:val="24"/>
        </w:rPr>
        <w:t>bem</w:t>
      </w:r>
      <w:proofErr w:type="spellEnd"/>
      <w:r w:rsidRPr="00516E04">
        <w:rPr>
          <w:rFonts w:ascii="Times New Roman" w:hAnsi="Times New Roman"/>
          <w:sz w:val="24"/>
          <w:szCs w:val="24"/>
        </w:rPr>
        <w:t xml:space="preserve">-estar, é um indicador da </w:t>
      </w:r>
      <w:proofErr w:type="spellStart"/>
      <w:r w:rsidRPr="00516E04">
        <w:rPr>
          <w:rFonts w:ascii="Times New Roman" w:hAnsi="Times New Roman"/>
          <w:sz w:val="24"/>
          <w:szCs w:val="24"/>
        </w:rPr>
        <w:t>macroestabilidade</w:t>
      </w:r>
      <w:proofErr w:type="spellEnd"/>
      <w:r w:rsidRPr="00516E04">
        <w:rPr>
          <w:rFonts w:ascii="Times New Roman" w:hAnsi="Times New Roman"/>
          <w:sz w:val="24"/>
          <w:szCs w:val="24"/>
        </w:rPr>
        <w:t xml:space="preserve"> da </w:t>
      </w:r>
      <w:proofErr w:type="spellStart"/>
      <w:r w:rsidRPr="00516E04">
        <w:rPr>
          <w:rFonts w:ascii="Times New Roman" w:hAnsi="Times New Roman"/>
          <w:sz w:val="24"/>
          <w:szCs w:val="24"/>
        </w:rPr>
        <w:t>economia</w:t>
      </w:r>
      <w:proofErr w:type="spellEnd"/>
      <w:r w:rsidRPr="00516E04">
        <w:rPr>
          <w:rFonts w:ascii="Times New Roman" w:hAnsi="Times New Roman"/>
          <w:sz w:val="24"/>
          <w:szCs w:val="24"/>
        </w:rPr>
        <w:t xml:space="preserve"> nacional. A </w:t>
      </w:r>
      <w:proofErr w:type="spellStart"/>
      <w:r w:rsidRPr="00516E04">
        <w:rPr>
          <w:rFonts w:ascii="Times New Roman" w:hAnsi="Times New Roman"/>
          <w:sz w:val="24"/>
          <w:szCs w:val="24"/>
        </w:rPr>
        <w:t>teoria</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econômica</w:t>
      </w:r>
      <w:proofErr w:type="spellEnd"/>
      <w:r w:rsidRPr="00516E04">
        <w:rPr>
          <w:rFonts w:ascii="Times New Roman" w:hAnsi="Times New Roman"/>
          <w:sz w:val="24"/>
          <w:szCs w:val="24"/>
        </w:rPr>
        <w:t xml:space="preserve"> afirma que o </w:t>
      </w:r>
      <w:proofErr w:type="spellStart"/>
      <w:r w:rsidRPr="00516E04">
        <w:rPr>
          <w:rFonts w:ascii="Times New Roman" w:hAnsi="Times New Roman"/>
          <w:sz w:val="24"/>
          <w:szCs w:val="24"/>
        </w:rPr>
        <w:t>crescimento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econômico</w:t>
      </w:r>
      <w:proofErr w:type="spellEnd"/>
      <w:r w:rsidRPr="00516E04">
        <w:rPr>
          <w:rFonts w:ascii="Times New Roman" w:hAnsi="Times New Roman"/>
          <w:sz w:val="24"/>
          <w:szCs w:val="24"/>
        </w:rPr>
        <w:t xml:space="preserve"> é um </w:t>
      </w:r>
      <w:proofErr w:type="spellStart"/>
      <w:r w:rsidRPr="00516E04">
        <w:rPr>
          <w:rFonts w:ascii="Times New Roman" w:hAnsi="Times New Roman"/>
          <w:sz w:val="24"/>
          <w:szCs w:val="24"/>
        </w:rPr>
        <w:t>fator</w:t>
      </w:r>
      <w:proofErr w:type="spellEnd"/>
      <w:r w:rsidRPr="00516E04">
        <w:rPr>
          <w:rFonts w:ascii="Times New Roman" w:hAnsi="Times New Roman"/>
          <w:sz w:val="24"/>
          <w:szCs w:val="24"/>
        </w:rPr>
        <w:t xml:space="preserve"> determinante na </w:t>
      </w:r>
      <w:proofErr w:type="spellStart"/>
      <w:r w:rsidRPr="00516E04">
        <w:rPr>
          <w:rFonts w:ascii="Times New Roman" w:hAnsi="Times New Roman"/>
          <w:sz w:val="24"/>
          <w:szCs w:val="24"/>
        </w:rPr>
        <w:t>redução</w:t>
      </w:r>
      <w:proofErr w:type="spellEnd"/>
      <w:r w:rsidRPr="00516E04">
        <w:rPr>
          <w:rFonts w:ascii="Times New Roman" w:hAnsi="Times New Roman"/>
          <w:sz w:val="24"/>
          <w:szCs w:val="24"/>
        </w:rPr>
        <w:t xml:space="preserve"> da </w:t>
      </w:r>
      <w:proofErr w:type="spellStart"/>
      <w:r w:rsidRPr="00516E04">
        <w:rPr>
          <w:rFonts w:ascii="Times New Roman" w:hAnsi="Times New Roman"/>
          <w:sz w:val="24"/>
          <w:szCs w:val="24"/>
        </w:rPr>
        <w:t>taxa</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Por </w:t>
      </w:r>
      <w:proofErr w:type="spellStart"/>
      <w:r w:rsidRPr="00516E04">
        <w:rPr>
          <w:rFonts w:ascii="Times New Roman" w:hAnsi="Times New Roman"/>
          <w:sz w:val="24"/>
          <w:szCs w:val="24"/>
        </w:rPr>
        <w:t>isso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o</w:t>
      </w:r>
      <w:proofErr w:type="spellEnd"/>
      <w:r w:rsidRPr="00516E04">
        <w:rPr>
          <w:rFonts w:ascii="Times New Roman" w:hAnsi="Times New Roman"/>
          <w:sz w:val="24"/>
          <w:szCs w:val="24"/>
        </w:rPr>
        <w:t xml:space="preserve"> objetivo deste </w:t>
      </w:r>
      <w:proofErr w:type="spellStart"/>
      <w:r w:rsidRPr="00516E04">
        <w:rPr>
          <w:rFonts w:ascii="Times New Roman" w:hAnsi="Times New Roman"/>
          <w:sz w:val="24"/>
          <w:szCs w:val="24"/>
        </w:rPr>
        <w:t>trabalho</w:t>
      </w:r>
      <w:proofErr w:type="spellEnd"/>
      <w:r w:rsidRPr="00516E04">
        <w:rPr>
          <w:rFonts w:ascii="Times New Roman" w:hAnsi="Times New Roman"/>
          <w:sz w:val="24"/>
          <w:szCs w:val="24"/>
        </w:rPr>
        <w:t xml:space="preserve"> é estimar a relação entre o </w:t>
      </w:r>
      <w:proofErr w:type="spellStart"/>
      <w:r w:rsidRPr="00516E04">
        <w:rPr>
          <w:rFonts w:ascii="Times New Roman" w:hAnsi="Times New Roman"/>
          <w:sz w:val="24"/>
          <w:szCs w:val="24"/>
        </w:rPr>
        <w:t>crescimento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econômico</w:t>
      </w:r>
      <w:proofErr w:type="spellEnd"/>
      <w:r w:rsidRPr="00516E04">
        <w:rPr>
          <w:rFonts w:ascii="Times New Roman" w:hAnsi="Times New Roman"/>
          <w:sz w:val="24"/>
          <w:szCs w:val="24"/>
        </w:rPr>
        <w:t xml:space="preserve"> e o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no </w:t>
      </w:r>
      <w:proofErr w:type="spellStart"/>
      <w:r w:rsidRPr="00516E04">
        <w:rPr>
          <w:rFonts w:ascii="Times New Roman" w:hAnsi="Times New Roman"/>
          <w:sz w:val="24"/>
          <w:szCs w:val="24"/>
        </w:rPr>
        <w:t>Equador</w:t>
      </w:r>
      <w:proofErr w:type="spellEnd"/>
      <w:r w:rsidRPr="00516E04">
        <w:rPr>
          <w:rFonts w:ascii="Times New Roman" w:hAnsi="Times New Roman"/>
          <w:sz w:val="24"/>
          <w:szCs w:val="24"/>
        </w:rPr>
        <w:t xml:space="preserve">, entre o segundo trimestre de 2007 e o </w:t>
      </w:r>
      <w:proofErr w:type="spellStart"/>
      <w:r w:rsidRPr="00516E04">
        <w:rPr>
          <w:rFonts w:ascii="Times New Roman" w:hAnsi="Times New Roman"/>
          <w:sz w:val="24"/>
          <w:szCs w:val="24"/>
        </w:rPr>
        <w:t>quarto</w:t>
      </w:r>
      <w:proofErr w:type="spellEnd"/>
      <w:r w:rsidRPr="00516E04">
        <w:rPr>
          <w:rFonts w:ascii="Times New Roman" w:hAnsi="Times New Roman"/>
          <w:sz w:val="24"/>
          <w:szCs w:val="24"/>
        </w:rPr>
        <w:t xml:space="preserve"> trimestre de 2020. Foram estimados os modelos de </w:t>
      </w:r>
      <w:proofErr w:type="spellStart"/>
      <w:r w:rsidRPr="00516E04">
        <w:rPr>
          <w:rFonts w:ascii="Times New Roman" w:hAnsi="Times New Roman"/>
          <w:sz w:val="24"/>
          <w:szCs w:val="24"/>
        </w:rPr>
        <w:t>primeiras</w:t>
      </w:r>
      <w:proofErr w:type="spellEnd"/>
      <w:r w:rsidRPr="00516E04">
        <w:rPr>
          <w:rFonts w:ascii="Times New Roman" w:hAnsi="Times New Roman"/>
          <w:sz w:val="24"/>
          <w:szCs w:val="24"/>
        </w:rPr>
        <w:t xml:space="preserve"> diferenças e </w:t>
      </w:r>
      <w:proofErr w:type="spellStart"/>
      <w:r w:rsidRPr="00516E04">
        <w:rPr>
          <w:rFonts w:ascii="Times New Roman" w:hAnsi="Times New Roman"/>
          <w:sz w:val="24"/>
          <w:szCs w:val="24"/>
        </w:rPr>
        <w:t>lacunas</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propostos</w:t>
      </w:r>
      <w:proofErr w:type="spellEnd"/>
      <w:r w:rsidRPr="00516E04">
        <w:rPr>
          <w:rFonts w:ascii="Times New Roman" w:hAnsi="Times New Roman"/>
          <w:sz w:val="24"/>
          <w:szCs w:val="24"/>
        </w:rPr>
        <w:t xml:space="preserve"> por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por meio da </w:t>
      </w:r>
      <w:proofErr w:type="spellStart"/>
      <w:r w:rsidRPr="00516E04">
        <w:rPr>
          <w:rFonts w:ascii="Times New Roman" w:hAnsi="Times New Roman"/>
          <w:sz w:val="24"/>
          <w:szCs w:val="24"/>
        </w:rPr>
        <w:t>aplicação</w:t>
      </w:r>
      <w:proofErr w:type="spellEnd"/>
      <w:r w:rsidRPr="00516E04">
        <w:rPr>
          <w:rFonts w:ascii="Times New Roman" w:hAnsi="Times New Roman"/>
          <w:sz w:val="24"/>
          <w:szCs w:val="24"/>
        </w:rPr>
        <w:t xml:space="preserve"> dos Mínimos </w:t>
      </w:r>
      <w:proofErr w:type="spellStart"/>
      <w:r w:rsidRPr="00516E04">
        <w:rPr>
          <w:rFonts w:ascii="Times New Roman" w:hAnsi="Times New Roman"/>
          <w:sz w:val="24"/>
          <w:szCs w:val="24"/>
        </w:rPr>
        <w:t>Quadrados</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Ordinários</w:t>
      </w:r>
      <w:proofErr w:type="spellEnd"/>
      <w:r w:rsidRPr="00516E04">
        <w:rPr>
          <w:rFonts w:ascii="Times New Roman" w:hAnsi="Times New Roman"/>
          <w:sz w:val="24"/>
          <w:szCs w:val="24"/>
        </w:rPr>
        <w:t xml:space="preserve"> (OLS) em conjunto com os filtros que </w:t>
      </w:r>
      <w:proofErr w:type="spellStart"/>
      <w:r w:rsidRPr="00516E04">
        <w:rPr>
          <w:rFonts w:ascii="Times New Roman" w:hAnsi="Times New Roman"/>
          <w:sz w:val="24"/>
          <w:szCs w:val="24"/>
        </w:rPr>
        <w:t>permitem</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decompor</w:t>
      </w:r>
      <w:proofErr w:type="spellEnd"/>
      <w:r w:rsidRPr="00516E04">
        <w:rPr>
          <w:rFonts w:ascii="Times New Roman" w:hAnsi="Times New Roman"/>
          <w:sz w:val="24"/>
          <w:szCs w:val="24"/>
        </w:rPr>
        <w:t xml:space="preserve"> as </w:t>
      </w:r>
      <w:proofErr w:type="spellStart"/>
      <w:r w:rsidRPr="00516E04">
        <w:rPr>
          <w:rFonts w:ascii="Times New Roman" w:hAnsi="Times New Roman"/>
          <w:sz w:val="24"/>
          <w:szCs w:val="24"/>
        </w:rPr>
        <w:t>séries</w:t>
      </w:r>
      <w:proofErr w:type="spellEnd"/>
      <w:r w:rsidRPr="00516E04">
        <w:rPr>
          <w:rFonts w:ascii="Times New Roman" w:hAnsi="Times New Roman"/>
          <w:sz w:val="24"/>
          <w:szCs w:val="24"/>
        </w:rPr>
        <w:t xml:space="preserve"> em </w:t>
      </w:r>
      <w:proofErr w:type="spellStart"/>
      <w:r w:rsidRPr="00516E04">
        <w:rPr>
          <w:rFonts w:ascii="Times New Roman" w:hAnsi="Times New Roman"/>
          <w:sz w:val="24"/>
          <w:szCs w:val="24"/>
        </w:rPr>
        <w:t>seus</w:t>
      </w:r>
      <w:proofErr w:type="spellEnd"/>
      <w:r w:rsidRPr="00516E04">
        <w:rPr>
          <w:rFonts w:ascii="Times New Roman" w:hAnsi="Times New Roman"/>
          <w:sz w:val="24"/>
          <w:szCs w:val="24"/>
        </w:rPr>
        <w:t xml:space="preserve"> componentes cíclicos e de </w:t>
      </w:r>
      <w:proofErr w:type="spellStart"/>
      <w:r w:rsidRPr="00516E04">
        <w:rPr>
          <w:rFonts w:ascii="Times New Roman" w:hAnsi="Times New Roman"/>
          <w:sz w:val="24"/>
          <w:szCs w:val="24"/>
        </w:rPr>
        <w:t>tendência</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bem</w:t>
      </w:r>
      <w:proofErr w:type="spellEnd"/>
      <w:r w:rsidRPr="00516E04">
        <w:rPr>
          <w:rFonts w:ascii="Times New Roman" w:hAnsi="Times New Roman"/>
          <w:sz w:val="24"/>
          <w:szCs w:val="24"/>
        </w:rPr>
        <w:t xml:space="preserve"> como a </w:t>
      </w:r>
      <w:proofErr w:type="spellStart"/>
      <w:r w:rsidRPr="00516E04">
        <w:rPr>
          <w:rFonts w:ascii="Times New Roman" w:hAnsi="Times New Roman"/>
          <w:sz w:val="24"/>
          <w:szCs w:val="24"/>
        </w:rPr>
        <w:t>aplicação</w:t>
      </w:r>
      <w:proofErr w:type="spellEnd"/>
      <w:r w:rsidRPr="00516E04">
        <w:rPr>
          <w:rFonts w:ascii="Times New Roman" w:hAnsi="Times New Roman"/>
          <w:sz w:val="24"/>
          <w:szCs w:val="24"/>
        </w:rPr>
        <w:t xml:space="preserve"> da </w:t>
      </w:r>
      <w:proofErr w:type="spellStart"/>
      <w:r w:rsidRPr="00516E04">
        <w:rPr>
          <w:rFonts w:ascii="Times New Roman" w:hAnsi="Times New Roman"/>
          <w:sz w:val="24"/>
          <w:szCs w:val="24"/>
        </w:rPr>
        <w:t>metodologia</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cointegração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proposta</w:t>
      </w:r>
      <w:proofErr w:type="spellEnd"/>
      <w:r w:rsidRPr="00516E04">
        <w:rPr>
          <w:rFonts w:ascii="Times New Roman" w:hAnsi="Times New Roman"/>
          <w:sz w:val="24"/>
          <w:szCs w:val="24"/>
        </w:rPr>
        <w:t xml:space="preserve">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e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e um modelo de </w:t>
      </w:r>
      <w:proofErr w:type="spellStart"/>
      <w:r w:rsidRPr="00516E04">
        <w:rPr>
          <w:rFonts w:ascii="Times New Roman" w:hAnsi="Times New Roman"/>
          <w:sz w:val="24"/>
          <w:szCs w:val="24"/>
        </w:rPr>
        <w:t>correção</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vetor</w:t>
      </w:r>
      <w:proofErr w:type="spellEnd"/>
      <w:r w:rsidRPr="00516E04">
        <w:rPr>
          <w:rFonts w:ascii="Times New Roman" w:hAnsi="Times New Roman"/>
          <w:sz w:val="24"/>
          <w:szCs w:val="24"/>
        </w:rPr>
        <w:t xml:space="preserve"> erro. Os resultados </w:t>
      </w:r>
      <w:proofErr w:type="spellStart"/>
      <w:r w:rsidRPr="00516E04">
        <w:rPr>
          <w:rFonts w:ascii="Times New Roman" w:hAnsi="Times New Roman"/>
          <w:sz w:val="24"/>
          <w:szCs w:val="24"/>
        </w:rPr>
        <w:t>deixam</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evidências</w:t>
      </w:r>
      <w:proofErr w:type="spellEnd"/>
      <w:r w:rsidRPr="00516E04">
        <w:rPr>
          <w:rFonts w:ascii="Times New Roman" w:hAnsi="Times New Roman"/>
          <w:sz w:val="24"/>
          <w:szCs w:val="24"/>
        </w:rPr>
        <w:t xml:space="preserve"> de uma relação negativa significativa entre as </w:t>
      </w:r>
      <w:proofErr w:type="spellStart"/>
      <w:r w:rsidRPr="00516E04">
        <w:rPr>
          <w:rFonts w:ascii="Times New Roman" w:hAnsi="Times New Roman"/>
          <w:sz w:val="24"/>
          <w:szCs w:val="24"/>
        </w:rPr>
        <w:t>duas</w:t>
      </w:r>
      <w:proofErr w:type="spellEnd"/>
      <w:r w:rsidRPr="00516E04">
        <w:rPr>
          <w:rFonts w:ascii="Times New Roman" w:hAnsi="Times New Roman"/>
          <w:sz w:val="24"/>
          <w:szCs w:val="24"/>
        </w:rPr>
        <w:t xml:space="preserve"> variáveis. Eles </w:t>
      </w:r>
      <w:proofErr w:type="spellStart"/>
      <w:r w:rsidRPr="00516E04">
        <w:rPr>
          <w:rFonts w:ascii="Times New Roman" w:hAnsi="Times New Roman"/>
          <w:sz w:val="24"/>
          <w:szCs w:val="24"/>
        </w:rPr>
        <w:t>sugerem</w:t>
      </w:r>
      <w:proofErr w:type="spellEnd"/>
      <w:r w:rsidRPr="00516E04">
        <w:rPr>
          <w:rFonts w:ascii="Times New Roman" w:hAnsi="Times New Roman"/>
          <w:sz w:val="24"/>
          <w:szCs w:val="24"/>
        </w:rPr>
        <w:t xml:space="preserve"> que, em </w:t>
      </w:r>
      <w:proofErr w:type="spellStart"/>
      <w:r w:rsidRPr="00516E04">
        <w:rPr>
          <w:rFonts w:ascii="Times New Roman" w:hAnsi="Times New Roman"/>
          <w:sz w:val="24"/>
          <w:szCs w:val="24"/>
        </w:rPr>
        <w:t>média</w:t>
      </w:r>
      <w:proofErr w:type="spellEnd"/>
      <w:r w:rsidRPr="00516E04">
        <w:rPr>
          <w:rFonts w:ascii="Times New Roman" w:hAnsi="Times New Roman"/>
          <w:sz w:val="24"/>
          <w:szCs w:val="24"/>
        </w:rPr>
        <w:t xml:space="preserve">, para cada 1% de </w:t>
      </w:r>
      <w:proofErr w:type="spellStart"/>
      <w:r w:rsidRPr="00516E04">
        <w:rPr>
          <w:rFonts w:ascii="Times New Roman" w:hAnsi="Times New Roman"/>
          <w:sz w:val="24"/>
          <w:szCs w:val="24"/>
        </w:rPr>
        <w:t>crescimento</w:t>
      </w:r>
      <w:proofErr w:type="spellEnd"/>
      <w:r w:rsidRPr="00516E04">
        <w:rPr>
          <w:rFonts w:ascii="Times New Roman" w:hAnsi="Times New Roman"/>
          <w:sz w:val="24"/>
          <w:szCs w:val="24"/>
        </w:rPr>
        <w:t xml:space="preserve"> do </w:t>
      </w:r>
      <w:proofErr w:type="spellStart"/>
      <w:r w:rsidRPr="00516E04">
        <w:rPr>
          <w:rFonts w:ascii="Times New Roman" w:hAnsi="Times New Roman"/>
          <w:sz w:val="24"/>
          <w:szCs w:val="24"/>
        </w:rPr>
        <w:t>produto</w:t>
      </w:r>
      <w:proofErr w:type="spellEnd"/>
      <w:r w:rsidRPr="00516E04">
        <w:rPr>
          <w:rFonts w:ascii="Times New Roman" w:hAnsi="Times New Roman"/>
          <w:sz w:val="24"/>
          <w:szCs w:val="24"/>
        </w:rPr>
        <w:t xml:space="preserve">, a </w:t>
      </w:r>
      <w:proofErr w:type="spellStart"/>
      <w:r w:rsidRPr="00516E04">
        <w:rPr>
          <w:rFonts w:ascii="Times New Roman" w:hAnsi="Times New Roman"/>
          <w:sz w:val="24"/>
          <w:szCs w:val="24"/>
        </w:rPr>
        <w:t>taxa</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diminui</w:t>
      </w:r>
      <w:proofErr w:type="spellEnd"/>
      <w:r w:rsidRPr="00516E04">
        <w:rPr>
          <w:rFonts w:ascii="Times New Roman" w:hAnsi="Times New Roman"/>
          <w:sz w:val="24"/>
          <w:szCs w:val="24"/>
        </w:rPr>
        <w:t xml:space="preserve"> 0,07% com o </w:t>
      </w:r>
      <w:proofErr w:type="spellStart"/>
      <w:r w:rsidRPr="00516E04">
        <w:rPr>
          <w:rFonts w:ascii="Times New Roman" w:hAnsi="Times New Roman"/>
          <w:sz w:val="24"/>
          <w:szCs w:val="24"/>
        </w:rPr>
        <w:t>primeiro</w:t>
      </w:r>
      <w:proofErr w:type="spellEnd"/>
      <w:r w:rsidRPr="00516E04">
        <w:rPr>
          <w:rFonts w:ascii="Times New Roman" w:hAnsi="Times New Roman"/>
          <w:sz w:val="24"/>
          <w:szCs w:val="24"/>
        </w:rPr>
        <w:t xml:space="preserve"> modelo de diferenças. </w:t>
      </w:r>
      <w:proofErr w:type="spellStart"/>
      <w:r w:rsidRPr="00516E04">
        <w:rPr>
          <w:rFonts w:ascii="Times New Roman" w:hAnsi="Times New Roman"/>
          <w:sz w:val="24"/>
          <w:szCs w:val="24"/>
        </w:rPr>
        <w:t>Enquanto</w:t>
      </w:r>
      <w:proofErr w:type="spellEnd"/>
      <w:r w:rsidRPr="00516E04">
        <w:rPr>
          <w:rFonts w:ascii="Times New Roman" w:hAnsi="Times New Roman"/>
          <w:sz w:val="24"/>
          <w:szCs w:val="24"/>
        </w:rPr>
        <w:t xml:space="preserve"> se o modelo de gap </w:t>
      </w:r>
      <w:proofErr w:type="spellStart"/>
      <w:r w:rsidRPr="00516E04">
        <w:rPr>
          <w:rFonts w:ascii="Times New Roman" w:hAnsi="Times New Roman"/>
          <w:sz w:val="24"/>
          <w:szCs w:val="24"/>
        </w:rPr>
        <w:t>for</w:t>
      </w:r>
      <w:proofErr w:type="spellEnd"/>
      <w:r w:rsidRPr="00516E04">
        <w:rPr>
          <w:rFonts w:ascii="Times New Roman" w:hAnsi="Times New Roman"/>
          <w:sz w:val="24"/>
          <w:szCs w:val="24"/>
        </w:rPr>
        <w:t xml:space="preserve"> usado, a </w:t>
      </w:r>
      <w:proofErr w:type="spellStart"/>
      <w:r w:rsidRPr="00516E04">
        <w:rPr>
          <w:rFonts w:ascii="Times New Roman" w:hAnsi="Times New Roman"/>
          <w:sz w:val="24"/>
          <w:szCs w:val="24"/>
        </w:rPr>
        <w:t>taxa</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diminui</w:t>
      </w:r>
      <w:proofErr w:type="spellEnd"/>
      <w:r w:rsidRPr="00516E04">
        <w:rPr>
          <w:rFonts w:ascii="Times New Roman" w:hAnsi="Times New Roman"/>
          <w:sz w:val="24"/>
          <w:szCs w:val="24"/>
        </w:rPr>
        <w:t xml:space="preserve"> entre 0,1928% e 0,2819% aproximadamente. A </w:t>
      </w:r>
      <w:proofErr w:type="spellStart"/>
      <w:r w:rsidRPr="00516E04">
        <w:rPr>
          <w:rFonts w:ascii="Times New Roman" w:hAnsi="Times New Roman"/>
          <w:sz w:val="24"/>
          <w:szCs w:val="24"/>
        </w:rPr>
        <w:t>análise</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cointegração</w:t>
      </w:r>
      <w:proofErr w:type="spellEnd"/>
      <w:r w:rsidRPr="00516E04">
        <w:rPr>
          <w:rFonts w:ascii="Times New Roman" w:hAnsi="Times New Roman"/>
          <w:sz w:val="24"/>
          <w:szCs w:val="24"/>
        </w:rPr>
        <w:t xml:space="preserve"> indica que um aumento de um ponto </w:t>
      </w:r>
      <w:proofErr w:type="spellStart"/>
      <w:r w:rsidRPr="00516E04">
        <w:rPr>
          <w:rFonts w:ascii="Times New Roman" w:hAnsi="Times New Roman"/>
          <w:sz w:val="24"/>
          <w:szCs w:val="24"/>
        </w:rPr>
        <w:t>percentual</w:t>
      </w:r>
      <w:proofErr w:type="spellEnd"/>
      <w:r w:rsidRPr="00516E04">
        <w:rPr>
          <w:rFonts w:ascii="Times New Roman" w:hAnsi="Times New Roman"/>
          <w:sz w:val="24"/>
          <w:szCs w:val="24"/>
        </w:rPr>
        <w:t xml:space="preserve"> do </w:t>
      </w:r>
      <w:proofErr w:type="spellStart"/>
      <w:r w:rsidRPr="00516E04">
        <w:rPr>
          <w:rFonts w:ascii="Times New Roman" w:hAnsi="Times New Roman"/>
          <w:sz w:val="24"/>
          <w:szCs w:val="24"/>
        </w:rPr>
        <w:t>produto</w:t>
      </w:r>
      <w:proofErr w:type="spellEnd"/>
      <w:r w:rsidRPr="00516E04">
        <w:rPr>
          <w:rFonts w:ascii="Times New Roman" w:hAnsi="Times New Roman"/>
          <w:sz w:val="24"/>
          <w:szCs w:val="24"/>
        </w:rPr>
        <w:t xml:space="preserve"> provoca uma </w:t>
      </w:r>
      <w:proofErr w:type="spellStart"/>
      <w:r w:rsidRPr="00516E04">
        <w:rPr>
          <w:rFonts w:ascii="Times New Roman" w:hAnsi="Times New Roman"/>
          <w:sz w:val="24"/>
          <w:szCs w:val="24"/>
        </w:rPr>
        <w:t>redução</w:t>
      </w:r>
      <w:proofErr w:type="spellEnd"/>
      <w:r w:rsidRPr="00516E04">
        <w:rPr>
          <w:rFonts w:ascii="Times New Roman" w:hAnsi="Times New Roman"/>
          <w:sz w:val="24"/>
          <w:szCs w:val="24"/>
        </w:rPr>
        <w:t xml:space="preserve"> na </w:t>
      </w:r>
      <w:proofErr w:type="spellStart"/>
      <w:r w:rsidRPr="00516E04">
        <w:rPr>
          <w:rFonts w:ascii="Times New Roman" w:hAnsi="Times New Roman"/>
          <w:sz w:val="24"/>
          <w:szCs w:val="24"/>
        </w:rPr>
        <w:t>taxa</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de 0,1216%. </w:t>
      </w:r>
      <w:proofErr w:type="spellStart"/>
      <w:r w:rsidRPr="00516E04">
        <w:rPr>
          <w:rFonts w:ascii="Times New Roman" w:hAnsi="Times New Roman"/>
          <w:sz w:val="24"/>
          <w:szCs w:val="24"/>
        </w:rPr>
        <w:t>Conclui</w:t>
      </w:r>
      <w:proofErr w:type="spellEnd"/>
      <w:r w:rsidRPr="00516E04">
        <w:rPr>
          <w:rFonts w:ascii="Times New Roman" w:hAnsi="Times New Roman"/>
          <w:sz w:val="24"/>
          <w:szCs w:val="24"/>
        </w:rPr>
        <w:t>-</w:t>
      </w:r>
      <w:proofErr w:type="spellStart"/>
      <w:r w:rsidRPr="00516E04">
        <w:rPr>
          <w:rFonts w:ascii="Times New Roman" w:hAnsi="Times New Roman"/>
          <w:sz w:val="24"/>
          <w:szCs w:val="24"/>
        </w:rPr>
        <w:t>se</w:t>
      </w:r>
      <w:proofErr w:type="spellEnd"/>
      <w:r w:rsidRPr="00516E04">
        <w:rPr>
          <w:rFonts w:ascii="Times New Roman" w:hAnsi="Times New Roman"/>
          <w:sz w:val="24"/>
          <w:szCs w:val="24"/>
        </w:rPr>
        <w:t xml:space="preserve"> que os formuladores de políticas </w:t>
      </w:r>
      <w:proofErr w:type="spellStart"/>
      <w:r w:rsidRPr="00516E04">
        <w:rPr>
          <w:rFonts w:ascii="Times New Roman" w:hAnsi="Times New Roman"/>
          <w:sz w:val="24"/>
          <w:szCs w:val="24"/>
        </w:rPr>
        <w:t>devem</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impulsionar</w:t>
      </w:r>
      <w:proofErr w:type="spellEnd"/>
      <w:r w:rsidRPr="00516E04">
        <w:rPr>
          <w:rFonts w:ascii="Times New Roman" w:hAnsi="Times New Roman"/>
          <w:sz w:val="24"/>
          <w:szCs w:val="24"/>
        </w:rPr>
        <w:t xml:space="preserve"> o </w:t>
      </w:r>
      <w:proofErr w:type="spellStart"/>
      <w:r w:rsidRPr="00516E04">
        <w:rPr>
          <w:rFonts w:ascii="Times New Roman" w:hAnsi="Times New Roman"/>
          <w:sz w:val="24"/>
          <w:szCs w:val="24"/>
        </w:rPr>
        <w:t>crescimento</w:t>
      </w:r>
      <w:proofErr w:type="spellEnd"/>
      <w:r w:rsidRPr="00516E04">
        <w:rPr>
          <w:rFonts w:ascii="Times New Roman" w:hAnsi="Times New Roman"/>
          <w:sz w:val="24"/>
          <w:szCs w:val="24"/>
        </w:rPr>
        <w:t xml:space="preserve"> da </w:t>
      </w:r>
      <w:proofErr w:type="spellStart"/>
      <w:r w:rsidRPr="00516E04">
        <w:rPr>
          <w:rFonts w:ascii="Times New Roman" w:hAnsi="Times New Roman"/>
          <w:sz w:val="24"/>
          <w:szCs w:val="24"/>
        </w:rPr>
        <w:t>produção</w:t>
      </w:r>
      <w:proofErr w:type="spellEnd"/>
      <w:r w:rsidRPr="00516E04">
        <w:rPr>
          <w:rFonts w:ascii="Times New Roman" w:hAnsi="Times New Roman"/>
          <w:sz w:val="24"/>
          <w:szCs w:val="24"/>
        </w:rPr>
        <w:t xml:space="preserve"> como </w:t>
      </w:r>
      <w:proofErr w:type="spellStart"/>
      <w:r w:rsidRPr="00516E04">
        <w:rPr>
          <w:rFonts w:ascii="Times New Roman" w:hAnsi="Times New Roman"/>
          <w:sz w:val="24"/>
          <w:szCs w:val="24"/>
        </w:rPr>
        <w:t>estratégia</w:t>
      </w:r>
      <w:proofErr w:type="spellEnd"/>
      <w:r w:rsidRPr="00516E04">
        <w:rPr>
          <w:rFonts w:ascii="Times New Roman" w:hAnsi="Times New Roman"/>
          <w:sz w:val="24"/>
          <w:szCs w:val="24"/>
        </w:rPr>
        <w:t xml:space="preserve"> fundamental para a </w:t>
      </w:r>
      <w:proofErr w:type="spellStart"/>
      <w:r w:rsidRPr="00516E04">
        <w:rPr>
          <w:rFonts w:ascii="Times New Roman" w:hAnsi="Times New Roman"/>
          <w:sz w:val="24"/>
          <w:szCs w:val="24"/>
        </w:rPr>
        <w:t>redução</w:t>
      </w:r>
      <w:proofErr w:type="spellEnd"/>
      <w:r w:rsidRPr="00516E04">
        <w:rPr>
          <w:rFonts w:ascii="Times New Roman" w:hAnsi="Times New Roman"/>
          <w:sz w:val="24"/>
          <w:szCs w:val="24"/>
        </w:rPr>
        <w:t xml:space="preserve"> do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no país.</w:t>
      </w:r>
    </w:p>
    <w:p w:rsidR="0071563B" w:rsidRDefault="00516E04" w:rsidP="00516E04">
      <w:pPr>
        <w:autoSpaceDE w:val="0"/>
        <w:autoSpaceDN w:val="0"/>
        <w:adjustRightInd w:val="0"/>
        <w:spacing w:after="0" w:line="360" w:lineRule="auto"/>
        <w:jc w:val="both"/>
        <w:rPr>
          <w:rFonts w:ascii="Times New Roman" w:hAnsi="Times New Roman"/>
          <w:sz w:val="24"/>
          <w:szCs w:val="24"/>
        </w:rPr>
      </w:pPr>
      <w:proofErr w:type="spellStart"/>
      <w:r w:rsidRPr="00516E04">
        <w:rPr>
          <w:rFonts w:ascii="Times New Roman" w:hAnsi="Times New Roman"/>
          <w:b/>
          <w:sz w:val="24"/>
          <w:szCs w:val="24"/>
        </w:rPr>
        <w:t>Palavras</w:t>
      </w:r>
      <w:proofErr w:type="spellEnd"/>
      <w:r w:rsidRPr="00516E04">
        <w:rPr>
          <w:rFonts w:ascii="Times New Roman" w:hAnsi="Times New Roman"/>
          <w:b/>
          <w:sz w:val="24"/>
          <w:szCs w:val="24"/>
        </w:rPr>
        <w:t>-chave:</w:t>
      </w:r>
      <w:r w:rsidRPr="00516E04">
        <w:rPr>
          <w:rFonts w:ascii="Times New Roman" w:hAnsi="Times New Roman"/>
          <w:sz w:val="24"/>
          <w:szCs w:val="24"/>
        </w:rPr>
        <w:t xml:space="preserve"> </w:t>
      </w:r>
      <w:proofErr w:type="spellStart"/>
      <w:r w:rsidRPr="00516E04">
        <w:rPr>
          <w:rFonts w:ascii="Times New Roman" w:hAnsi="Times New Roman"/>
          <w:sz w:val="24"/>
          <w:szCs w:val="24"/>
        </w:rPr>
        <w:t>Lei</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Crescimento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econômico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desemprego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cointegração</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Equador</w:t>
      </w:r>
      <w:proofErr w:type="spellEnd"/>
      <w:r w:rsidR="00302F12">
        <w:rPr>
          <w:rFonts w:ascii="Times New Roman" w:hAnsi="Times New Roman"/>
          <w:sz w:val="24"/>
          <w:szCs w:val="24"/>
        </w:rPr>
        <w:t>.</w:t>
      </w:r>
    </w:p>
    <w:p w:rsidR="00302F12" w:rsidRDefault="00302F12" w:rsidP="00302F12">
      <w:pPr>
        <w:autoSpaceDE w:val="0"/>
        <w:autoSpaceDN w:val="0"/>
        <w:adjustRightInd w:val="0"/>
        <w:spacing w:after="0" w:line="360" w:lineRule="auto"/>
        <w:jc w:val="both"/>
        <w:rPr>
          <w:rFonts w:ascii="Times New Roman" w:hAnsi="Times New Roman"/>
          <w:bCs/>
          <w:sz w:val="24"/>
          <w:szCs w:val="24"/>
          <w:lang w:val="es-EC"/>
        </w:rPr>
      </w:pPr>
    </w:p>
    <w:p w:rsidR="00516E04" w:rsidRDefault="00516E04" w:rsidP="00302F12">
      <w:pPr>
        <w:autoSpaceDE w:val="0"/>
        <w:autoSpaceDN w:val="0"/>
        <w:adjustRightInd w:val="0"/>
        <w:spacing w:after="0" w:line="360" w:lineRule="auto"/>
        <w:jc w:val="both"/>
        <w:rPr>
          <w:rFonts w:ascii="Times New Roman" w:hAnsi="Times New Roman"/>
          <w:bCs/>
          <w:sz w:val="24"/>
          <w:szCs w:val="24"/>
          <w:lang w:val="es-EC"/>
        </w:rPr>
      </w:pPr>
    </w:p>
    <w:p w:rsidR="00516E04" w:rsidRDefault="00516E04" w:rsidP="00302F12">
      <w:pPr>
        <w:autoSpaceDE w:val="0"/>
        <w:autoSpaceDN w:val="0"/>
        <w:adjustRightInd w:val="0"/>
        <w:spacing w:after="0" w:line="360" w:lineRule="auto"/>
        <w:jc w:val="both"/>
        <w:rPr>
          <w:rFonts w:ascii="Times New Roman" w:hAnsi="Times New Roman"/>
          <w:bCs/>
          <w:sz w:val="24"/>
          <w:szCs w:val="24"/>
          <w:lang w:val="es-EC"/>
        </w:rPr>
      </w:pPr>
    </w:p>
    <w:p w:rsidR="0071563B" w:rsidRPr="004B223D" w:rsidRDefault="0071563B" w:rsidP="0071563B">
      <w:pPr>
        <w:autoSpaceDE w:val="0"/>
        <w:autoSpaceDN w:val="0"/>
        <w:adjustRightInd w:val="0"/>
        <w:spacing w:after="0" w:line="360" w:lineRule="auto"/>
        <w:jc w:val="both"/>
        <w:rPr>
          <w:rFonts w:ascii="Times New Roman" w:hAnsi="Times New Roman"/>
          <w:b/>
          <w:bCs/>
          <w:sz w:val="26"/>
          <w:szCs w:val="26"/>
        </w:rPr>
      </w:pPr>
      <w:r>
        <w:rPr>
          <w:rFonts w:ascii="Times New Roman" w:hAnsi="Times New Roman"/>
          <w:b/>
          <w:bCs/>
          <w:sz w:val="26"/>
          <w:szCs w:val="26"/>
        </w:rPr>
        <w:lastRenderedPageBreak/>
        <w:t>Introducción</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El desempleo es un fenómeno social que afecta negativamente a la satisfacción de necesidades y expectativas humanas, menoscabando la vida cotidiana de quien lo sufre, su entorno familiar y social, así como su vida financiera, de vivienda y salud (Londoño y Mejía, 2019). Son innegables las afectaciones del desempleo al ámbito económico y social de un país, por lo tanto, es considerado como uno de los principales problemas macroeconómicos (</w:t>
      </w:r>
      <w:proofErr w:type="spellStart"/>
      <w:r w:rsidRPr="00516E04">
        <w:rPr>
          <w:rFonts w:ascii="Times New Roman" w:hAnsi="Times New Roman"/>
          <w:sz w:val="24"/>
          <w:szCs w:val="24"/>
        </w:rPr>
        <w:t>Sumba</w:t>
      </w:r>
      <w:proofErr w:type="spellEnd"/>
      <w:r w:rsidRPr="00516E04">
        <w:rPr>
          <w:rFonts w:ascii="Times New Roman" w:hAnsi="Times New Roman"/>
          <w:sz w:val="24"/>
          <w:szCs w:val="24"/>
        </w:rPr>
        <w:t xml:space="preserve"> et al., 2020). Esta situación acontece según, Hernández (2020) cuando la demanda de empleo excede el número de empleos disponibles.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En la sociedad moderna, el problema del desempleo empeora debido a las continuas crisis económicas, sociales, políticas, ambientales y sanitarias (</w:t>
      </w:r>
      <w:proofErr w:type="spellStart"/>
      <w:r w:rsidRPr="00516E04">
        <w:rPr>
          <w:rFonts w:ascii="Times New Roman" w:hAnsi="Times New Roman"/>
          <w:sz w:val="24"/>
          <w:szCs w:val="24"/>
        </w:rPr>
        <w:t>Sumba</w:t>
      </w:r>
      <w:proofErr w:type="spellEnd"/>
      <w:r w:rsidRPr="00516E04">
        <w:rPr>
          <w:rFonts w:ascii="Times New Roman" w:hAnsi="Times New Roman"/>
          <w:sz w:val="24"/>
          <w:szCs w:val="24"/>
        </w:rPr>
        <w:t xml:space="preserve"> et al., 2020). Un claro ejemplo de una de estas crisis es la generada por la Covid-19, la cual según cifras preliminares de la Organización Internacional del Trabajo (OIT) (2020a) provocaría un aumento del desempleo mundial entre 5,3 millones de personas y 24,7 millones de personas, sin embargo, según cifras actualizadas por esta misma organización y corroboradas por Vallejo (2021), la economía mundial durante el primer trimestre de 2020 refleja una pérdida de 400 millones de puestos de trabajo.</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En América Latina y el Caribe la crisis ha tenido un impacto sin precedentes, fundamentalmente ha ocasionado la pérdida de empleos, la quiebra de empresas y la significativa caída de los ingresos de las personas, la tasa de desempleo promedio durante los primeros tres trimestres de 2020 fue de 10,6% siendo esta mayor que la observada para el mismo periodo de 2019 que fue de 8,7% es decir, la cifra de 2020 representa el mayor nivel de desempleo observado en las últimas décadas (OIT, 2020b). Para el caso específico de Ecuador, la crisis sanitaria ha ocasionado que, durante el periodo mayo-junio 2020, la tasa de desempleo se ubique en 13,3% a nivel nacional, cuando en diciembre del 2019 era tan solo del 3.8% (Lozano et al., 2020).</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De igual manera la pandemia Covid-19 ha ocasionado un desplome del crecimiento económico a nivel mundial, generando una contracción de 4,4% durante 2020, mientras que la desaceleración económica en América Latina y el Caribe, producto de la crisis sanitaria ha generado que el Producto Interno Bruto (PIB) por habitante promedio se ubique alrededor de 15%, inferior al de 2014 (OIT, 2020b). En tanto que, para Ecuador la pandemia fue determinante en el crecimiento económico 2020, debido a que representó una caída de 7,8% (Banco Central del Ecuador (BCE), 2021a).</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lastRenderedPageBreak/>
        <w:t xml:space="preserve">Debido a las diversas afectaciones generadas por el desempleo en una economía, los hacedores de política de una nación intentan implementar medidas que permitan reducir las cifras de desempleo, fundamentalmente a través de la obtención de un mayor crecimiento económico (Guamán et al., 2021). Así mismo, Molero et al. (2019) concuerdan que una de las formas de reducir </w:t>
      </w:r>
      <w:proofErr w:type="gramStart"/>
      <w:r w:rsidRPr="00516E04">
        <w:rPr>
          <w:rFonts w:ascii="Times New Roman" w:hAnsi="Times New Roman"/>
          <w:sz w:val="24"/>
          <w:szCs w:val="24"/>
        </w:rPr>
        <w:t>la cifras</w:t>
      </w:r>
      <w:proofErr w:type="gramEnd"/>
      <w:r w:rsidRPr="00516E04">
        <w:rPr>
          <w:rFonts w:ascii="Times New Roman" w:hAnsi="Times New Roman"/>
          <w:sz w:val="24"/>
          <w:szCs w:val="24"/>
        </w:rPr>
        <w:t xml:space="preserve"> de desempleo es a través del crecimiento económico. Específicamente, en el caso de Ecuador la proyección del crecimiento del PIB 2021 es de 4,8% (OIT, 2020b). En este contexto, es fundamental la validez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en Ecuador, la misma que investiga la relación empírica entre la tasa de desempleo y la tasa de crecimiento del producto interior bruto en un país (o conjunto de países) (</w:t>
      </w:r>
      <w:proofErr w:type="spellStart"/>
      <w:r w:rsidRPr="00516E04">
        <w:rPr>
          <w:rFonts w:ascii="Times New Roman" w:hAnsi="Times New Roman"/>
          <w:sz w:val="24"/>
          <w:szCs w:val="24"/>
        </w:rPr>
        <w:t>Abdellah</w:t>
      </w:r>
      <w:proofErr w:type="spellEnd"/>
      <w:r w:rsidRPr="00516E04">
        <w:rPr>
          <w:rFonts w:ascii="Times New Roman" w:hAnsi="Times New Roman"/>
          <w:sz w:val="24"/>
          <w:szCs w:val="24"/>
        </w:rPr>
        <w:t xml:space="preserve">, 2018; </w:t>
      </w:r>
      <w:proofErr w:type="spellStart"/>
      <w:r w:rsidRPr="00516E04">
        <w:rPr>
          <w:rFonts w:ascii="Times New Roman" w:hAnsi="Times New Roman"/>
          <w:sz w:val="24"/>
          <w:szCs w:val="24"/>
        </w:rPr>
        <w:t>Elsayed</w:t>
      </w:r>
      <w:proofErr w:type="spellEnd"/>
      <w:r w:rsidRPr="00516E04">
        <w:rPr>
          <w:rFonts w:ascii="Times New Roman" w:hAnsi="Times New Roman"/>
          <w:sz w:val="24"/>
          <w:szCs w:val="24"/>
        </w:rPr>
        <w:t>, 2020).</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Según Molero et al. (2019) en Ecuador ha existido de manera histórica un comportamiento inverso entre el crecimiento económico y la tasa de desempleo. En el lapso de 2007 a 2020 de manera trimestral, según datos del BCE (2021b) la mayor cifra de crecimiento del PIB real se registra en el cuarto trimestre de 2018 con 18,083,933 millones de dólares, en ese mismo periodo se registra la cifra de desempleo urbano más baja con 4,8%. Así mismo, la cifra más alta de desempleo urbano en el Ecuador durante ese mismo lapso de tiempo se ubica en el tercer trimestre de 2009 con 9,06%, en ese mismo periodo el PIB real registra 13,579,505 mil millones siendo ésta la cifra más baja durante todo el periodo.</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En consecuencia, la presente investigación tiene como objetivo principal estimar la relación entre el crecimiento económico y desempleo en Ecuador, para el periodo 2007:2 – 2020:4, mediante los modelos de primeras diferencias y brechas propuestos por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así como la aplicación de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propuesta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para establecer la relación de equilibrio así como la relación a corto y largo plazo entre las variables, siguiendo los enfoques teóricos y metodológicos de Santos et al. (2020), Flórez et al. (2018) y Ontaneda (2019).</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Este estudio se justifica debido a la poca evidencia empírica sobre la aplicación de MCO (modelo diferencial) conjuntamente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(modelo de brechas), así como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propuesta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para obtener los coeficientes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Ecuador. Si bien es cierto que existen investigaciones puntuales sobre la relación entre el crecimiento económico y la tasa de desempleo o viceversa (Guamán et al., 2021; </w:t>
      </w:r>
      <w:r w:rsidRPr="00516E04">
        <w:rPr>
          <w:rFonts w:ascii="Times New Roman" w:hAnsi="Times New Roman"/>
          <w:sz w:val="24"/>
          <w:szCs w:val="24"/>
        </w:rPr>
        <w:lastRenderedPageBreak/>
        <w:t xml:space="preserve">Molero et al., 2019; Muñoz y Yánez, 2019; Ontaneda, 2019), la metodología econométrica utilizada en el presente estudio brinda una perspectiva más amplia de la relación entre el crecimiento económico y desempleo en períodos </w:t>
      </w:r>
      <w:proofErr w:type="gramStart"/>
      <w:r w:rsidRPr="00516E04">
        <w:rPr>
          <w:rFonts w:ascii="Times New Roman" w:hAnsi="Times New Roman"/>
          <w:sz w:val="24"/>
          <w:szCs w:val="24"/>
        </w:rPr>
        <w:t>recientes .</w:t>
      </w:r>
      <w:proofErr w:type="gramEnd"/>
      <w:r w:rsidRPr="00516E04">
        <w:rPr>
          <w:rFonts w:ascii="Times New Roman" w:hAnsi="Times New Roman"/>
          <w:sz w:val="24"/>
          <w:szCs w:val="24"/>
        </w:rPr>
        <w:t xml:space="preserve"> De esta manera, se pretende dejar evidencia de la importancia de fomentar el crecimiento de la economía del país, a través del desarrollo de políticas y estrategias que fortalezcan la actividad económica y esta a su vez, permita combatir y reducir las cifras de desempleo.</w:t>
      </w:r>
    </w:p>
    <w:p w:rsidR="00516E04" w:rsidRDefault="00516E04" w:rsidP="00516E04">
      <w:pPr>
        <w:spacing w:after="0" w:line="360" w:lineRule="auto"/>
        <w:jc w:val="both"/>
        <w:rPr>
          <w:rFonts w:ascii="Times New Roman" w:hAnsi="Times New Roman"/>
          <w:b/>
          <w:sz w:val="26"/>
          <w:szCs w:val="26"/>
        </w:rPr>
      </w:pPr>
    </w:p>
    <w:p w:rsidR="00516E04" w:rsidRPr="00516E04" w:rsidRDefault="00516E04" w:rsidP="00516E04">
      <w:pPr>
        <w:spacing w:after="0" w:line="360" w:lineRule="auto"/>
        <w:jc w:val="both"/>
        <w:rPr>
          <w:rFonts w:ascii="Times New Roman" w:hAnsi="Times New Roman"/>
          <w:b/>
          <w:sz w:val="26"/>
          <w:szCs w:val="26"/>
        </w:rPr>
      </w:pPr>
      <w:r w:rsidRPr="00516E04">
        <w:rPr>
          <w:rFonts w:ascii="Times New Roman" w:hAnsi="Times New Roman"/>
          <w:b/>
          <w:sz w:val="26"/>
          <w:szCs w:val="26"/>
        </w:rPr>
        <w:t>Marco Teórico</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La primera evidencia empírica sobre la relación entre el crecimiento económico y la tasa de desempleo fue provista por Arthur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en la misma que informó sobre el comportamiento inverso que sigue la tasa de desempleo respecto del desempeño del producto (</w:t>
      </w:r>
      <w:proofErr w:type="spellStart"/>
      <w:r w:rsidRPr="00516E04">
        <w:rPr>
          <w:rFonts w:ascii="Times New Roman" w:hAnsi="Times New Roman"/>
          <w:sz w:val="24"/>
          <w:szCs w:val="24"/>
        </w:rPr>
        <w:t>Ball</w:t>
      </w:r>
      <w:proofErr w:type="spellEnd"/>
      <w:r w:rsidRPr="00516E04">
        <w:rPr>
          <w:rFonts w:ascii="Times New Roman" w:hAnsi="Times New Roman"/>
          <w:sz w:val="24"/>
          <w:szCs w:val="24"/>
        </w:rPr>
        <w:t xml:space="preserve"> et al., 2019). Y una relación causal bidireccional entre el crecimiento del PIB y la variación de la tasa de desempleo (</w:t>
      </w:r>
      <w:proofErr w:type="spellStart"/>
      <w:r w:rsidRPr="00516E04">
        <w:rPr>
          <w:rFonts w:ascii="Times New Roman" w:hAnsi="Times New Roman"/>
          <w:sz w:val="24"/>
          <w:szCs w:val="24"/>
        </w:rPr>
        <w:t>Guarnizo</w:t>
      </w:r>
      <w:proofErr w:type="spellEnd"/>
      <w:r w:rsidRPr="00516E04">
        <w:rPr>
          <w:rFonts w:ascii="Times New Roman" w:hAnsi="Times New Roman"/>
          <w:sz w:val="24"/>
          <w:szCs w:val="24"/>
        </w:rPr>
        <w:t xml:space="preserve"> y Jumbo, 2019). Los dos modelos más conocidos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son el modelo de primeras diferencias y el modelo de brechas (</w:t>
      </w:r>
      <w:proofErr w:type="spellStart"/>
      <w:r w:rsidRPr="00516E04">
        <w:rPr>
          <w:rFonts w:ascii="Times New Roman" w:hAnsi="Times New Roman"/>
          <w:sz w:val="24"/>
          <w:szCs w:val="24"/>
        </w:rPr>
        <w:t>Bod’a</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Považanová</w:t>
      </w:r>
      <w:proofErr w:type="spellEnd"/>
      <w:r w:rsidRPr="00516E04">
        <w:rPr>
          <w:rFonts w:ascii="Times New Roman" w:hAnsi="Times New Roman"/>
          <w:sz w:val="24"/>
          <w:szCs w:val="24"/>
        </w:rPr>
        <w:t xml:space="preserve">, 2020; Dixon, </w:t>
      </w:r>
      <w:proofErr w:type="spellStart"/>
      <w:r w:rsidRPr="00516E04">
        <w:rPr>
          <w:rFonts w:ascii="Times New Roman" w:hAnsi="Times New Roman"/>
          <w:sz w:val="24"/>
          <w:szCs w:val="24"/>
        </w:rPr>
        <w:t>Lim</w:t>
      </w:r>
      <w:proofErr w:type="spellEnd"/>
      <w:r w:rsidRPr="00516E04">
        <w:rPr>
          <w:rFonts w:ascii="Times New Roman" w:hAnsi="Times New Roman"/>
          <w:sz w:val="24"/>
          <w:szCs w:val="24"/>
        </w:rPr>
        <w:t xml:space="preserve">, y Van </w:t>
      </w:r>
      <w:proofErr w:type="spellStart"/>
      <w:r w:rsidRPr="00516E04">
        <w:rPr>
          <w:rFonts w:ascii="Times New Roman" w:hAnsi="Times New Roman"/>
          <w:sz w:val="24"/>
          <w:szCs w:val="24"/>
        </w:rPr>
        <w:t>Ours</w:t>
      </w:r>
      <w:proofErr w:type="spellEnd"/>
      <w:r w:rsidRPr="00516E04">
        <w:rPr>
          <w:rFonts w:ascii="Times New Roman" w:hAnsi="Times New Roman"/>
          <w:sz w:val="24"/>
          <w:szCs w:val="24"/>
        </w:rPr>
        <w:t xml:space="preserve">, 2016). El primer modelo relaciona de forma contemporánea el crecimiento del producto con el cambio en la tasa de desempleo, mientras que el segundo relaciona la brecha de la tasa de desempleo con la brecha del producto (Guamán et al., 2021). Estas dos especificaciones econométricas han sido adoptadas en la literatura posterior y describen la relación entre las primeras diferencias y las brechas de la producción y el desempleo (Aguiar et al., 2020). En este sentido, las ecuaciones de primeras diferencias y brechas, son las siguientes: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                                               </w:t>
      </w:r>
      <m:oMath>
        <m:r>
          <w:rPr>
            <w:rFonts w:ascii="Cambria Math" w:hAnsi="Cambria Math"/>
            <w:sz w:val="24"/>
            <w:szCs w:val="24"/>
            <w:lang w:val="es-ES"/>
          </w:rPr>
          <m:t>∆</m:t>
        </m:r>
        <m:sSub>
          <m:sSubPr>
            <m:ctrlPr>
              <w:rPr>
                <w:rFonts w:ascii="Cambria Math" w:hAnsi="Cambria Math"/>
                <w:i/>
                <w:sz w:val="24"/>
                <w:szCs w:val="24"/>
                <w:lang w:val="es-ES"/>
              </w:rPr>
            </m:ctrlPr>
          </m:sSubPr>
          <m:e>
            <m:r>
              <w:rPr>
                <w:rFonts w:ascii="Cambria Math" w:hAnsi="Cambria Math"/>
                <w:sz w:val="24"/>
                <w:szCs w:val="24"/>
                <w:lang w:val="es-ES"/>
              </w:rPr>
              <m:t>u</m:t>
            </m:r>
          </m:e>
          <m:sub>
            <m:r>
              <w:rPr>
                <w:rFonts w:ascii="Cambria Math" w:hAnsi="Cambria Math"/>
                <w:sz w:val="24"/>
                <w:szCs w:val="24"/>
                <w:lang w:val="es-ES"/>
              </w:rPr>
              <m:t>t</m:t>
            </m:r>
          </m:sub>
        </m:sSub>
        <m:r>
          <w:rPr>
            <w:rFonts w:ascii="Cambria Math" w:hAnsi="Cambria Math"/>
            <w:sz w:val="24"/>
            <w:szCs w:val="24"/>
            <w:lang w:val="es-ES"/>
          </w:rPr>
          <m:t>=α+β</m:t>
        </m:r>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t</m:t>
                </m:r>
              </m:sub>
            </m:sSub>
          </m:e>
        </m:d>
        <m:r>
          <w:rPr>
            <w:rFonts w:ascii="Cambria Math" w:hAnsi="Cambria Math"/>
            <w:sz w:val="24"/>
            <w:szCs w:val="24"/>
            <w:lang w:val="es-ES"/>
          </w:rPr>
          <m:t xml:space="preserve">+ </m:t>
        </m:r>
        <m:sSub>
          <m:sSubPr>
            <m:ctrlPr>
              <w:rPr>
                <w:rFonts w:ascii="Cambria Math" w:hAnsi="Cambria Math"/>
                <w:i/>
                <w:sz w:val="24"/>
                <w:szCs w:val="24"/>
                <w:lang w:val="es-ES"/>
              </w:rPr>
            </m:ctrlPr>
          </m:sSubPr>
          <m:e>
            <m:r>
              <w:rPr>
                <w:rFonts w:ascii="Cambria Math" w:hAnsi="Cambria Math"/>
                <w:sz w:val="24"/>
                <w:szCs w:val="24"/>
                <w:lang w:val="es-ES"/>
              </w:rPr>
              <m:t>ε</m:t>
            </m:r>
          </m:e>
          <m:sub>
            <m:r>
              <w:rPr>
                <w:rFonts w:ascii="Cambria Math" w:hAnsi="Cambria Math"/>
                <w:sz w:val="24"/>
                <w:szCs w:val="24"/>
                <w:lang w:val="es-ES"/>
              </w:rPr>
              <m:t>t</m:t>
            </m:r>
          </m:sub>
        </m:sSub>
      </m:oMath>
      <w:r>
        <w:rPr>
          <w:rFonts w:ascii="Times New Roman" w:eastAsiaTheme="minorEastAsia" w:hAnsi="Times New Roman"/>
          <w:sz w:val="24"/>
          <w:szCs w:val="24"/>
          <w:lang w:val="es-ES"/>
        </w:rPr>
        <w:t xml:space="preserve"> </w:t>
      </w:r>
      <w:r w:rsidRPr="00516E04">
        <w:rPr>
          <w:rFonts w:ascii="Times New Roman" w:hAnsi="Times New Roman"/>
          <w:sz w:val="24"/>
          <w:szCs w:val="24"/>
        </w:rPr>
        <w:t xml:space="preserve">                                                   (1)</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                                         </w:t>
      </w:r>
      <m:oMath>
        <m:sSub>
          <m:sSubPr>
            <m:ctrlPr>
              <w:rPr>
                <w:rFonts w:ascii="Cambria Math" w:hAnsi="Cambria Math"/>
                <w:i/>
                <w:sz w:val="24"/>
                <w:szCs w:val="24"/>
                <w:lang w:val="es-ES"/>
              </w:rPr>
            </m:ctrlPr>
          </m:sSubPr>
          <m:e>
            <m:r>
              <w:rPr>
                <w:rFonts w:ascii="Cambria Math" w:hAnsi="Cambria Math"/>
                <w:sz w:val="24"/>
                <w:szCs w:val="24"/>
                <w:lang w:val="es-ES"/>
              </w:rPr>
              <m:t>u</m:t>
            </m:r>
          </m:e>
          <m:sub>
            <m:r>
              <w:rPr>
                <w:rFonts w:ascii="Cambria Math" w:hAnsi="Cambria Math"/>
                <w:sz w:val="24"/>
                <w:szCs w:val="24"/>
                <w:lang w:val="es-ES"/>
              </w:rPr>
              <m:t>t</m:t>
            </m:r>
          </m:sub>
        </m:sSub>
        <m:r>
          <w:rPr>
            <w:rFonts w:ascii="Cambria Math" w:hAnsi="Cambria Math"/>
            <w:sz w:val="24"/>
            <w:szCs w:val="24"/>
            <w:lang w:val="es-ES"/>
          </w:rPr>
          <m:t>-</m:t>
        </m:r>
        <m:sSubSup>
          <m:sSubSupPr>
            <m:ctrlPr>
              <w:rPr>
                <w:rFonts w:ascii="Cambria Math" w:hAnsi="Cambria Math"/>
                <w:i/>
                <w:sz w:val="24"/>
                <w:szCs w:val="24"/>
                <w:lang w:val="es-ES"/>
              </w:rPr>
            </m:ctrlPr>
          </m:sSubSupPr>
          <m:e>
            <m:r>
              <w:rPr>
                <w:rFonts w:ascii="Cambria Math" w:hAnsi="Cambria Math"/>
                <w:sz w:val="24"/>
                <w:szCs w:val="24"/>
                <w:lang w:val="es-ES"/>
              </w:rPr>
              <m:t>u</m:t>
            </m:r>
          </m:e>
          <m:sub>
            <m:r>
              <w:rPr>
                <w:rFonts w:ascii="Cambria Math" w:hAnsi="Cambria Math"/>
                <w:sz w:val="24"/>
                <w:szCs w:val="24"/>
                <w:lang w:val="es-ES"/>
              </w:rPr>
              <m:t>t</m:t>
            </m:r>
          </m:sub>
          <m:sup>
            <m:r>
              <w:rPr>
                <w:rFonts w:ascii="Cambria Math" w:hAnsi="Cambria Math"/>
                <w:sz w:val="24"/>
                <w:szCs w:val="24"/>
                <w:lang w:val="es-ES"/>
              </w:rPr>
              <m:t>*</m:t>
            </m:r>
          </m:sup>
        </m:sSubSup>
        <m:r>
          <w:rPr>
            <w:rFonts w:ascii="Cambria Math" w:hAnsi="Cambria Math"/>
            <w:sz w:val="24"/>
            <w:szCs w:val="24"/>
            <w:lang w:val="es-ES"/>
          </w:rPr>
          <m:t>=α+β</m:t>
        </m:r>
        <m:d>
          <m:dPr>
            <m:ctrlPr>
              <w:rPr>
                <w:rFonts w:ascii="Cambria Math" w:hAnsi="Cambria Math"/>
                <w:i/>
                <w:sz w:val="24"/>
                <w:szCs w:val="24"/>
                <w:lang w:val="es-ES"/>
              </w:rPr>
            </m:ctrlPr>
          </m:dPr>
          <m:e>
            <m:sSub>
              <m:sSubPr>
                <m:ctrlPr>
                  <w:rPr>
                    <w:rFonts w:ascii="Cambria Math" w:hAnsi="Cambria Math"/>
                    <w:i/>
                    <w:sz w:val="24"/>
                    <w:szCs w:val="24"/>
                    <w:lang w:val="es-ES"/>
                  </w:rPr>
                </m:ctrlPr>
              </m:sSubPr>
              <m:e>
                <m:r>
                  <w:rPr>
                    <w:rFonts w:ascii="Cambria Math" w:hAnsi="Cambria Math"/>
                    <w:sz w:val="24"/>
                    <w:szCs w:val="24"/>
                    <w:lang w:val="es-ES"/>
                  </w:rPr>
                  <m:t>y</m:t>
                </m:r>
              </m:e>
              <m:sub>
                <m:r>
                  <w:rPr>
                    <w:rFonts w:ascii="Cambria Math" w:hAnsi="Cambria Math"/>
                    <w:sz w:val="24"/>
                    <w:szCs w:val="24"/>
                    <w:lang w:val="es-ES"/>
                  </w:rPr>
                  <m:t>t</m:t>
                </m:r>
              </m:sub>
            </m:sSub>
            <m:r>
              <w:rPr>
                <w:rFonts w:ascii="Cambria Math" w:hAnsi="Cambria Math"/>
                <w:sz w:val="24"/>
                <w:szCs w:val="24"/>
                <w:lang w:val="es-ES"/>
              </w:rPr>
              <m:t>-</m:t>
            </m:r>
            <m:sSubSup>
              <m:sSubSupPr>
                <m:ctrlPr>
                  <w:rPr>
                    <w:rFonts w:ascii="Cambria Math" w:hAnsi="Cambria Math"/>
                    <w:i/>
                    <w:sz w:val="24"/>
                    <w:szCs w:val="24"/>
                    <w:lang w:val="es-ES"/>
                  </w:rPr>
                </m:ctrlPr>
              </m:sSubSupPr>
              <m:e>
                <m:r>
                  <w:rPr>
                    <w:rFonts w:ascii="Cambria Math" w:hAnsi="Cambria Math"/>
                    <w:sz w:val="24"/>
                    <w:szCs w:val="24"/>
                    <w:lang w:val="es-ES"/>
                  </w:rPr>
                  <m:t>y</m:t>
                </m:r>
              </m:e>
              <m:sub>
                <m:r>
                  <w:rPr>
                    <w:rFonts w:ascii="Cambria Math" w:hAnsi="Cambria Math"/>
                    <w:sz w:val="24"/>
                    <w:szCs w:val="24"/>
                    <w:lang w:val="es-ES"/>
                  </w:rPr>
                  <m:t>t</m:t>
                </m:r>
              </m:sub>
              <m:sup>
                <m:r>
                  <w:rPr>
                    <w:rFonts w:ascii="Cambria Math" w:hAnsi="Cambria Math"/>
                    <w:sz w:val="24"/>
                    <w:szCs w:val="24"/>
                    <w:lang w:val="es-ES"/>
                  </w:rPr>
                  <m:t>*</m:t>
                </m:r>
              </m:sup>
            </m:sSubSup>
          </m:e>
        </m:d>
        <m:r>
          <w:rPr>
            <w:rFonts w:ascii="Cambria Math" w:hAnsi="Cambria Math"/>
            <w:sz w:val="24"/>
            <w:szCs w:val="24"/>
            <w:lang w:val="es-ES"/>
          </w:rPr>
          <m:t xml:space="preserve"> + </m:t>
        </m:r>
        <m:sSub>
          <m:sSubPr>
            <m:ctrlPr>
              <w:rPr>
                <w:rFonts w:ascii="Cambria Math" w:hAnsi="Cambria Math"/>
                <w:i/>
                <w:sz w:val="24"/>
                <w:szCs w:val="24"/>
                <w:lang w:val="es-ES"/>
              </w:rPr>
            </m:ctrlPr>
          </m:sSubPr>
          <m:e>
            <m:r>
              <w:rPr>
                <w:rFonts w:ascii="Cambria Math" w:hAnsi="Cambria Math"/>
                <w:sz w:val="24"/>
                <w:szCs w:val="24"/>
                <w:lang w:val="es-ES"/>
              </w:rPr>
              <m:t>ε</m:t>
            </m:r>
          </m:e>
          <m:sub>
            <m:r>
              <w:rPr>
                <w:rFonts w:ascii="Cambria Math" w:hAnsi="Cambria Math"/>
                <w:sz w:val="24"/>
                <w:szCs w:val="24"/>
                <w:lang w:val="es-ES"/>
              </w:rPr>
              <m:t>t</m:t>
            </m:r>
          </m:sub>
        </m:sSub>
      </m:oMath>
      <w:r w:rsidRPr="00516E04">
        <w:rPr>
          <w:rFonts w:ascii="Times New Roman" w:hAnsi="Times New Roman"/>
          <w:sz w:val="24"/>
          <w:szCs w:val="24"/>
        </w:rPr>
        <w:t xml:space="preserve">                                               (2)</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eastAsiaTheme="minorEastAsia" w:hAnsi="Times New Roman"/>
          <w:sz w:val="24"/>
          <w:szCs w:val="24"/>
          <w:lang w:val="es-ES"/>
        </w:rPr>
        <w:t xml:space="preserve">En donde </w:t>
      </w:r>
      <m:oMath>
        <m:r>
          <m:rPr>
            <m:sty m:val="p"/>
          </m:rPr>
          <w:rPr>
            <w:rFonts w:ascii="Cambria Math" w:eastAsiaTheme="minorEastAsia" w:hAnsi="Cambria Math"/>
            <w:sz w:val="24"/>
            <w:szCs w:val="24"/>
            <w:lang w:val="es-ES"/>
          </w:rPr>
          <m:t>∆</m:t>
        </m:r>
        <m:sSub>
          <m:sSubPr>
            <m:ctrlPr>
              <w:rPr>
                <w:rFonts w:ascii="Cambria Math" w:eastAsiaTheme="minorEastAsia" w:hAnsi="Cambria Math"/>
                <w:sz w:val="24"/>
                <w:szCs w:val="24"/>
                <w:lang w:val="es-ES"/>
              </w:rPr>
            </m:ctrlPr>
          </m:sSubPr>
          <m:e>
            <m:r>
              <w:rPr>
                <w:rFonts w:ascii="Cambria Math" w:eastAsiaTheme="minorEastAsia" w:hAnsi="Cambria Math"/>
                <w:sz w:val="24"/>
                <w:szCs w:val="24"/>
                <w:lang w:val="es-ES"/>
              </w:rPr>
              <m:t>u</m:t>
            </m:r>
          </m:e>
          <m:sub>
            <m:r>
              <w:rPr>
                <w:rFonts w:ascii="Cambria Math" w:eastAsiaTheme="minorEastAsia" w:hAnsi="Cambria Math"/>
                <w:sz w:val="24"/>
                <w:szCs w:val="24"/>
                <w:lang w:val="es-ES"/>
              </w:rPr>
              <m:t>t</m:t>
            </m:r>
          </m:sub>
        </m:sSub>
      </m:oMath>
      <w:r w:rsidRPr="00516E04">
        <w:rPr>
          <w:rFonts w:ascii="Times New Roman" w:eastAsiaTheme="minorEastAsia" w:hAnsi="Times New Roman"/>
          <w:sz w:val="24"/>
          <w:szCs w:val="24"/>
          <w:lang w:val="es-ES"/>
        </w:rPr>
        <w:t xml:space="preserve"> mide los cambios en la tasa de desempleo, </w:t>
      </w:r>
      <m:oMath>
        <m:r>
          <m:rPr>
            <m:sty m:val="p"/>
          </m:rPr>
          <w:rPr>
            <w:rFonts w:ascii="Cambria Math" w:eastAsiaTheme="minorEastAsia" w:hAnsi="Cambria Math"/>
            <w:sz w:val="24"/>
            <w:szCs w:val="24"/>
            <w:lang w:val="es-ES"/>
          </w:rPr>
          <m:t>∆</m:t>
        </m:r>
        <m:r>
          <w:rPr>
            <w:rFonts w:ascii="Cambria Math" w:eastAsiaTheme="minorEastAsia" w:hAnsi="Cambria Math"/>
            <w:sz w:val="24"/>
            <w:szCs w:val="24"/>
            <w:lang w:val="es-ES"/>
          </w:rPr>
          <m:t>y</m:t>
        </m:r>
      </m:oMath>
      <w:r w:rsidRPr="00516E04">
        <w:rPr>
          <w:rFonts w:ascii="Times New Roman" w:eastAsiaTheme="minorEastAsia" w:hAnsi="Times New Roman"/>
          <w:sz w:val="24"/>
          <w:szCs w:val="24"/>
          <w:lang w:val="es-ES"/>
        </w:rPr>
        <w:t xml:space="preserve"> es el cambio en el producto expresado en logaritmo, además </w:t>
      </w:r>
      <m:oMath>
        <m:sSub>
          <m:sSubPr>
            <m:ctrlPr>
              <w:rPr>
                <w:rFonts w:ascii="Cambria Math" w:eastAsiaTheme="minorEastAsia" w:hAnsi="Cambria Math"/>
                <w:sz w:val="24"/>
                <w:szCs w:val="24"/>
                <w:lang w:val="es-ES"/>
              </w:rPr>
            </m:ctrlPr>
          </m:sSubPr>
          <m:e>
            <m:r>
              <w:rPr>
                <w:rFonts w:ascii="Cambria Math" w:eastAsiaTheme="minorEastAsia" w:hAnsi="Cambria Math"/>
                <w:sz w:val="24"/>
                <w:szCs w:val="24"/>
                <w:lang w:val="es-ES"/>
              </w:rPr>
              <m:t>u</m:t>
            </m:r>
          </m:e>
          <m:sub>
            <m:r>
              <w:rPr>
                <w:rFonts w:ascii="Cambria Math" w:eastAsiaTheme="minorEastAsia" w:hAnsi="Cambria Math"/>
                <w:sz w:val="24"/>
                <w:szCs w:val="24"/>
                <w:lang w:val="es-ES"/>
              </w:rPr>
              <m:t>t</m:t>
            </m:r>
          </m:sub>
        </m:sSub>
      </m:oMath>
      <w:r w:rsidRPr="00516E04">
        <w:rPr>
          <w:rFonts w:ascii="Times New Roman" w:eastAsiaTheme="minorEastAsia" w:hAnsi="Times New Roman"/>
          <w:sz w:val="24"/>
          <w:szCs w:val="24"/>
          <w:lang w:val="es-ES"/>
        </w:rPr>
        <w:t xml:space="preserve"> es la tasa de desempleo en el período t, </w:t>
      </w:r>
      <m:oMath>
        <m:sSubSup>
          <m:sSubSupPr>
            <m:ctrlPr>
              <w:rPr>
                <w:rFonts w:ascii="Cambria Math" w:eastAsiaTheme="minorEastAsia" w:hAnsi="Cambria Math"/>
                <w:sz w:val="24"/>
                <w:szCs w:val="24"/>
                <w:lang w:val="es-ES"/>
              </w:rPr>
            </m:ctrlPr>
          </m:sSubSupPr>
          <m:e>
            <m:r>
              <w:rPr>
                <w:rFonts w:ascii="Cambria Math" w:eastAsiaTheme="minorEastAsia" w:hAnsi="Cambria Math"/>
                <w:sz w:val="24"/>
                <w:szCs w:val="24"/>
                <w:lang w:val="es-ES"/>
              </w:rPr>
              <m:t>u</m:t>
            </m:r>
          </m:e>
          <m:sub>
            <m:r>
              <w:rPr>
                <w:rFonts w:ascii="Cambria Math" w:eastAsiaTheme="minorEastAsia" w:hAnsi="Cambria Math"/>
                <w:sz w:val="24"/>
                <w:szCs w:val="24"/>
                <w:lang w:val="es-ES"/>
              </w:rPr>
              <m:t>t</m:t>
            </m:r>
          </m:sub>
          <m:sup>
            <m:r>
              <m:rPr>
                <m:sty m:val="p"/>
              </m:rPr>
              <w:rPr>
                <w:rFonts w:ascii="Cambria Math" w:eastAsiaTheme="minorEastAsia" w:hAnsi="Cambria Math"/>
                <w:sz w:val="24"/>
                <w:szCs w:val="24"/>
                <w:lang w:val="es-ES"/>
              </w:rPr>
              <m:t>*</m:t>
            </m:r>
          </m:sup>
        </m:sSubSup>
      </m:oMath>
      <w:r w:rsidRPr="00516E04">
        <w:rPr>
          <w:rFonts w:ascii="Times New Roman" w:eastAsiaTheme="minorEastAsia" w:hAnsi="Times New Roman"/>
          <w:sz w:val="24"/>
          <w:szCs w:val="24"/>
          <w:lang w:val="es-ES"/>
        </w:rPr>
        <w:t xml:space="preserve"> es la tasa natural de desempleo, </w:t>
      </w:r>
      <m:oMath>
        <m:sSub>
          <m:sSubPr>
            <m:ctrlPr>
              <w:rPr>
                <w:rFonts w:ascii="Cambria Math" w:eastAsiaTheme="minorEastAsia" w:hAnsi="Cambria Math"/>
                <w:sz w:val="24"/>
                <w:szCs w:val="24"/>
                <w:lang w:val="es-ES"/>
              </w:rPr>
            </m:ctrlPr>
          </m:sSubPr>
          <m:e>
            <m:r>
              <w:rPr>
                <w:rFonts w:ascii="Cambria Math" w:eastAsiaTheme="minorEastAsia" w:hAnsi="Cambria Math"/>
                <w:sz w:val="24"/>
                <w:szCs w:val="24"/>
                <w:lang w:val="es-ES"/>
              </w:rPr>
              <m:t>y</m:t>
            </m:r>
          </m:e>
          <m:sub>
            <m:r>
              <w:rPr>
                <w:rFonts w:ascii="Cambria Math" w:eastAsiaTheme="minorEastAsia" w:hAnsi="Cambria Math"/>
                <w:sz w:val="24"/>
                <w:szCs w:val="24"/>
                <w:lang w:val="es-ES"/>
              </w:rPr>
              <m:t>t</m:t>
            </m:r>
          </m:sub>
        </m:sSub>
      </m:oMath>
      <w:r w:rsidRPr="00516E04">
        <w:rPr>
          <w:rFonts w:ascii="Times New Roman" w:eastAsiaTheme="minorEastAsia" w:hAnsi="Times New Roman"/>
          <w:sz w:val="24"/>
          <w:szCs w:val="24"/>
          <w:lang w:val="es-ES"/>
        </w:rPr>
        <w:t xml:space="preserve"> es el logaritmo del producto real, </w:t>
      </w:r>
      <m:oMath>
        <m:sSubSup>
          <m:sSubSupPr>
            <m:ctrlPr>
              <w:rPr>
                <w:rFonts w:ascii="Cambria Math" w:eastAsiaTheme="minorEastAsia" w:hAnsi="Cambria Math"/>
                <w:sz w:val="24"/>
                <w:szCs w:val="24"/>
                <w:lang w:val="es-ES"/>
              </w:rPr>
            </m:ctrlPr>
          </m:sSubSupPr>
          <m:e>
            <m:r>
              <w:rPr>
                <w:rFonts w:ascii="Cambria Math" w:eastAsiaTheme="minorEastAsia" w:hAnsi="Cambria Math"/>
                <w:sz w:val="24"/>
                <w:szCs w:val="24"/>
                <w:lang w:val="es-ES"/>
              </w:rPr>
              <m:t>y</m:t>
            </m:r>
          </m:e>
          <m:sub>
            <m:r>
              <w:rPr>
                <w:rFonts w:ascii="Cambria Math" w:eastAsiaTheme="minorEastAsia" w:hAnsi="Cambria Math"/>
                <w:sz w:val="24"/>
                <w:szCs w:val="24"/>
                <w:lang w:val="es-ES"/>
              </w:rPr>
              <m:t>t</m:t>
            </m:r>
          </m:sub>
          <m:sup>
            <m:r>
              <m:rPr>
                <m:sty m:val="p"/>
              </m:rPr>
              <w:rPr>
                <w:rFonts w:ascii="Cambria Math" w:eastAsiaTheme="minorEastAsia" w:hAnsi="Cambria Math"/>
                <w:sz w:val="24"/>
                <w:szCs w:val="24"/>
                <w:lang w:val="es-ES"/>
              </w:rPr>
              <m:t>*</m:t>
            </m:r>
          </m:sup>
        </m:sSubSup>
      </m:oMath>
      <w:r w:rsidRPr="00516E04">
        <w:rPr>
          <w:rFonts w:ascii="Times New Roman" w:eastAsiaTheme="minorEastAsia" w:hAnsi="Times New Roman"/>
          <w:sz w:val="24"/>
          <w:szCs w:val="24"/>
          <w:lang w:val="es-ES"/>
        </w:rPr>
        <w:t xml:space="preserve"> es el logaritmo de la producción potencial </w:t>
      </w:r>
      <w:r w:rsidRPr="00516E04">
        <w:rPr>
          <w:rFonts w:ascii="Times New Roman" w:eastAsiaTheme="minorEastAsia" w:hAnsi="Times New Roman"/>
          <w:noProof/>
          <w:sz w:val="24"/>
          <w:szCs w:val="24"/>
          <w:lang w:val="es-ES"/>
        </w:rPr>
        <w:t xml:space="preserve">(Aguiar </w:t>
      </w:r>
      <w:r w:rsidRPr="00516E04">
        <w:rPr>
          <w:rFonts w:ascii="Times New Roman" w:eastAsiaTheme="minorEastAsia" w:hAnsi="Times New Roman"/>
          <w:i/>
          <w:noProof/>
          <w:sz w:val="24"/>
          <w:szCs w:val="24"/>
          <w:lang w:val="es-ES"/>
        </w:rPr>
        <w:t>et al.,</w:t>
      </w:r>
      <w:r w:rsidRPr="00516E04">
        <w:rPr>
          <w:rFonts w:ascii="Times New Roman" w:eastAsiaTheme="minorEastAsia" w:hAnsi="Times New Roman"/>
          <w:noProof/>
          <w:sz w:val="24"/>
          <w:szCs w:val="24"/>
          <w:lang w:val="es-ES"/>
        </w:rPr>
        <w:t xml:space="preserve"> 2020)</w:t>
      </w:r>
      <w:r w:rsidRPr="00516E04">
        <w:rPr>
          <w:rFonts w:ascii="Times New Roman" w:eastAsiaTheme="minorEastAsia" w:hAnsi="Times New Roman"/>
          <w:sz w:val="24"/>
          <w:szCs w:val="24"/>
          <w:lang w:val="es-ES"/>
        </w:rPr>
        <w:t xml:space="preserve">. El coeficiente de </w:t>
      </w:r>
      <w:proofErr w:type="spellStart"/>
      <w:r w:rsidRPr="00516E04">
        <w:rPr>
          <w:rFonts w:ascii="Times New Roman" w:eastAsiaTheme="minorEastAsia" w:hAnsi="Times New Roman"/>
          <w:sz w:val="24"/>
          <w:szCs w:val="24"/>
          <w:lang w:val="es-ES"/>
        </w:rPr>
        <w:t>Okun</w:t>
      </w:r>
      <w:proofErr w:type="spellEnd"/>
      <w:r w:rsidRPr="00516E04">
        <w:rPr>
          <w:rFonts w:ascii="Times New Roman" w:eastAsiaTheme="minorEastAsia" w:hAnsi="Times New Roman"/>
          <w:sz w:val="24"/>
          <w:szCs w:val="24"/>
          <w:lang w:val="es-ES"/>
        </w:rPr>
        <w:t xml:space="preserve"> está dado por el valor estimado de </w:t>
      </w:r>
      <w:r w:rsidRPr="00516E04">
        <w:rPr>
          <w:rFonts w:ascii="Cambria Math" w:eastAsiaTheme="minorEastAsia" w:hAnsi="Cambria Math" w:cs="Cambria Math"/>
          <w:sz w:val="24"/>
          <w:szCs w:val="24"/>
          <w:lang w:val="es-ES"/>
        </w:rPr>
        <w:t>𝛽</w:t>
      </w:r>
      <w:r w:rsidRPr="00516E04">
        <w:rPr>
          <w:rFonts w:ascii="Times New Roman" w:eastAsiaTheme="minorEastAsia" w:hAnsi="Times New Roman"/>
          <w:sz w:val="24"/>
          <w:szCs w:val="24"/>
          <w:lang w:val="es-ES"/>
        </w:rPr>
        <w:t xml:space="preserve"> el cual recoge el efecto de la tasa de crecimiento del producto sobre los cambios en la tasa de desempleo </w:t>
      </w:r>
      <w:r w:rsidRPr="00516E04">
        <w:rPr>
          <w:rFonts w:ascii="Times New Roman" w:eastAsiaTheme="minorEastAsia" w:hAnsi="Times New Roman"/>
          <w:noProof/>
          <w:sz w:val="24"/>
          <w:szCs w:val="24"/>
          <w:lang w:val="es-ES"/>
        </w:rPr>
        <w:t xml:space="preserve">(Ball  </w:t>
      </w:r>
      <w:r w:rsidRPr="00516E04">
        <w:rPr>
          <w:rFonts w:ascii="Times New Roman" w:eastAsiaTheme="minorEastAsia" w:hAnsi="Times New Roman"/>
          <w:i/>
          <w:noProof/>
          <w:sz w:val="24"/>
          <w:szCs w:val="24"/>
          <w:lang w:val="es-ES"/>
        </w:rPr>
        <w:t>et al.,</w:t>
      </w:r>
      <w:r w:rsidRPr="00516E04">
        <w:rPr>
          <w:rFonts w:ascii="Times New Roman" w:eastAsiaTheme="minorEastAsia" w:hAnsi="Times New Roman"/>
          <w:noProof/>
          <w:sz w:val="24"/>
          <w:szCs w:val="24"/>
          <w:lang w:val="es-ES"/>
        </w:rPr>
        <w:t xml:space="preserve"> 2017</w:t>
      </w:r>
      <w:r w:rsidRPr="00516E04">
        <w:rPr>
          <w:rFonts w:ascii="Times New Roman" w:eastAsiaTheme="minorEastAsia" w:hAnsi="Times New Roman"/>
          <w:sz w:val="24"/>
          <w:szCs w:val="24"/>
          <w:lang w:val="es-ES"/>
        </w:rPr>
        <w:t xml:space="preserve">; </w:t>
      </w:r>
      <w:r w:rsidRPr="00516E04">
        <w:rPr>
          <w:rFonts w:ascii="Times New Roman" w:eastAsiaTheme="minorEastAsia" w:hAnsi="Times New Roman"/>
          <w:noProof/>
          <w:sz w:val="24"/>
          <w:szCs w:val="24"/>
          <w:lang w:val="es-ES"/>
        </w:rPr>
        <w:t xml:space="preserve">Molero </w:t>
      </w:r>
      <w:r w:rsidRPr="00516E04">
        <w:rPr>
          <w:rFonts w:ascii="Times New Roman" w:eastAsiaTheme="minorEastAsia" w:hAnsi="Times New Roman"/>
          <w:i/>
          <w:noProof/>
          <w:sz w:val="24"/>
          <w:szCs w:val="24"/>
          <w:lang w:val="es-ES"/>
        </w:rPr>
        <w:t>et al.,</w:t>
      </w:r>
      <w:r w:rsidRPr="00516E04">
        <w:rPr>
          <w:rFonts w:ascii="Times New Roman" w:eastAsiaTheme="minorEastAsia" w:hAnsi="Times New Roman"/>
          <w:noProof/>
          <w:sz w:val="24"/>
          <w:szCs w:val="24"/>
          <w:lang w:val="es-ES"/>
        </w:rPr>
        <w:t xml:space="preserve"> 2019; Durán, 2021)</w:t>
      </w:r>
      <w:r w:rsidRPr="00516E04">
        <w:rPr>
          <w:rFonts w:ascii="Times New Roman" w:hAnsi="Times New Roman"/>
          <w:sz w:val="24"/>
          <w:szCs w:val="24"/>
        </w:rPr>
        <w:t>.</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A través de estos modelos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determinó la relación estadística negativa entre el comportamiento del producto y la tasa de desempleo, para el caso de Estados Unidos, para el periodo </w:t>
      </w:r>
      <w:r w:rsidRPr="00516E04">
        <w:rPr>
          <w:rFonts w:ascii="Times New Roman" w:hAnsi="Times New Roman"/>
          <w:sz w:val="24"/>
          <w:szCs w:val="24"/>
        </w:rPr>
        <w:lastRenderedPageBreak/>
        <w:t>de tiempo desde 1948-II a 1960-IV (Gil-Alana et al., 2019). De manera específica, los resultados sostienen que un incremento de un punto porcentual del producto ocasiona una disminución de 0,3 puntos porcentuales en la tasa de desempleo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w:t>
      </w:r>
      <w:proofErr w:type="spellStart"/>
      <w:r w:rsidRPr="00516E04">
        <w:rPr>
          <w:rFonts w:ascii="Times New Roman" w:hAnsi="Times New Roman"/>
          <w:sz w:val="24"/>
          <w:szCs w:val="24"/>
        </w:rPr>
        <w:t>Tumanoska</w:t>
      </w:r>
      <w:proofErr w:type="spellEnd"/>
      <w:r w:rsidRPr="00516E04">
        <w:rPr>
          <w:rFonts w:ascii="Times New Roman" w:hAnsi="Times New Roman"/>
          <w:sz w:val="24"/>
          <w:szCs w:val="24"/>
        </w:rPr>
        <w:t>, 2019; Porras y Martín, 2020).</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Existe una amplia literatura que examina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la evolución actual de los mercados laborales globales y los mercados laborales nacionales han fomentado aún más numerosos estudios empíricos relacionados con la verificación de la validez de esta ley, convirtiéndola en una de las leyes macroeconómicas básicas (Karadzic et al., 2021). Sin embargo, es importante mencionar que, el coeficiente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puede variar entre países o regiones a través del tiempo (</w:t>
      </w:r>
      <w:proofErr w:type="spellStart"/>
      <w:r w:rsidRPr="00516E04">
        <w:rPr>
          <w:rFonts w:ascii="Times New Roman" w:hAnsi="Times New Roman"/>
          <w:sz w:val="24"/>
          <w:szCs w:val="24"/>
        </w:rPr>
        <w:t>Bartolucci</w:t>
      </w:r>
      <w:proofErr w:type="spellEnd"/>
      <w:r w:rsidRPr="00516E04">
        <w:rPr>
          <w:rFonts w:ascii="Times New Roman" w:hAnsi="Times New Roman"/>
          <w:sz w:val="24"/>
          <w:szCs w:val="24"/>
        </w:rPr>
        <w:t xml:space="preserve"> et al., 2018). Esto depende según Nebot et al. (2019) si la economía está en recesión o en expansión, lo que da lugar a una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asimétrica.</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Briceño et al. (2017) estudian la </w:t>
      </w:r>
      <w:proofErr w:type="spellStart"/>
      <w:r w:rsidRPr="00516E04">
        <w:rPr>
          <w:rFonts w:ascii="Times New Roman" w:hAnsi="Times New Roman"/>
          <w:sz w:val="24"/>
          <w:szCs w:val="24"/>
        </w:rPr>
        <w:t>validéz</w:t>
      </w:r>
      <w:proofErr w:type="spellEnd"/>
      <w:r w:rsidRPr="00516E04">
        <w:rPr>
          <w:rFonts w:ascii="Times New Roman" w:hAnsi="Times New Roman"/>
          <w:sz w:val="24"/>
          <w:szCs w:val="24"/>
        </w:rPr>
        <w:t xml:space="preserve">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para el mundo y América Latina durante el periodo 1991 a 2014. Mediante la aplicación de la metodología de Mínimos Cuadrados Ordinarios (MCO) evidencian la existencia de una relación negativa entre desempleo y producción, concluyendo que, ante un aumento de un punto porcentual de la producción a nivel mundial, el desempleo decrece en 0,731 puntos porcentuales, mientras que para América Latina un incremento de un punto porcentual de la producción, conllevaría un decrecimiento del desempleo de 0,365 puntos porcentuales aproximadamente. Así mismo, Jiménez y Ochoa (2017) examinan la validez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12 países de América Latina, para el análisis de causalidad de las variables utilizan un modelo </w:t>
      </w:r>
      <w:proofErr w:type="spellStart"/>
      <w:r w:rsidRPr="00516E04">
        <w:rPr>
          <w:rFonts w:ascii="Times New Roman" w:hAnsi="Times New Roman"/>
          <w:sz w:val="24"/>
          <w:szCs w:val="24"/>
        </w:rPr>
        <w:t>autorregresivo</w:t>
      </w:r>
      <w:proofErr w:type="spellEnd"/>
      <w:r w:rsidRPr="00516E04">
        <w:rPr>
          <w:rFonts w:ascii="Times New Roman" w:hAnsi="Times New Roman"/>
          <w:sz w:val="24"/>
          <w:szCs w:val="24"/>
        </w:rPr>
        <w:t xml:space="preserve"> vectorial, y para determinar la relación a largo plazo utilizan pruebas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y raíces unitarias, concluyen que un aumento de un punto porcentual de la producción, genera una disminución de la tasa de desempleo de 1,5%.</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En esta misma línea, Santos et al. (2020) examinan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para el caso de la economía mexicana, desde el primer trimestre del 2005 al primer trimestre del 2020, empleando tres modelos estructurales de series de tiempo (primeras diferencias, prueba de brechas y </w:t>
      </w:r>
      <w:proofErr w:type="spellStart"/>
      <w:r w:rsidRPr="00516E04">
        <w:rPr>
          <w:rFonts w:ascii="Times New Roman" w:hAnsi="Times New Roman"/>
          <w:sz w:val="24"/>
          <w:szCs w:val="24"/>
        </w:rPr>
        <w:t>elasticadad</w:t>
      </w:r>
      <w:proofErr w:type="spellEnd"/>
      <w:r w:rsidRPr="00516E04">
        <w:rPr>
          <w:rFonts w:ascii="Times New Roman" w:hAnsi="Times New Roman"/>
          <w:sz w:val="24"/>
          <w:szCs w:val="24"/>
        </w:rPr>
        <w:t xml:space="preserve"> y tendencia) con el filtro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bajo la metodología de MCO. Los resultados del primer modelo exponen que el aumento del 1% de la tasa de crecimiento del producto ocasiona una disminución de la tasa de desempleo de 0,07 puntos porcentuales. El segundo modelo muestra que el incremento del 1% de la brecha entre el producto potencial y el observado, genera un aumento de la tasa de desempleo de 0.12 puntos porcentuales. Mientras que, el tercer modelo deja evidencia que un incremento del 1% en el PIB permite el aumento de la tasa de empleo en 0.16%.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lastRenderedPageBreak/>
        <w:t xml:space="preserve">Con el objetivo de examinar el cumplimiento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Colombia, desde el primer trimestre de 1984 al cuarto trimestre del 2016, Flórez et al. (2018) utilizan dos modelos, estático y dinámico. En el primero emplean la metodología de MCO conjuntamente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los resultados dejan evidencia que un aumento de un punto porcentual del PIB ocasiona un decrecimiento de la tasa de desempleo de 0,119 con la metodología de MCO, al utilizar los filtros el decrecimiento de la tasa de desempleo es de 0,363 con el filtro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y de  0,431 y 0,355 con los filtros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en ese orden. Para estimar el modelo dinámico utilizan un modelo de corrección de error vectorial, los resultados sugieren que después de un aumento del uno por ciento en el PIB, la tasa de desempleo se reduce en 0,45 puntos porcentuales en el largo plazo.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Así mismo, la relación entre el crecimiento económico y la tasa de desempleo para Colombia ha sido estudiada por </w:t>
      </w:r>
      <w:proofErr w:type="spellStart"/>
      <w:r w:rsidRPr="00516E04">
        <w:rPr>
          <w:rFonts w:ascii="Times New Roman" w:hAnsi="Times New Roman"/>
          <w:sz w:val="24"/>
          <w:szCs w:val="24"/>
        </w:rPr>
        <w:t>Ortíz</w:t>
      </w:r>
      <w:proofErr w:type="spellEnd"/>
      <w:r w:rsidRPr="00516E04">
        <w:rPr>
          <w:rFonts w:ascii="Times New Roman" w:hAnsi="Times New Roman"/>
          <w:sz w:val="24"/>
          <w:szCs w:val="24"/>
        </w:rPr>
        <w:t xml:space="preserve"> et al. (2019) quienes realizan un análisis econométrico utilizando la metodología de MCO y un modelo de corrección de error vectorial, utilizando cifras anuales desde 1983 a 2016. Los hallazgos de la primera metodología dejan evidencia que existe una relación inversa entre el crecimiento económico y la tasa de desempleo. El modelo de </w:t>
      </w:r>
      <w:proofErr w:type="spellStart"/>
      <w:r w:rsidRPr="00516E04">
        <w:rPr>
          <w:rFonts w:ascii="Times New Roman" w:hAnsi="Times New Roman"/>
          <w:sz w:val="24"/>
          <w:szCs w:val="24"/>
        </w:rPr>
        <w:t>correción</w:t>
      </w:r>
      <w:proofErr w:type="spellEnd"/>
      <w:r w:rsidRPr="00516E04">
        <w:rPr>
          <w:rFonts w:ascii="Times New Roman" w:hAnsi="Times New Roman"/>
          <w:sz w:val="24"/>
          <w:szCs w:val="24"/>
        </w:rPr>
        <w:t xml:space="preserve"> de error vectorial señala que el 0.5 % de las desviaciones del equilibrio de largo plazo son corregidas en cada periodo, concluyendo que un punto porcentual del crecimiento económico, ocasiona una reducción de la tasa de desempleo de 0,19%.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Merlo y Porras (2019) realizan un análisis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Uruguay utilizando datos anuales del PIB y la tasa de desempleo en Uruguay para el período 1968-2018. Bajo la metodología de MCO en primeras diferencias y conjuntamente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Hamilton y </w:t>
      </w:r>
      <w:proofErr w:type="spellStart"/>
      <w:r w:rsidRPr="00516E04">
        <w:rPr>
          <w:rFonts w:ascii="Times New Roman" w:hAnsi="Times New Roman"/>
          <w:sz w:val="24"/>
          <w:szCs w:val="24"/>
        </w:rPr>
        <w:t>Kalman</w:t>
      </w:r>
      <w:proofErr w:type="spellEnd"/>
      <w:r w:rsidRPr="00516E04">
        <w:rPr>
          <w:rFonts w:ascii="Times New Roman" w:hAnsi="Times New Roman"/>
          <w:sz w:val="24"/>
          <w:szCs w:val="24"/>
        </w:rPr>
        <w:t xml:space="preserve">, determinan una relación inversa entre el crecimiento del PIB y la tasa de desempleo, concluyendo que el valor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primeras diferencias implica que en promedio por cada punto porcentual que aumente el crecimiento del PIB, la tasa de desempleo se reduce en 0,24</w:t>
      </w:r>
      <w:proofErr w:type="gramStart"/>
      <w:r w:rsidRPr="00516E04">
        <w:rPr>
          <w:rFonts w:ascii="Times New Roman" w:hAnsi="Times New Roman"/>
          <w:sz w:val="24"/>
          <w:szCs w:val="24"/>
        </w:rPr>
        <w:t>% .</w:t>
      </w:r>
      <w:proofErr w:type="gramEnd"/>
      <w:r w:rsidRPr="00516E04">
        <w:rPr>
          <w:rFonts w:ascii="Times New Roman" w:hAnsi="Times New Roman"/>
          <w:sz w:val="24"/>
          <w:szCs w:val="24"/>
        </w:rPr>
        <w:t xml:space="preserve"> Al utilizar el filtro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un aumento del 1% ocasiona una reducción de la tasa de desempleo que oscila entre 0,25 y 0,30 puntos porcentuales. El filtro de Hamilton indica que un aumento de un punto porcentual del crecimiento del PIB genera una reducción de la tasa de desempleo de 0,21%. Mientras que, el filtro de </w:t>
      </w:r>
      <w:proofErr w:type="spellStart"/>
      <w:r w:rsidRPr="00516E04">
        <w:rPr>
          <w:rFonts w:ascii="Times New Roman" w:hAnsi="Times New Roman"/>
          <w:sz w:val="24"/>
          <w:szCs w:val="24"/>
        </w:rPr>
        <w:t>Kalman</w:t>
      </w:r>
      <w:proofErr w:type="spellEnd"/>
      <w:r w:rsidRPr="00516E04">
        <w:rPr>
          <w:rFonts w:ascii="Times New Roman" w:hAnsi="Times New Roman"/>
          <w:sz w:val="24"/>
          <w:szCs w:val="24"/>
        </w:rPr>
        <w:t xml:space="preserve"> señala que por cada 1% de crecimiento del PIB, la tasa de desempleo decrece en 0,35 puntos porcentuales.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lastRenderedPageBreak/>
        <w:t xml:space="preserve">Para el caso de Ecuador, Molero et al. (2019) brindan un análisis econométrico del comportamiento del desempleo, desde el segundo trimestre de 2007 al cuarto trimestre 2017, utilizan modelos de Rezagos Distribuidos </w:t>
      </w:r>
      <w:proofErr w:type="spellStart"/>
      <w:r w:rsidRPr="00516E04">
        <w:rPr>
          <w:rFonts w:ascii="Times New Roman" w:hAnsi="Times New Roman"/>
          <w:sz w:val="24"/>
          <w:szCs w:val="24"/>
        </w:rPr>
        <w:t>Autorregresivos</w:t>
      </w:r>
      <w:proofErr w:type="spellEnd"/>
      <w:r w:rsidRPr="00516E04">
        <w:rPr>
          <w:rFonts w:ascii="Times New Roman" w:hAnsi="Times New Roman"/>
          <w:sz w:val="24"/>
          <w:szCs w:val="24"/>
        </w:rPr>
        <w:t xml:space="preserve"> (ARDL) con </w:t>
      </w:r>
      <w:proofErr w:type="spellStart"/>
      <w:r w:rsidRPr="00516E04">
        <w:rPr>
          <w:rFonts w:ascii="Times New Roman" w:hAnsi="Times New Roman"/>
          <w:sz w:val="24"/>
          <w:szCs w:val="24"/>
        </w:rPr>
        <w:t>cointegracion</w:t>
      </w:r>
      <w:proofErr w:type="spellEnd"/>
      <w:r w:rsidRPr="00516E04">
        <w:rPr>
          <w:rFonts w:ascii="Times New Roman" w:hAnsi="Times New Roman"/>
          <w:sz w:val="24"/>
          <w:szCs w:val="24"/>
        </w:rPr>
        <w:t xml:space="preserve"> bajo el enfoque de Pesaran y </w:t>
      </w:r>
      <w:proofErr w:type="spellStart"/>
      <w:r w:rsidRPr="00516E04">
        <w:rPr>
          <w:rFonts w:ascii="Times New Roman" w:hAnsi="Times New Roman"/>
          <w:sz w:val="24"/>
          <w:szCs w:val="24"/>
        </w:rPr>
        <w:t>Shin</w:t>
      </w:r>
      <w:proofErr w:type="spellEnd"/>
      <w:r w:rsidRPr="00516E04">
        <w:rPr>
          <w:rFonts w:ascii="Times New Roman" w:hAnsi="Times New Roman"/>
          <w:sz w:val="24"/>
          <w:szCs w:val="24"/>
        </w:rPr>
        <w:t xml:space="preserve">. Concluyen que en promedio un incremento de un punto porcentual del crecimiento del producto genera una disminución contemporánea de la tasa de desempleo de 0,30 puntos porcentuales. De igual manera, Guamán et al. (2021), estiman la relación entre el crecimiento y desempleo en Ecuador, en base a una perspectiva asimétrica desde el primer trimestre de 2004 hasta el cuarto trimestre de 2019. Utilizan la metodología de mínimos cuadrados ordinarios para estimar la ecuación en primeras diferencias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los hallazgos dejan evidencia de una relación inversa entre significativa entre el crecimiento y el desempleo, de tal forma que, un punto porcentual de reducción del PIB ocasiona un aumento de 0,63% en la tasa de desempleo.</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Los estudios descritos con anterioridad validan la relación y efecto inverso del crecimiento económico sobre la tasa de desempleo. Sin embargo, esta incidencia en el caso de la economía ecuatoriana </w:t>
      </w:r>
      <w:proofErr w:type="spellStart"/>
      <w:r w:rsidRPr="00516E04">
        <w:rPr>
          <w:rFonts w:ascii="Times New Roman" w:hAnsi="Times New Roman"/>
          <w:sz w:val="24"/>
          <w:szCs w:val="24"/>
        </w:rPr>
        <w:t>tambien</w:t>
      </w:r>
      <w:proofErr w:type="spellEnd"/>
      <w:r w:rsidRPr="00516E04">
        <w:rPr>
          <w:rFonts w:ascii="Times New Roman" w:hAnsi="Times New Roman"/>
          <w:sz w:val="24"/>
          <w:szCs w:val="24"/>
        </w:rPr>
        <w:t xml:space="preserve"> ha sido estudiada desde el efecto que genera la tasa de desempleo sobre el crecimiento de la economía, de igual forma los hallazgos evidencian una relación negativa entre ambas determinantes. En este contexto, Muñoz y Yánez (2019) mediante la aplicación de análisis </w:t>
      </w:r>
      <w:proofErr w:type="spellStart"/>
      <w:r w:rsidRPr="00516E04">
        <w:rPr>
          <w:rFonts w:ascii="Times New Roman" w:hAnsi="Times New Roman"/>
          <w:sz w:val="24"/>
          <w:szCs w:val="24"/>
        </w:rPr>
        <w:t>multivariantes</w:t>
      </w:r>
      <w:proofErr w:type="spellEnd"/>
      <w:r w:rsidRPr="00516E04">
        <w:rPr>
          <w:rFonts w:ascii="Times New Roman" w:hAnsi="Times New Roman"/>
          <w:sz w:val="24"/>
          <w:szCs w:val="24"/>
        </w:rPr>
        <w:t xml:space="preserve"> a través de regresiones lineales, encuentran una relación inversa entre variables, los </w:t>
      </w:r>
      <w:proofErr w:type="spellStart"/>
      <w:r w:rsidRPr="00516E04">
        <w:rPr>
          <w:rFonts w:ascii="Times New Roman" w:hAnsi="Times New Roman"/>
          <w:sz w:val="24"/>
          <w:szCs w:val="24"/>
        </w:rPr>
        <w:t>los</w:t>
      </w:r>
      <w:proofErr w:type="spellEnd"/>
      <w:r w:rsidRPr="00516E04">
        <w:rPr>
          <w:rFonts w:ascii="Times New Roman" w:hAnsi="Times New Roman"/>
          <w:sz w:val="24"/>
          <w:szCs w:val="24"/>
        </w:rPr>
        <w:t xml:space="preserve"> resultados muestran que el aumento de un punto porcentual de la tasa de desempleo ocasiona una reducción del PIB de 1,05% aproximadamente. En esa misma línea, Ontaneda (2019) realizan un análisis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para Ecuador durante el primer trimestre 2007 al cuarto trimestre 2019 empleando la metodología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el enfoque ARDL, los resultados indican que un aumento de un punto porcentual de la tasa de desempleo ocasiona una disminución de la producción de 2,06% con la primera metodología y de 2,09% al utilizar la segunda metodología.</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 A partir de la revisión de literatura se evidencia la relación negativa entre las determinantes, crecimiento económico y tasa de desempleo o viceversa, sin embargo, es poco conocida la relación entre ambas variables a través de la aplicación de MCO conjuntamente con los filtros que permiten descomponer las series en su componente cíclico y tendencial, así como la utilización de la metodología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la aplicación de modelos de corrección de error vectorial. Por tal razón, para analizar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utilizando estos métodos, a </w:t>
      </w:r>
      <w:proofErr w:type="gramStart"/>
      <w:r w:rsidRPr="00516E04">
        <w:rPr>
          <w:rFonts w:ascii="Times New Roman" w:hAnsi="Times New Roman"/>
          <w:sz w:val="24"/>
          <w:szCs w:val="24"/>
        </w:rPr>
        <w:t>continuación</w:t>
      </w:r>
      <w:proofErr w:type="gramEnd"/>
      <w:r w:rsidRPr="00516E04">
        <w:rPr>
          <w:rFonts w:ascii="Times New Roman" w:hAnsi="Times New Roman"/>
          <w:sz w:val="24"/>
          <w:szCs w:val="24"/>
        </w:rPr>
        <w:t xml:space="preserve"> se presenta la metodología y resultados que permiten determinar la validez de esta ley en Ecuador.</w:t>
      </w:r>
    </w:p>
    <w:p w:rsidR="00516E04" w:rsidRPr="00516E04" w:rsidRDefault="00516E04" w:rsidP="00516E04">
      <w:pPr>
        <w:spacing w:after="0" w:line="360" w:lineRule="auto"/>
        <w:jc w:val="both"/>
        <w:rPr>
          <w:rFonts w:ascii="Times New Roman" w:hAnsi="Times New Roman"/>
          <w:sz w:val="24"/>
          <w:szCs w:val="24"/>
        </w:rPr>
      </w:pPr>
    </w:p>
    <w:p w:rsidR="00516E04" w:rsidRPr="00516E04" w:rsidRDefault="00516E04" w:rsidP="00516E04">
      <w:pPr>
        <w:spacing w:after="0" w:line="360" w:lineRule="auto"/>
        <w:jc w:val="both"/>
        <w:rPr>
          <w:rFonts w:ascii="Times New Roman" w:hAnsi="Times New Roman"/>
          <w:b/>
          <w:sz w:val="26"/>
          <w:szCs w:val="26"/>
        </w:rPr>
      </w:pPr>
      <w:r w:rsidRPr="00516E04">
        <w:rPr>
          <w:rFonts w:ascii="Times New Roman" w:hAnsi="Times New Roman"/>
          <w:b/>
          <w:sz w:val="26"/>
          <w:szCs w:val="26"/>
        </w:rPr>
        <w:t>Metodología</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La estimación que se realizó en el presente estudio tomó como referencia los trabajos de Santos et al. (2020), Flórez et al. (2018) y Ontaneda (2019). Debido a que estas investigaciones examinan la validez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empleando las metodologías de MCO conjuntamente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así como la aplicación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Mediante la aplicación de estas metodologías se pretende comprobar el cumplimiento de esta ley para el caso de la economía ecuatoriana, tanto con los modelos en primeras diferencias, de brechas y establecer la relación de </w:t>
      </w:r>
      <w:proofErr w:type="spellStart"/>
      <w:r w:rsidRPr="00516E04">
        <w:rPr>
          <w:rFonts w:ascii="Times New Roman" w:hAnsi="Times New Roman"/>
          <w:sz w:val="24"/>
          <w:szCs w:val="24"/>
        </w:rPr>
        <w:t>equilibri</w:t>
      </w:r>
      <w:proofErr w:type="spellEnd"/>
      <w:r w:rsidRPr="00516E04">
        <w:rPr>
          <w:rFonts w:ascii="Times New Roman" w:hAnsi="Times New Roman"/>
          <w:sz w:val="24"/>
          <w:szCs w:val="24"/>
        </w:rPr>
        <w:t xml:space="preserve"> y la relación a corto </w:t>
      </w:r>
      <w:proofErr w:type="gramStart"/>
      <w:r w:rsidRPr="00516E04">
        <w:rPr>
          <w:rFonts w:ascii="Times New Roman" w:hAnsi="Times New Roman"/>
          <w:sz w:val="24"/>
          <w:szCs w:val="24"/>
        </w:rPr>
        <w:t>y  largo</w:t>
      </w:r>
      <w:proofErr w:type="gramEnd"/>
      <w:r w:rsidRPr="00516E04">
        <w:rPr>
          <w:rFonts w:ascii="Times New Roman" w:hAnsi="Times New Roman"/>
          <w:sz w:val="24"/>
          <w:szCs w:val="24"/>
        </w:rPr>
        <w:t xml:space="preserve"> plazo entre ambas determinantes.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La presente investigación es de tipo explicativa, en la que según Bernal (2010) permite analizar los efectos de la relación entre variables. Se empleó un enfoque cuantitativo-deductivo debido a que se recabó datos históricos de las variables, para posteriormente en base a mediciones y análisis estadísticos, explicar el comportamiento de los datos y obtener conclusiones y expresiones lógicas (Hernández et al., 2014).</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Los datos de las variables estudiadas fueron obtenidos del BCE (2021b) desde el segundo trimestre del 2007 hasta el cuarto trimestral del 2020. Dichos fundamentos corresponden a la tasa de desempleo y el PIB real del Ecuador, esta última se trabajó en logaritmo, de tal manera que, según </w:t>
      </w:r>
      <w:proofErr w:type="gramStart"/>
      <w:r w:rsidRPr="00516E04">
        <w:rPr>
          <w:rFonts w:ascii="Times New Roman" w:hAnsi="Times New Roman"/>
          <w:sz w:val="24"/>
          <w:szCs w:val="24"/>
        </w:rPr>
        <w:t>Gujarati</w:t>
      </w:r>
      <w:proofErr w:type="gramEnd"/>
      <w:r w:rsidRPr="00516E04">
        <w:rPr>
          <w:rFonts w:ascii="Times New Roman" w:hAnsi="Times New Roman"/>
          <w:sz w:val="24"/>
          <w:szCs w:val="24"/>
        </w:rPr>
        <w:t xml:space="preserve"> y </w:t>
      </w:r>
      <w:proofErr w:type="spellStart"/>
      <w:r w:rsidRPr="00516E04">
        <w:rPr>
          <w:rFonts w:ascii="Times New Roman" w:hAnsi="Times New Roman"/>
          <w:sz w:val="24"/>
          <w:szCs w:val="24"/>
        </w:rPr>
        <w:t>Porter</w:t>
      </w:r>
      <w:proofErr w:type="spellEnd"/>
      <w:r w:rsidRPr="00516E04">
        <w:rPr>
          <w:rFonts w:ascii="Times New Roman" w:hAnsi="Times New Roman"/>
          <w:sz w:val="24"/>
          <w:szCs w:val="24"/>
        </w:rPr>
        <w:t xml:space="preserve"> (2010) los coeficientes de estimación puedan interpretarse como una elasticidad entre variables.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El análisis y estimación de resultados a través de las diferentes metodologías se realizó en el programa estadístico </w:t>
      </w:r>
      <w:proofErr w:type="spellStart"/>
      <w:r w:rsidRPr="00516E04">
        <w:rPr>
          <w:rFonts w:ascii="Times New Roman" w:hAnsi="Times New Roman"/>
          <w:sz w:val="24"/>
          <w:szCs w:val="24"/>
        </w:rPr>
        <w:t>Stata</w:t>
      </w:r>
      <w:proofErr w:type="spellEnd"/>
      <w:r w:rsidRPr="00516E04">
        <w:rPr>
          <w:rFonts w:ascii="Times New Roman" w:hAnsi="Times New Roman"/>
          <w:sz w:val="24"/>
          <w:szCs w:val="24"/>
        </w:rPr>
        <w:t xml:space="preserve"> 14. En primera instancia se efectuó un modelo estático mediante la aplicación de MCO a las variables en primeras diferencias, obteniendo un modelo de regresión lineal con logaritmo natural en la variable independiente (modelo diferencial).</w:t>
      </w:r>
    </w:p>
    <w:p w:rsidR="00516E04" w:rsidRPr="00516E04" w:rsidRDefault="005E64EE" w:rsidP="00516E04">
      <w:pPr>
        <w:spacing w:after="0" w:line="360" w:lineRule="auto"/>
        <w:jc w:val="center"/>
        <w:rPr>
          <w:rFonts w:ascii="Times New Roman" w:hAnsi="Times New Roman"/>
          <w:sz w:val="24"/>
          <w:szCs w:val="24"/>
        </w:rPr>
      </w:pPr>
      <m:oMath>
        <m:sSub>
          <m:sSubPr>
            <m:ctrlPr>
              <w:rPr>
                <w:rFonts w:ascii="Cambria Math" w:hAnsi="Cambria Math"/>
                <w:sz w:val="24"/>
                <w:szCs w:val="24"/>
                <w:lang w:val="es-EC"/>
              </w:rPr>
            </m:ctrlPr>
          </m:sSubPr>
          <m:e>
            <m:r>
              <w:rPr>
                <w:rFonts w:ascii="Cambria Math" w:hAnsi="Cambria Math"/>
                <w:sz w:val="24"/>
                <w:szCs w:val="24"/>
                <w:lang w:val="es-EC"/>
              </w:rPr>
              <m:t>TasaDesempleo</m:t>
            </m:r>
          </m:e>
          <m:sub>
            <m:r>
              <w:rPr>
                <w:rFonts w:ascii="Cambria Math" w:hAnsi="Cambria Math"/>
                <w:sz w:val="24"/>
                <w:szCs w:val="24"/>
                <w:lang w:val="es-EC"/>
              </w:rPr>
              <m:t>t</m:t>
            </m:r>
          </m:sub>
        </m:sSub>
        <m:r>
          <m:rPr>
            <m:sty m:val="p"/>
          </m:rPr>
          <w:rPr>
            <w:rFonts w:ascii="Cambria Math" w:hAnsi="Cambria Math"/>
            <w:sz w:val="24"/>
            <w:szCs w:val="24"/>
            <w:lang w:val="es-EC"/>
          </w:rPr>
          <m:t>=</m:t>
        </m:r>
        <m:sSub>
          <m:sSubPr>
            <m:ctrlPr>
              <w:rPr>
                <w:rFonts w:ascii="Cambria Math" w:hAnsi="Cambria Math"/>
                <w:sz w:val="24"/>
                <w:szCs w:val="24"/>
                <w:lang w:val="es-EC"/>
              </w:rPr>
            </m:ctrlPr>
          </m:sSubPr>
          <m:e>
            <m:r>
              <w:rPr>
                <w:rFonts w:ascii="Cambria Math" w:hAnsi="Cambria Math"/>
                <w:sz w:val="24"/>
                <w:szCs w:val="24"/>
                <w:lang w:val="es-EC"/>
              </w:rPr>
              <m:t>β</m:t>
            </m:r>
          </m:e>
          <m:sub>
            <m:r>
              <w:rPr>
                <w:rFonts w:ascii="Cambria Math" w:hAnsi="Cambria Math"/>
                <w:sz w:val="24"/>
                <w:szCs w:val="24"/>
                <w:lang w:val="es-EC"/>
              </w:rPr>
              <m:t>0</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β</m:t>
            </m:r>
          </m:e>
          <m:sub>
            <m:r>
              <w:rPr>
                <w:rFonts w:ascii="Cambria Math" w:hAnsi="Cambria Math"/>
                <w:sz w:val="24"/>
                <w:szCs w:val="24"/>
                <w:lang w:val="es-EC"/>
              </w:rPr>
              <m:t>1</m:t>
            </m:r>
          </m:sub>
        </m:sSub>
        <m:func>
          <m:funcPr>
            <m:ctrlPr>
              <w:rPr>
                <w:rFonts w:ascii="Cambria Math" w:hAnsi="Cambria Math"/>
                <w:sz w:val="24"/>
                <w:szCs w:val="24"/>
                <w:lang w:val="es-EC"/>
              </w:rPr>
            </m:ctrlPr>
          </m:funcPr>
          <m:fName>
            <m:r>
              <m:rPr>
                <m:sty m:val="p"/>
              </m:rPr>
              <w:rPr>
                <w:rFonts w:ascii="Cambria Math" w:hAnsi="Cambria Math"/>
                <w:sz w:val="24"/>
                <w:szCs w:val="24"/>
                <w:lang w:val="es-EC"/>
              </w:rPr>
              <m:t>ln</m:t>
            </m:r>
          </m:fName>
          <m:e>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PIB</m:t>
                    </m:r>
                  </m:e>
                  <m:sub>
                    <m:r>
                      <w:rPr>
                        <w:rFonts w:ascii="Cambria Math" w:hAnsi="Cambria Math"/>
                        <w:sz w:val="24"/>
                        <w:szCs w:val="24"/>
                        <w:lang w:val="es-EC"/>
                      </w:rPr>
                      <m:t>t</m:t>
                    </m:r>
                  </m:sub>
                </m:sSub>
              </m:e>
            </m:d>
          </m:e>
        </m:func>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ε</m:t>
            </m:r>
          </m:e>
          <m:sub>
            <m:r>
              <w:rPr>
                <w:rFonts w:ascii="Cambria Math" w:hAnsi="Cambria Math"/>
                <w:sz w:val="24"/>
                <w:szCs w:val="24"/>
                <w:lang w:val="es-EC"/>
              </w:rPr>
              <m:t>t</m:t>
            </m:r>
          </m:sub>
        </m:sSub>
      </m:oMath>
      <w:r w:rsidR="00516E04" w:rsidRPr="00516E04">
        <w:rPr>
          <w:rFonts w:ascii="Times New Roman" w:hAnsi="Times New Roman"/>
          <w:sz w:val="24"/>
          <w:szCs w:val="24"/>
        </w:rPr>
        <w:t xml:space="preserve">     (3)</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Seguidamente, se empleó esta misma metodología junto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obteniendo una especificación en la que el desempleo cíclico se relaciona con el PIB cíclico de la siguiente manera (modelo de brechas).</w:t>
      </w:r>
    </w:p>
    <w:p w:rsidR="00516E04" w:rsidRPr="00516E04" w:rsidRDefault="005E64EE" w:rsidP="00516E04">
      <w:pPr>
        <w:spacing w:after="0" w:line="360" w:lineRule="auto"/>
        <w:jc w:val="center"/>
        <w:rPr>
          <w:rFonts w:ascii="Times New Roman" w:hAnsi="Times New Roman"/>
          <w:sz w:val="24"/>
          <w:szCs w:val="24"/>
        </w:rPr>
      </w:pPr>
      <m:oMath>
        <m:sSub>
          <m:sSubPr>
            <m:ctrlPr>
              <w:rPr>
                <w:rFonts w:ascii="Cambria Math" w:hAnsi="Cambria Math"/>
                <w:sz w:val="24"/>
                <w:szCs w:val="24"/>
                <w:lang w:val="es-EC"/>
              </w:rPr>
            </m:ctrlPr>
          </m:sSubPr>
          <m:e>
            <m:r>
              <w:rPr>
                <w:rFonts w:ascii="Cambria Math" w:hAnsi="Cambria Math"/>
                <w:sz w:val="24"/>
                <w:szCs w:val="24"/>
                <w:lang w:val="es-EC"/>
              </w:rPr>
              <m:t>TasaDesempleo</m:t>
            </m:r>
          </m:e>
          <m:sub>
            <m:r>
              <w:rPr>
                <w:rFonts w:ascii="Cambria Math" w:hAnsi="Cambria Math"/>
                <w:sz w:val="24"/>
                <w:szCs w:val="24"/>
                <w:lang w:val="es-EC"/>
              </w:rPr>
              <m:t>t</m:t>
            </m:r>
          </m:sub>
        </m:sSub>
        <m:r>
          <w:rPr>
            <w:rFonts w:ascii="Cambria Math" w:hAnsi="Cambria Math"/>
            <w:sz w:val="24"/>
            <w:szCs w:val="24"/>
            <w:lang w:val="es-EC"/>
          </w:rPr>
          <m:t>-</m:t>
        </m:r>
        <m:sSubSup>
          <m:sSubSupPr>
            <m:ctrlPr>
              <w:rPr>
                <w:rFonts w:ascii="Cambria Math" w:hAnsi="Cambria Math"/>
                <w:sz w:val="24"/>
                <w:szCs w:val="24"/>
                <w:lang w:val="es-EC"/>
              </w:rPr>
            </m:ctrlPr>
          </m:sSubSupPr>
          <m:e>
            <m:r>
              <w:rPr>
                <w:rFonts w:ascii="Cambria Math" w:hAnsi="Cambria Math"/>
                <w:sz w:val="24"/>
                <w:szCs w:val="24"/>
                <w:lang w:val="es-EC"/>
              </w:rPr>
              <m:t>TasaDesempleo</m:t>
            </m:r>
          </m:e>
          <m:sub>
            <m:r>
              <w:rPr>
                <w:rFonts w:ascii="Cambria Math" w:hAnsi="Cambria Math"/>
                <w:sz w:val="24"/>
                <w:szCs w:val="24"/>
                <w:lang w:val="es-EC"/>
              </w:rPr>
              <m:t>t</m:t>
            </m:r>
          </m:sub>
          <m:sup>
            <m:r>
              <w:rPr>
                <w:rFonts w:ascii="Cambria Math" w:hAnsi="Cambria Math"/>
                <w:sz w:val="24"/>
                <w:szCs w:val="24"/>
                <w:lang w:val="es-EC"/>
              </w:rPr>
              <m:t>*</m:t>
            </m:r>
          </m:sup>
        </m:sSubSup>
        <m:r>
          <m:rPr>
            <m:sty m:val="p"/>
          </m:rPr>
          <w:rPr>
            <w:rFonts w:ascii="Cambria Math" w:hAnsi="Cambria Math"/>
            <w:sz w:val="24"/>
            <w:szCs w:val="24"/>
            <w:lang w:val="es-EC"/>
          </w:rPr>
          <m:t>=</m:t>
        </m:r>
        <m:sSub>
          <m:sSubPr>
            <m:ctrlPr>
              <w:rPr>
                <w:rFonts w:ascii="Cambria Math" w:hAnsi="Cambria Math"/>
                <w:sz w:val="24"/>
                <w:szCs w:val="24"/>
                <w:lang w:val="es-EC"/>
              </w:rPr>
            </m:ctrlPr>
          </m:sSubPr>
          <m:e>
            <m:r>
              <w:rPr>
                <w:rFonts w:ascii="Cambria Math" w:hAnsi="Cambria Math"/>
                <w:sz w:val="24"/>
                <w:szCs w:val="24"/>
                <w:lang w:val="es-EC"/>
              </w:rPr>
              <m:t>β</m:t>
            </m:r>
          </m:e>
          <m:sub>
            <m:r>
              <w:rPr>
                <w:rFonts w:ascii="Cambria Math" w:hAnsi="Cambria Math"/>
                <w:sz w:val="24"/>
                <w:szCs w:val="24"/>
                <w:lang w:val="es-EC"/>
              </w:rPr>
              <m:t>0</m:t>
            </m:r>
          </m:sub>
        </m:sSub>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β</m:t>
            </m:r>
          </m:e>
          <m:sub>
            <m:r>
              <w:rPr>
                <w:rFonts w:ascii="Cambria Math" w:hAnsi="Cambria Math"/>
                <w:sz w:val="24"/>
                <w:szCs w:val="24"/>
                <w:lang w:val="es-EC"/>
              </w:rPr>
              <m:t>1</m:t>
            </m:r>
          </m:sub>
        </m:sSub>
        <m:r>
          <w:rPr>
            <w:rFonts w:ascii="Cambria Math" w:hAnsi="Cambria Math"/>
            <w:sz w:val="24"/>
            <w:szCs w:val="24"/>
            <w:lang w:val="es-EC"/>
          </w:rPr>
          <m:t>(</m:t>
        </m:r>
        <m:func>
          <m:funcPr>
            <m:ctrlPr>
              <w:rPr>
                <w:rFonts w:ascii="Cambria Math" w:hAnsi="Cambria Math"/>
                <w:sz w:val="24"/>
                <w:szCs w:val="24"/>
                <w:lang w:val="es-EC"/>
              </w:rPr>
            </m:ctrlPr>
          </m:funcPr>
          <m:fName>
            <m:r>
              <m:rPr>
                <m:sty m:val="p"/>
              </m:rPr>
              <w:rPr>
                <w:rFonts w:ascii="Cambria Math" w:hAnsi="Cambria Math"/>
                <w:sz w:val="24"/>
                <w:szCs w:val="24"/>
                <w:lang w:val="es-EC"/>
              </w:rPr>
              <m:t>ln</m:t>
            </m:r>
          </m:fName>
          <m:e>
            <m:d>
              <m:dPr>
                <m:ctrlPr>
                  <w:rPr>
                    <w:rFonts w:ascii="Cambria Math" w:hAnsi="Cambria Math"/>
                    <w:i/>
                    <w:sz w:val="24"/>
                    <w:szCs w:val="24"/>
                    <w:lang w:val="es-EC"/>
                  </w:rPr>
                </m:ctrlPr>
              </m:dPr>
              <m:e>
                <m:sSub>
                  <m:sSubPr>
                    <m:ctrlPr>
                      <w:rPr>
                        <w:rFonts w:ascii="Cambria Math" w:hAnsi="Cambria Math"/>
                        <w:i/>
                        <w:sz w:val="24"/>
                        <w:szCs w:val="24"/>
                        <w:lang w:val="es-EC"/>
                      </w:rPr>
                    </m:ctrlPr>
                  </m:sSubPr>
                  <m:e>
                    <m:r>
                      <w:rPr>
                        <w:rFonts w:ascii="Cambria Math" w:hAnsi="Cambria Math"/>
                        <w:sz w:val="24"/>
                        <w:szCs w:val="24"/>
                        <w:lang w:val="es-EC"/>
                      </w:rPr>
                      <m:t>PIB</m:t>
                    </m:r>
                  </m:e>
                  <m:sub>
                    <m:r>
                      <w:rPr>
                        <w:rFonts w:ascii="Cambria Math" w:hAnsi="Cambria Math"/>
                        <w:sz w:val="24"/>
                        <w:szCs w:val="24"/>
                        <w:lang w:val="es-EC"/>
                      </w:rPr>
                      <m:t>t</m:t>
                    </m:r>
                  </m:sub>
                </m:sSub>
                <m:r>
                  <w:rPr>
                    <w:rFonts w:ascii="Cambria Math" w:hAnsi="Cambria Math"/>
                    <w:sz w:val="24"/>
                    <w:szCs w:val="24"/>
                    <w:lang w:val="es-EC"/>
                  </w:rPr>
                  <m:t>)-</m:t>
                </m:r>
                <m:r>
                  <m:rPr>
                    <m:sty m:val="p"/>
                  </m:rPr>
                  <w:rPr>
                    <w:rFonts w:ascii="Cambria Math" w:hAnsi="Cambria Math"/>
                    <w:sz w:val="24"/>
                    <w:szCs w:val="24"/>
                    <w:lang w:val="es-EC"/>
                  </w:rPr>
                  <m:t>ln</m:t>
                </m:r>
                <m:sSubSup>
                  <m:sSubSupPr>
                    <m:ctrlPr>
                      <w:rPr>
                        <w:rFonts w:ascii="Cambria Math" w:hAnsi="Cambria Math"/>
                        <w:sz w:val="24"/>
                        <w:szCs w:val="24"/>
                        <w:lang w:val="es-EC"/>
                      </w:rPr>
                    </m:ctrlPr>
                  </m:sSubSupPr>
                  <m:e>
                    <m:r>
                      <w:rPr>
                        <w:rFonts w:ascii="Cambria Math" w:hAnsi="Cambria Math"/>
                        <w:sz w:val="24"/>
                        <w:szCs w:val="24"/>
                        <w:lang w:val="es-EC"/>
                      </w:rPr>
                      <m:t>(PIB</m:t>
                    </m:r>
                  </m:e>
                  <m:sub>
                    <m:r>
                      <w:rPr>
                        <w:rFonts w:ascii="Cambria Math" w:hAnsi="Cambria Math"/>
                        <w:sz w:val="24"/>
                        <w:szCs w:val="24"/>
                        <w:lang w:val="es-EC"/>
                      </w:rPr>
                      <m:t>t</m:t>
                    </m:r>
                  </m:sub>
                  <m:sup>
                    <m:r>
                      <w:rPr>
                        <w:rFonts w:ascii="Cambria Math" w:hAnsi="Cambria Math"/>
                        <w:sz w:val="24"/>
                        <w:szCs w:val="24"/>
                        <w:lang w:val="es-EC"/>
                      </w:rPr>
                      <m:t>*</m:t>
                    </m:r>
                  </m:sup>
                </m:sSubSup>
              </m:e>
            </m:d>
          </m:e>
        </m:func>
        <m:r>
          <w:rPr>
            <w:rFonts w:ascii="Cambria Math"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ε</m:t>
            </m:r>
          </m:e>
          <m:sub>
            <m:r>
              <w:rPr>
                <w:rFonts w:ascii="Cambria Math" w:hAnsi="Cambria Math"/>
                <w:sz w:val="24"/>
                <w:szCs w:val="24"/>
                <w:lang w:val="es-EC"/>
              </w:rPr>
              <m:t>t</m:t>
            </m:r>
          </m:sub>
        </m:sSub>
      </m:oMath>
      <w:r w:rsidR="00516E04">
        <w:rPr>
          <w:rFonts w:ascii="Times New Roman" w:eastAsiaTheme="minorEastAsia" w:hAnsi="Times New Roman"/>
          <w:sz w:val="24"/>
          <w:szCs w:val="24"/>
          <w:lang w:val="es-EC"/>
        </w:rPr>
        <w:t xml:space="preserve"> </w:t>
      </w:r>
      <w:r w:rsidR="00516E04" w:rsidRPr="00516E04">
        <w:rPr>
          <w:rFonts w:ascii="Times New Roman" w:hAnsi="Times New Roman"/>
          <w:sz w:val="24"/>
          <w:szCs w:val="24"/>
        </w:rPr>
        <w:t xml:space="preserve">            (4)</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lastRenderedPageBreak/>
        <w:t xml:space="preserve">De acuerdo con este modelo los cambios en la tasa de desempleo están relacionados con las fluctuaciones cíclicas del PIB. Si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es válida para el caso de la economía ecuatoriana, el coeficiente β_1es negativo, de esta manera por cada punto porcentual de incremento del PIB, la tasa de desempleo se reducirá en β_1 porciento. Para validar los resultados de estos modelos se aplicó una prueba White (normalidad), </w:t>
      </w:r>
      <w:proofErr w:type="spellStart"/>
      <w:r w:rsidRPr="00516E04">
        <w:rPr>
          <w:rFonts w:ascii="Times New Roman" w:hAnsi="Times New Roman"/>
          <w:sz w:val="24"/>
          <w:szCs w:val="24"/>
        </w:rPr>
        <w:t>Jarque-Bera</w:t>
      </w:r>
      <w:proofErr w:type="spellEnd"/>
      <w:r w:rsidRPr="00516E04">
        <w:rPr>
          <w:rFonts w:ascii="Times New Roman" w:hAnsi="Times New Roman"/>
          <w:sz w:val="24"/>
          <w:szCs w:val="24"/>
        </w:rPr>
        <w:t xml:space="preserve"> (</w:t>
      </w:r>
      <w:proofErr w:type="spellStart"/>
      <w:r w:rsidRPr="00516E04">
        <w:rPr>
          <w:rFonts w:ascii="Times New Roman" w:hAnsi="Times New Roman"/>
          <w:sz w:val="24"/>
          <w:szCs w:val="24"/>
        </w:rPr>
        <w:t>heterocedasticidad</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Durbin</w:t>
      </w:r>
      <w:proofErr w:type="spellEnd"/>
      <w:r w:rsidRPr="00516E04">
        <w:rPr>
          <w:rFonts w:ascii="Times New Roman" w:hAnsi="Times New Roman"/>
          <w:sz w:val="24"/>
          <w:szCs w:val="24"/>
        </w:rPr>
        <w:t>-Watson (</w:t>
      </w:r>
      <w:proofErr w:type="spellStart"/>
      <w:r w:rsidRPr="00516E04">
        <w:rPr>
          <w:rFonts w:ascii="Times New Roman" w:hAnsi="Times New Roman"/>
          <w:sz w:val="24"/>
          <w:szCs w:val="24"/>
        </w:rPr>
        <w:t>autocorrelación</w:t>
      </w:r>
      <w:proofErr w:type="spellEnd"/>
      <w:r w:rsidRPr="00516E04">
        <w:rPr>
          <w:rFonts w:ascii="Times New Roman" w:hAnsi="Times New Roman"/>
          <w:sz w:val="24"/>
          <w:szCs w:val="24"/>
        </w:rPr>
        <w:t>) a los residuales.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Posteriormente, se aplicó un modelo dinámico a través de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para establecer la relación de equilibrio y la relación de corto </w:t>
      </w:r>
      <w:proofErr w:type="gramStart"/>
      <w:r w:rsidRPr="00516E04">
        <w:rPr>
          <w:rFonts w:ascii="Times New Roman" w:hAnsi="Times New Roman"/>
          <w:sz w:val="24"/>
          <w:szCs w:val="24"/>
        </w:rPr>
        <w:t>y  largo</w:t>
      </w:r>
      <w:proofErr w:type="gramEnd"/>
      <w:r w:rsidRPr="00516E04">
        <w:rPr>
          <w:rFonts w:ascii="Times New Roman" w:hAnsi="Times New Roman"/>
          <w:sz w:val="24"/>
          <w:szCs w:val="24"/>
        </w:rPr>
        <w:t xml:space="preserve"> plazo entre el PIB y la tasa de desempleo. Para utilizar esta t</w:t>
      </w:r>
      <w:r w:rsidRPr="00516E04">
        <w:rPr>
          <w:rFonts w:ascii="Times New Roman" w:hAnsi="Times New Roman" w:hint="eastAsia"/>
          <w:sz w:val="24"/>
          <w:szCs w:val="24"/>
        </w:rPr>
        <w:t>é</w:t>
      </w:r>
      <w:r w:rsidRPr="00516E04">
        <w:rPr>
          <w:rFonts w:ascii="Times New Roman" w:hAnsi="Times New Roman"/>
          <w:sz w:val="24"/>
          <w:szCs w:val="24"/>
        </w:rPr>
        <w:t xml:space="preserve">cnica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se tomó como punto inicial un modelo de corrección de error vectorial.</w:t>
      </w:r>
    </w:p>
    <w:p w:rsidR="00516E04" w:rsidRPr="00516E04" w:rsidRDefault="005E64EE" w:rsidP="00516E04">
      <w:pPr>
        <w:spacing w:after="0" w:line="360" w:lineRule="auto"/>
        <w:jc w:val="center"/>
        <w:rPr>
          <w:rFonts w:ascii="Times New Roman" w:hAnsi="Times New Roman"/>
          <w:sz w:val="24"/>
          <w:szCs w:val="24"/>
        </w:rPr>
      </w:pPr>
      <m:oMath>
        <m:sSub>
          <m:sSubPr>
            <m:ctrlPr>
              <w:rPr>
                <w:rFonts w:ascii="Cambria Math" w:eastAsiaTheme="minorEastAsia" w:hAnsi="Cambria Math"/>
                <w:i/>
                <w:sz w:val="24"/>
                <w:szCs w:val="24"/>
                <w:lang w:val="es-EC"/>
              </w:rPr>
            </m:ctrlPr>
          </m:sSubPr>
          <m:e>
            <m:r>
              <m:rPr>
                <m:sty m:val="p"/>
              </m:rPr>
              <w:rPr>
                <w:rFonts w:ascii="Cambria Math" w:hAnsi="Cambria Math" w:cs="Cambria Math"/>
                <w:noProof/>
                <w:color w:val="000000"/>
                <w:sz w:val="24"/>
                <w:lang w:val="es-ES"/>
              </w:rPr>
              <m:t>∆X</m:t>
            </m:r>
          </m:e>
          <m:sub>
            <m:r>
              <w:rPr>
                <w:rFonts w:ascii="Cambria Math" w:eastAsiaTheme="minorEastAsia" w:hAnsi="Cambria Math"/>
                <w:sz w:val="24"/>
                <w:szCs w:val="24"/>
                <w:lang w:val="es-EC"/>
              </w:rPr>
              <m:t>t</m:t>
            </m:r>
          </m:sub>
        </m:sSub>
        <m:r>
          <w:rPr>
            <w:rFonts w:ascii="Cambria Math" w:eastAsiaTheme="minorEastAsia" w:hAnsi="Cambria Math"/>
            <w:sz w:val="24"/>
            <w:szCs w:val="24"/>
            <w:lang w:val="es-EC"/>
          </w:rPr>
          <m:t xml:space="preserve">= </m:t>
        </m:r>
        <m:sSub>
          <m:sSubPr>
            <m:ctrlPr>
              <w:rPr>
                <w:rFonts w:ascii="Cambria Math" w:hAnsi="Cambria Math"/>
                <w:sz w:val="24"/>
                <w:szCs w:val="24"/>
                <w:lang w:val="es-EC"/>
              </w:rPr>
            </m:ctrlPr>
          </m:sSubPr>
          <m:e>
            <m:r>
              <w:rPr>
                <w:rFonts w:ascii="Cambria Math" w:hAnsi="Cambria Math"/>
                <w:sz w:val="24"/>
                <w:szCs w:val="24"/>
                <w:lang w:val="es-EC"/>
              </w:rPr>
              <m:t>β</m:t>
            </m:r>
          </m:e>
          <m:sub>
            <m:r>
              <w:rPr>
                <w:rFonts w:ascii="Cambria Math" w:hAnsi="Cambria Math"/>
                <w:sz w:val="24"/>
                <w:szCs w:val="24"/>
                <w:lang w:val="es-EC"/>
              </w:rPr>
              <m:t>0</m:t>
            </m:r>
          </m:sub>
        </m:sSub>
        <m:r>
          <w:rPr>
            <w:rFonts w:ascii="Cambria Math" w:hAnsi="Cambria Math"/>
            <w:sz w:val="24"/>
            <w:szCs w:val="24"/>
            <w:lang w:val="es-EC"/>
          </w:rPr>
          <m:t>+</m:t>
        </m:r>
        <m:r>
          <m:rPr>
            <m:sty m:val="p"/>
          </m:rPr>
          <w:rPr>
            <w:rFonts w:ascii="Cambria Math" w:hAnsi="Cambria Math"/>
            <w:sz w:val="24"/>
            <w:szCs w:val="24"/>
            <w:lang w:val="es-EC"/>
          </w:rPr>
          <m:t>Π</m:t>
        </m:r>
        <m:sSub>
          <m:sSubPr>
            <m:ctrlPr>
              <w:rPr>
                <w:rFonts w:ascii="Cambria Math" w:eastAsiaTheme="minorEastAsia" w:hAnsi="Cambria Math"/>
                <w:i/>
                <w:sz w:val="24"/>
                <w:szCs w:val="24"/>
                <w:lang w:val="es-EC"/>
              </w:rPr>
            </m:ctrlPr>
          </m:sSubPr>
          <m:e>
            <m:r>
              <m:rPr>
                <m:sty m:val="p"/>
              </m:rPr>
              <w:rPr>
                <w:rFonts w:ascii="Cambria Math" w:hAnsi="Cambria Math" w:cs="Cambria Math"/>
                <w:noProof/>
                <w:color w:val="000000"/>
                <w:sz w:val="24"/>
                <w:lang w:val="es-ES"/>
              </w:rPr>
              <m:t>X</m:t>
            </m:r>
          </m:e>
          <m:sub>
            <m:r>
              <w:rPr>
                <w:rFonts w:ascii="Cambria Math" w:eastAsiaTheme="minorEastAsia" w:hAnsi="Cambria Math"/>
                <w:sz w:val="24"/>
                <w:szCs w:val="24"/>
                <w:lang w:val="es-EC"/>
              </w:rPr>
              <m:t>t-1</m:t>
            </m:r>
          </m:sub>
        </m:sSub>
        <m:r>
          <w:rPr>
            <w:rFonts w:ascii="Cambria Math" w:hAnsi="Cambria Math"/>
            <w:sz w:val="24"/>
            <w:szCs w:val="24"/>
            <w:lang w:val="es-EC"/>
          </w:rPr>
          <m:t>+</m:t>
        </m:r>
        <m:r>
          <m:rPr>
            <m:sty m:val="p"/>
          </m:rPr>
          <w:rPr>
            <w:rFonts w:ascii="Cambria Math" w:hAnsi="Cambria Math"/>
            <w:sz w:val="24"/>
            <w:szCs w:val="24"/>
            <w:lang w:val="es-EC"/>
          </w:rPr>
          <m:t>Γ</m:t>
        </m:r>
        <m:sSub>
          <m:sSubPr>
            <m:ctrlPr>
              <w:rPr>
                <w:rFonts w:ascii="Cambria Math" w:eastAsiaTheme="minorEastAsia" w:hAnsi="Cambria Math"/>
                <w:i/>
                <w:sz w:val="24"/>
                <w:szCs w:val="24"/>
                <w:lang w:val="es-EC"/>
              </w:rPr>
            </m:ctrlPr>
          </m:sSubPr>
          <m:e>
            <m:r>
              <m:rPr>
                <m:sty m:val="p"/>
              </m:rPr>
              <w:rPr>
                <w:rFonts w:ascii="Cambria Math" w:hAnsi="Cambria Math" w:cs="Cambria Math"/>
                <w:noProof/>
                <w:color w:val="000000"/>
                <w:sz w:val="24"/>
                <w:lang w:val="es-ES"/>
              </w:rPr>
              <m:t>∆X</m:t>
            </m:r>
          </m:e>
          <m:sub>
            <m:r>
              <w:rPr>
                <w:rFonts w:ascii="Cambria Math" w:eastAsiaTheme="minorEastAsia" w:hAnsi="Cambria Math"/>
                <w:sz w:val="24"/>
                <w:szCs w:val="24"/>
                <w:lang w:val="es-EC"/>
              </w:rPr>
              <m:t>t-1</m:t>
            </m:r>
          </m:sub>
        </m:sSub>
        <m:r>
          <w:rPr>
            <w:rFonts w:ascii="Cambria Math" w:eastAsiaTheme="minorEastAsia" w:hAnsi="Cambria Math"/>
            <w:sz w:val="24"/>
            <w:szCs w:val="24"/>
            <w:lang w:val="es-EC"/>
          </w:rPr>
          <m:t xml:space="preserve">+…+ </m:t>
        </m:r>
        <m:sSub>
          <m:sSubPr>
            <m:ctrlPr>
              <w:rPr>
                <w:rFonts w:ascii="Cambria Math" w:eastAsiaTheme="minorEastAsia" w:hAnsi="Cambria Math"/>
                <w:i/>
                <w:sz w:val="24"/>
                <w:szCs w:val="24"/>
                <w:lang w:val="es-EC"/>
              </w:rPr>
            </m:ctrlPr>
          </m:sSubPr>
          <m:e>
            <m:r>
              <m:rPr>
                <m:sty m:val="p"/>
              </m:rPr>
              <w:rPr>
                <w:rFonts w:ascii="Cambria Math" w:eastAsiaTheme="minorEastAsia" w:hAnsi="Cambria Math"/>
                <w:sz w:val="24"/>
                <w:szCs w:val="24"/>
                <w:lang w:val="es-EC"/>
              </w:rPr>
              <m:t>Γ</m:t>
            </m:r>
          </m:e>
          <m:sub>
            <m:r>
              <w:rPr>
                <w:rFonts w:ascii="Cambria Math" w:eastAsiaTheme="minorEastAsia" w:hAnsi="Cambria Math"/>
                <w:sz w:val="24"/>
                <w:szCs w:val="24"/>
                <w:lang w:val="es-EC"/>
              </w:rPr>
              <m:t>p-1</m:t>
            </m:r>
          </m:sub>
        </m:sSub>
        <m:r>
          <w:rPr>
            <w:rFonts w:ascii="Cambria Math" w:eastAsiaTheme="minorEastAsia" w:hAnsi="Cambria Math"/>
            <w:sz w:val="24"/>
            <w:szCs w:val="24"/>
            <w:lang w:val="es-EC"/>
          </w:rPr>
          <m:t xml:space="preserve">+ </m:t>
        </m:r>
        <m:sSub>
          <m:sSubPr>
            <m:ctrlPr>
              <w:rPr>
                <w:rFonts w:ascii="Cambria Math" w:eastAsiaTheme="minorEastAsia" w:hAnsi="Cambria Math"/>
                <w:i/>
                <w:sz w:val="24"/>
                <w:szCs w:val="24"/>
                <w:lang w:val="es-EC"/>
              </w:rPr>
            </m:ctrlPr>
          </m:sSubPr>
          <m:e>
            <m:r>
              <m:rPr>
                <m:sty m:val="p"/>
              </m:rPr>
              <w:rPr>
                <w:rFonts w:ascii="Cambria Math" w:eastAsiaTheme="minorEastAsia" w:hAnsi="Cambria Math"/>
                <w:sz w:val="24"/>
                <w:szCs w:val="24"/>
                <w:lang w:val="es-EC"/>
              </w:rPr>
              <m:t>Γ</m:t>
            </m:r>
          </m:e>
          <m:sub>
            <m:r>
              <w:rPr>
                <w:rFonts w:ascii="Cambria Math" w:eastAsiaTheme="minorEastAsia" w:hAnsi="Cambria Math"/>
                <w:sz w:val="24"/>
                <w:szCs w:val="24"/>
                <w:lang w:val="es-EC"/>
              </w:rPr>
              <m:t>p-1</m:t>
            </m:r>
          </m:sub>
        </m:sSub>
        <m:r>
          <w:rPr>
            <w:rFonts w:ascii="Cambria Math" w:eastAsiaTheme="minorEastAsia" w:hAnsi="Cambria Math"/>
            <w:sz w:val="24"/>
            <w:szCs w:val="24"/>
            <w:lang w:val="es-EC"/>
          </w:rPr>
          <m:t xml:space="preserve"> </m:t>
        </m:r>
        <m:sSub>
          <m:sSubPr>
            <m:ctrlPr>
              <w:rPr>
                <w:rFonts w:ascii="Cambria Math" w:eastAsiaTheme="minorEastAsia" w:hAnsi="Cambria Math"/>
                <w:i/>
                <w:sz w:val="24"/>
                <w:szCs w:val="24"/>
                <w:lang w:val="es-EC"/>
              </w:rPr>
            </m:ctrlPr>
          </m:sSubPr>
          <m:e>
            <m:r>
              <m:rPr>
                <m:sty m:val="p"/>
              </m:rPr>
              <w:rPr>
                <w:rFonts w:ascii="Cambria Math" w:hAnsi="Cambria Math" w:cs="Cambria Math"/>
                <w:noProof/>
                <w:color w:val="000000"/>
                <w:sz w:val="24"/>
                <w:lang w:val="es-ES"/>
              </w:rPr>
              <m:t>∆X</m:t>
            </m:r>
          </m:e>
          <m:sub>
            <m:r>
              <w:rPr>
                <w:rFonts w:ascii="Cambria Math" w:eastAsiaTheme="minorEastAsia" w:hAnsi="Cambria Math"/>
                <w:sz w:val="24"/>
                <w:szCs w:val="24"/>
                <w:lang w:val="es-EC"/>
              </w:rPr>
              <m:t>t-p+1</m:t>
            </m:r>
          </m:sub>
        </m:sSub>
        <m:r>
          <w:rPr>
            <w:rFonts w:ascii="Cambria Math" w:eastAsiaTheme="minorEastAsia" w:hAnsi="Cambria Math"/>
            <w:sz w:val="24"/>
            <w:szCs w:val="24"/>
            <w:lang w:val="es-EC"/>
          </w:rPr>
          <m:t>+</m:t>
        </m:r>
        <m:sSub>
          <m:sSubPr>
            <m:ctrlPr>
              <w:rPr>
                <w:rFonts w:ascii="Cambria Math" w:hAnsi="Cambria Math"/>
                <w:i/>
                <w:sz w:val="24"/>
                <w:szCs w:val="24"/>
                <w:lang w:val="es-EC"/>
              </w:rPr>
            </m:ctrlPr>
          </m:sSubPr>
          <m:e>
            <m:r>
              <w:rPr>
                <w:rFonts w:ascii="Cambria Math" w:hAnsi="Cambria Math"/>
                <w:sz w:val="24"/>
                <w:szCs w:val="24"/>
                <w:lang w:val="es-EC"/>
              </w:rPr>
              <m:t>ε</m:t>
            </m:r>
          </m:e>
          <m:sub>
            <m:r>
              <w:rPr>
                <w:rFonts w:ascii="Cambria Math" w:hAnsi="Cambria Math"/>
                <w:sz w:val="24"/>
                <w:szCs w:val="24"/>
                <w:lang w:val="es-EC"/>
              </w:rPr>
              <m:t>t</m:t>
            </m:r>
          </m:sub>
        </m:sSub>
      </m:oMath>
      <w:r w:rsidR="00516E04">
        <w:rPr>
          <w:rFonts w:ascii="Times New Roman" w:eastAsiaTheme="minorEastAsia" w:hAnsi="Times New Roman"/>
          <w:sz w:val="24"/>
          <w:szCs w:val="24"/>
          <w:lang w:val="es-EC"/>
        </w:rPr>
        <w:t xml:space="preserve"> </w:t>
      </w:r>
      <w:r w:rsidR="00516E04" w:rsidRPr="00516E04">
        <w:rPr>
          <w:rFonts w:ascii="Times New Roman" w:hAnsi="Times New Roman"/>
          <w:sz w:val="24"/>
          <w:szCs w:val="24"/>
        </w:rPr>
        <w:t xml:space="preserve">                      (5)</w:t>
      </w:r>
    </w:p>
    <w:p w:rsidR="00516E04" w:rsidRPr="00516E04" w:rsidRDefault="00516E04" w:rsidP="00516E04">
      <w:pPr>
        <w:spacing w:after="0" w:line="360" w:lineRule="auto"/>
        <w:jc w:val="both"/>
        <w:rPr>
          <w:rFonts w:ascii="Times New Roman" w:hAnsi="Times New Roman"/>
          <w:sz w:val="24"/>
          <w:szCs w:val="24"/>
        </w:rPr>
      </w:pP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plantean las pruebas traza y </w:t>
      </w:r>
      <w:proofErr w:type="spellStart"/>
      <w:r w:rsidRPr="00516E04">
        <w:rPr>
          <w:rFonts w:ascii="Times New Roman" w:hAnsi="Times New Roman"/>
          <w:sz w:val="24"/>
          <w:szCs w:val="24"/>
        </w:rPr>
        <w:t>maximum-eigenvalue</w:t>
      </w:r>
      <w:proofErr w:type="spellEnd"/>
      <w:r w:rsidRPr="00516E04">
        <w:rPr>
          <w:rFonts w:ascii="Times New Roman" w:hAnsi="Times New Roman"/>
          <w:sz w:val="24"/>
          <w:szCs w:val="24"/>
        </w:rPr>
        <w:t xml:space="preserve"> para determinar el número de vectores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utilizando estimaciones de máxima verosimilitud (Ontaneda, 2019). A </w:t>
      </w:r>
      <w:proofErr w:type="gramStart"/>
      <w:r w:rsidRPr="00516E04">
        <w:rPr>
          <w:rFonts w:ascii="Times New Roman" w:hAnsi="Times New Roman"/>
          <w:sz w:val="24"/>
          <w:szCs w:val="24"/>
        </w:rPr>
        <w:t>continuación</w:t>
      </w:r>
      <w:proofErr w:type="gramEnd"/>
      <w:r w:rsidRPr="00516E04">
        <w:rPr>
          <w:rFonts w:ascii="Times New Roman" w:hAnsi="Times New Roman"/>
          <w:sz w:val="24"/>
          <w:szCs w:val="24"/>
        </w:rPr>
        <w:t xml:space="preserve"> se presentan los resultados de las estimaciones de los modelos, con la finalidad de comprobar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en Ecuador.</w:t>
      </w:r>
    </w:p>
    <w:p w:rsidR="00516E04" w:rsidRPr="00516E04" w:rsidRDefault="00516E04" w:rsidP="00516E04">
      <w:pPr>
        <w:spacing w:after="0" w:line="360" w:lineRule="auto"/>
        <w:jc w:val="both"/>
        <w:rPr>
          <w:rFonts w:ascii="Times New Roman" w:hAnsi="Times New Roman"/>
          <w:sz w:val="24"/>
          <w:szCs w:val="24"/>
        </w:rPr>
      </w:pPr>
    </w:p>
    <w:p w:rsidR="00516E04" w:rsidRPr="00516E04" w:rsidRDefault="00516E04" w:rsidP="00516E04">
      <w:pPr>
        <w:spacing w:after="0" w:line="360" w:lineRule="auto"/>
        <w:jc w:val="both"/>
        <w:rPr>
          <w:rFonts w:ascii="Times New Roman" w:hAnsi="Times New Roman"/>
          <w:b/>
          <w:sz w:val="26"/>
          <w:szCs w:val="26"/>
        </w:rPr>
      </w:pPr>
      <w:r w:rsidRPr="00516E04">
        <w:rPr>
          <w:rFonts w:ascii="Times New Roman" w:hAnsi="Times New Roman"/>
          <w:b/>
          <w:sz w:val="26"/>
          <w:szCs w:val="26"/>
        </w:rPr>
        <w:t>Resultados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En este apartado se presentan las estimaciones y los resultados del modelo estático y dinámico siguiendo la metodología descrita anteriormente. La Tabla 1 presenta los coeficientes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estimados del modelo estático, el cual corresponde a estimaciones de MCO (ecuación 3) y así mismo bajo esta misma metodología se utiliza tres tipos de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para descomponer las series en su componente cíclico y tendencial (ecuación 4).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Los resultados indican que el incremento de un punto porcentual del PIB trimestral, provoca una disminución de 0,07 puntos porcentuales de la tasa de desempleo cuando se utiliza la estimación por MCO, esta cifra es similar a los resultados obtenidos por Santos et al., (2020). Mientras que los resultados alcanzados utilizando los filtros bajo la metodología de MCO, señalan que un aumento de un punto porcentual del PIB trimestral genera un decrecimiento del 0,193% de la tasa de desempleo cuando se utiliza el filtro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con el filtro de Baxter y King (1999) se obtiene </w:t>
      </w:r>
      <w:r w:rsidRPr="00516E04">
        <w:rPr>
          <w:rFonts w:ascii="Times New Roman" w:hAnsi="Times New Roman"/>
          <w:sz w:val="24"/>
          <w:szCs w:val="24"/>
        </w:rPr>
        <w:lastRenderedPageBreak/>
        <w:t xml:space="preserve">una reducción de 0,282% de la tasa de desempleo y cuando se utiliza el filtro de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el decrecimiento de la tasa de desempleo es de 0,2374%.</w:t>
      </w: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Los resultados de la variable </w:t>
      </w:r>
      <w:proofErr w:type="spellStart"/>
      <w:r w:rsidRPr="00516E04">
        <w:rPr>
          <w:rFonts w:ascii="Times New Roman" w:hAnsi="Times New Roman"/>
          <w:sz w:val="24"/>
          <w:szCs w:val="24"/>
        </w:rPr>
        <w:t>regresora</w:t>
      </w:r>
      <w:proofErr w:type="spellEnd"/>
      <w:r w:rsidRPr="00516E04">
        <w:rPr>
          <w:rFonts w:ascii="Times New Roman" w:hAnsi="Times New Roman"/>
          <w:sz w:val="24"/>
          <w:szCs w:val="24"/>
        </w:rPr>
        <w:t xml:space="preserve"> son significativos a un 95% de confianza. De igual manera, los resultados de los test de normalidad y </w:t>
      </w:r>
      <w:proofErr w:type="spellStart"/>
      <w:r w:rsidRPr="00516E04">
        <w:rPr>
          <w:rFonts w:ascii="Times New Roman" w:hAnsi="Times New Roman"/>
          <w:sz w:val="24"/>
          <w:szCs w:val="24"/>
        </w:rPr>
        <w:t>heteroscedaticidad</w:t>
      </w:r>
      <w:proofErr w:type="spellEnd"/>
      <w:r w:rsidRPr="00516E04">
        <w:rPr>
          <w:rFonts w:ascii="Times New Roman" w:hAnsi="Times New Roman"/>
          <w:sz w:val="24"/>
          <w:szCs w:val="24"/>
        </w:rPr>
        <w:t xml:space="preserve"> de los residuos de los modelos estimados indican la existencia de normalidad y ausencia de </w:t>
      </w:r>
      <w:proofErr w:type="spellStart"/>
      <w:r w:rsidRPr="00516E04">
        <w:rPr>
          <w:rFonts w:ascii="Times New Roman" w:hAnsi="Times New Roman"/>
          <w:sz w:val="24"/>
          <w:szCs w:val="24"/>
        </w:rPr>
        <w:t>heteroscedasticidad</w:t>
      </w:r>
      <w:proofErr w:type="spellEnd"/>
      <w:r w:rsidRPr="00516E04">
        <w:rPr>
          <w:rFonts w:ascii="Times New Roman" w:hAnsi="Times New Roman"/>
          <w:sz w:val="24"/>
          <w:szCs w:val="24"/>
        </w:rPr>
        <w:t xml:space="preserve">, lo cual permite obtener </w:t>
      </w:r>
      <w:proofErr w:type="spellStart"/>
      <w:r w:rsidRPr="00516E04">
        <w:rPr>
          <w:rFonts w:ascii="Times New Roman" w:hAnsi="Times New Roman"/>
          <w:sz w:val="24"/>
          <w:szCs w:val="24"/>
        </w:rPr>
        <w:t>consitencia</w:t>
      </w:r>
      <w:proofErr w:type="spellEnd"/>
      <w:r w:rsidRPr="00516E04">
        <w:rPr>
          <w:rFonts w:ascii="Times New Roman" w:hAnsi="Times New Roman"/>
          <w:sz w:val="24"/>
          <w:szCs w:val="24"/>
        </w:rPr>
        <w:t xml:space="preserve"> y confianza en los resultados de las estimaciones.</w:t>
      </w:r>
    </w:p>
    <w:p w:rsidR="00516E04" w:rsidRPr="00516E04" w:rsidRDefault="00516E04" w:rsidP="00516E04">
      <w:pPr>
        <w:spacing w:after="0" w:line="360" w:lineRule="auto"/>
        <w:jc w:val="both"/>
        <w:rPr>
          <w:rFonts w:ascii="Times New Roman" w:hAnsi="Times New Roman"/>
          <w:sz w:val="24"/>
          <w:szCs w:val="24"/>
        </w:rPr>
      </w:pPr>
    </w:p>
    <w:p w:rsidR="00516E04" w:rsidRPr="00516E04" w:rsidRDefault="00516E04" w:rsidP="00516E04">
      <w:pPr>
        <w:spacing w:after="0" w:line="360" w:lineRule="auto"/>
        <w:jc w:val="center"/>
        <w:rPr>
          <w:rFonts w:ascii="Times New Roman" w:hAnsi="Times New Roman"/>
          <w:sz w:val="20"/>
          <w:szCs w:val="24"/>
        </w:rPr>
      </w:pPr>
      <w:r w:rsidRPr="00516E04">
        <w:rPr>
          <w:rFonts w:ascii="Times New Roman" w:hAnsi="Times New Roman"/>
          <w:b/>
          <w:sz w:val="20"/>
          <w:szCs w:val="24"/>
        </w:rPr>
        <w:t>Tabla 1:</w:t>
      </w:r>
      <w:r w:rsidRPr="00516E04">
        <w:rPr>
          <w:rFonts w:ascii="Times New Roman" w:hAnsi="Times New Roman"/>
          <w:sz w:val="20"/>
          <w:szCs w:val="24"/>
        </w:rPr>
        <w:t xml:space="preserve"> Coeficientes de </w:t>
      </w:r>
      <w:proofErr w:type="spellStart"/>
      <w:r w:rsidRPr="00516E04">
        <w:rPr>
          <w:rFonts w:ascii="Times New Roman" w:hAnsi="Times New Roman"/>
          <w:sz w:val="20"/>
          <w:szCs w:val="24"/>
        </w:rPr>
        <w:t>Okun</w:t>
      </w:r>
      <w:proofErr w:type="spellEnd"/>
      <w:r w:rsidRPr="00516E04">
        <w:rPr>
          <w:rFonts w:ascii="Times New Roman" w:hAnsi="Times New Roman"/>
          <w:sz w:val="20"/>
          <w:szCs w:val="24"/>
        </w:rPr>
        <w:t xml:space="preserve"> estimados</w:t>
      </w: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2410"/>
        <w:gridCol w:w="1701"/>
        <w:gridCol w:w="284"/>
        <w:gridCol w:w="2001"/>
        <w:gridCol w:w="1456"/>
        <w:gridCol w:w="1508"/>
      </w:tblGrid>
      <w:tr w:rsidR="00516E04" w:rsidRPr="00516E04" w:rsidTr="00516E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Pr>
          <w:p w:rsidR="00516E04" w:rsidRPr="00516E04" w:rsidRDefault="00516E04" w:rsidP="00516E04">
            <w:pPr>
              <w:spacing w:after="0"/>
              <w:rPr>
                <w:rFonts w:ascii="Times New Roman" w:hAnsi="Times New Roman"/>
                <w:sz w:val="20"/>
                <w:szCs w:val="20"/>
                <w:lang w:val="es-ES"/>
              </w:rPr>
            </w:pPr>
          </w:p>
        </w:tc>
        <w:tc>
          <w:tcPr>
            <w:tcW w:w="1701" w:type="dxa"/>
            <w:tcBorders>
              <w:bottom w:val="single" w:sz="4" w:space="0" w:color="808080" w:themeColor="background1" w:themeShade="80"/>
            </w:tcBorders>
          </w:tcPr>
          <w:p w:rsidR="00516E04" w:rsidRPr="00516E04" w:rsidRDefault="00516E04" w:rsidP="00516E0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r w:rsidRPr="00516E04">
              <w:rPr>
                <w:rFonts w:ascii="Times New Roman" w:hAnsi="Times New Roman"/>
                <w:sz w:val="20"/>
                <w:szCs w:val="20"/>
                <w:lang w:val="es-ES"/>
              </w:rPr>
              <w:t>Modelo diferencial</w:t>
            </w:r>
          </w:p>
        </w:tc>
        <w:tc>
          <w:tcPr>
            <w:tcW w:w="284" w:type="dxa"/>
            <w:vMerge w:val="restart"/>
          </w:tcPr>
          <w:p w:rsidR="00516E04" w:rsidRPr="00516E04" w:rsidRDefault="00516E04" w:rsidP="00516E0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c>
          <w:tcPr>
            <w:tcW w:w="4965" w:type="dxa"/>
            <w:gridSpan w:val="3"/>
            <w:tcBorders>
              <w:bottom w:val="single" w:sz="4" w:space="0" w:color="808080" w:themeColor="background1" w:themeShade="80"/>
            </w:tcBorders>
            <w:vAlign w:val="center"/>
          </w:tcPr>
          <w:p w:rsidR="00516E04" w:rsidRPr="00516E04" w:rsidRDefault="00516E04" w:rsidP="00516E04">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r w:rsidRPr="00516E04">
              <w:rPr>
                <w:rFonts w:ascii="Times New Roman" w:hAnsi="Times New Roman"/>
                <w:sz w:val="20"/>
                <w:szCs w:val="20"/>
                <w:lang w:val="es-ES"/>
              </w:rPr>
              <w:t>Modelos de brechas</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4" w:space="0" w:color="808080" w:themeColor="background1" w:themeShade="80"/>
            </w:tcBorders>
          </w:tcPr>
          <w:p w:rsidR="00516E04" w:rsidRPr="00516E04" w:rsidRDefault="00516E04" w:rsidP="00516E04">
            <w:pPr>
              <w:spacing w:after="0"/>
              <w:rPr>
                <w:rFonts w:ascii="Times New Roman" w:hAnsi="Times New Roman"/>
                <w:sz w:val="20"/>
                <w:szCs w:val="20"/>
                <w:lang w:val="es-ES"/>
              </w:rPr>
            </w:pPr>
          </w:p>
        </w:tc>
        <w:tc>
          <w:tcPr>
            <w:tcW w:w="1701" w:type="dxa"/>
            <w:tcBorders>
              <w:top w:val="single" w:sz="4" w:space="0" w:color="808080" w:themeColor="background1" w:themeShade="80"/>
              <w:bottom w:val="single" w:sz="4" w:space="0" w:color="808080" w:themeColor="background1" w:themeShade="80"/>
            </w:tcBorders>
            <w:vAlign w:val="center"/>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ES"/>
              </w:rPr>
            </w:pPr>
            <w:r w:rsidRPr="00516E04">
              <w:rPr>
                <w:rFonts w:ascii="Times New Roman" w:hAnsi="Times New Roman"/>
                <w:b/>
                <w:sz w:val="20"/>
                <w:szCs w:val="20"/>
                <w:lang w:val="es-ES"/>
              </w:rPr>
              <w:t>MCO</w:t>
            </w:r>
          </w:p>
        </w:tc>
        <w:tc>
          <w:tcPr>
            <w:tcW w:w="284" w:type="dxa"/>
            <w:vMerge/>
            <w:tcBorders>
              <w:top w:val="single" w:sz="4" w:space="0" w:color="auto"/>
              <w:bottom w:val="single" w:sz="4" w:space="0" w:color="808080" w:themeColor="background1" w:themeShade="80"/>
            </w:tcBorders>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ES"/>
              </w:rPr>
            </w:pPr>
          </w:p>
        </w:tc>
        <w:tc>
          <w:tcPr>
            <w:tcW w:w="2001" w:type="dxa"/>
            <w:tcBorders>
              <w:top w:val="single" w:sz="4" w:space="0" w:color="808080" w:themeColor="background1" w:themeShade="80"/>
              <w:bottom w:val="single" w:sz="4" w:space="0" w:color="808080" w:themeColor="background1" w:themeShade="80"/>
            </w:tcBorders>
            <w:vAlign w:val="center"/>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ES"/>
              </w:rPr>
            </w:pPr>
            <w:proofErr w:type="spellStart"/>
            <w:r w:rsidRPr="00516E04">
              <w:rPr>
                <w:rFonts w:ascii="Times New Roman" w:hAnsi="Times New Roman"/>
                <w:b/>
                <w:sz w:val="20"/>
                <w:szCs w:val="20"/>
                <w:lang w:val="es-ES"/>
              </w:rPr>
              <w:t>Hodrick</w:t>
            </w:r>
            <w:proofErr w:type="spellEnd"/>
            <w:r w:rsidRPr="00516E04">
              <w:rPr>
                <w:rFonts w:ascii="Times New Roman" w:hAnsi="Times New Roman"/>
                <w:b/>
                <w:sz w:val="20"/>
                <w:szCs w:val="20"/>
                <w:lang w:val="es-ES"/>
              </w:rPr>
              <w:t>-Prescott</w:t>
            </w:r>
          </w:p>
        </w:tc>
        <w:tc>
          <w:tcPr>
            <w:tcW w:w="1456" w:type="dxa"/>
            <w:tcBorders>
              <w:top w:val="single" w:sz="4" w:space="0" w:color="808080" w:themeColor="background1" w:themeShade="80"/>
              <w:bottom w:val="single" w:sz="4" w:space="0" w:color="808080" w:themeColor="background1" w:themeShade="80"/>
            </w:tcBorders>
            <w:vAlign w:val="center"/>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ES"/>
              </w:rPr>
            </w:pPr>
            <w:r w:rsidRPr="00516E04">
              <w:rPr>
                <w:rFonts w:ascii="Times New Roman" w:hAnsi="Times New Roman"/>
                <w:b/>
                <w:sz w:val="20"/>
                <w:szCs w:val="20"/>
                <w:lang w:val="es-ES"/>
              </w:rPr>
              <w:t>Baxter-King</w:t>
            </w:r>
          </w:p>
        </w:tc>
        <w:tc>
          <w:tcPr>
            <w:tcW w:w="1508" w:type="dxa"/>
            <w:tcBorders>
              <w:top w:val="single" w:sz="4" w:space="0" w:color="808080" w:themeColor="background1" w:themeShade="80"/>
              <w:bottom w:val="single" w:sz="4" w:space="0" w:color="808080" w:themeColor="background1" w:themeShade="80"/>
            </w:tcBorders>
            <w:vAlign w:val="center"/>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lang w:val="es-ES"/>
              </w:rPr>
            </w:pPr>
            <w:proofErr w:type="spellStart"/>
            <w:r w:rsidRPr="00516E04">
              <w:rPr>
                <w:rFonts w:ascii="Times New Roman" w:hAnsi="Times New Roman"/>
                <w:b/>
                <w:sz w:val="20"/>
                <w:szCs w:val="20"/>
                <w:lang w:val="es-ES"/>
              </w:rPr>
              <w:t>Christiano-Fitzgerald</w:t>
            </w:r>
            <w:proofErr w:type="spellEnd"/>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808080" w:themeColor="background1" w:themeShade="80"/>
            </w:tcBorders>
          </w:tcPr>
          <w:p w:rsidR="00516E04" w:rsidRPr="00516E04" w:rsidRDefault="00516E04" w:rsidP="00516E04">
            <w:pPr>
              <w:spacing w:after="0"/>
              <w:rPr>
                <w:rFonts w:ascii="Times New Roman" w:hAnsi="Times New Roman"/>
                <w:b w:val="0"/>
                <w:sz w:val="20"/>
                <w:szCs w:val="20"/>
                <w:lang w:val="es-ES"/>
              </w:rPr>
            </w:pPr>
            <w:proofErr w:type="spellStart"/>
            <w:r w:rsidRPr="00516E04">
              <w:rPr>
                <w:rFonts w:ascii="Times New Roman" w:hAnsi="Times New Roman"/>
                <w:b w:val="0"/>
                <w:sz w:val="20"/>
                <w:szCs w:val="20"/>
                <w:lang w:val="es-ES"/>
              </w:rPr>
              <w:t>ln</w:t>
            </w:r>
            <w:proofErr w:type="spellEnd"/>
            <w:r w:rsidRPr="00516E04">
              <w:rPr>
                <w:rFonts w:ascii="Times New Roman" w:hAnsi="Times New Roman"/>
                <w:b w:val="0"/>
                <w:sz w:val="20"/>
                <w:szCs w:val="20"/>
                <w:lang w:val="es-ES"/>
              </w:rPr>
              <w:t>(</w:t>
            </w:r>
            <w:proofErr w:type="spellStart"/>
            <w:r w:rsidRPr="00516E04">
              <w:rPr>
                <w:rFonts w:ascii="Times New Roman" w:hAnsi="Times New Roman"/>
                <w:b w:val="0"/>
                <w:sz w:val="20"/>
                <w:szCs w:val="20"/>
                <w:lang w:val="es-ES"/>
              </w:rPr>
              <w:t>PIB</w:t>
            </w:r>
            <w:r w:rsidRPr="00516E04">
              <w:rPr>
                <w:rFonts w:ascii="Times New Roman" w:hAnsi="Times New Roman"/>
                <w:b w:val="0"/>
                <w:sz w:val="20"/>
                <w:szCs w:val="20"/>
                <w:vertAlign w:val="subscript"/>
                <w:lang w:val="es-ES"/>
              </w:rPr>
              <w:t>t</w:t>
            </w:r>
            <w:proofErr w:type="spellEnd"/>
            <w:r w:rsidRPr="00516E04">
              <w:rPr>
                <w:rFonts w:ascii="Times New Roman" w:hAnsi="Times New Roman"/>
                <w:b w:val="0"/>
                <w:sz w:val="20"/>
                <w:szCs w:val="20"/>
                <w:lang w:val="es-ES"/>
              </w:rPr>
              <w:t>)</w:t>
            </w:r>
          </w:p>
        </w:tc>
        <w:tc>
          <w:tcPr>
            <w:tcW w:w="1701" w:type="dxa"/>
            <w:tcBorders>
              <w:top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-0,0720</w:t>
            </w:r>
          </w:p>
        </w:tc>
        <w:tc>
          <w:tcPr>
            <w:tcW w:w="284" w:type="dxa"/>
            <w:tcBorders>
              <w:top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Borders>
              <w:top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-0,1928</w:t>
            </w:r>
          </w:p>
        </w:tc>
        <w:tc>
          <w:tcPr>
            <w:tcW w:w="1456" w:type="dxa"/>
            <w:tcBorders>
              <w:top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-0,2819</w:t>
            </w:r>
          </w:p>
        </w:tc>
        <w:tc>
          <w:tcPr>
            <w:tcW w:w="1508" w:type="dxa"/>
            <w:tcBorders>
              <w:top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-0,2374</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p>
        </w:tc>
        <w:tc>
          <w:tcPr>
            <w:tcW w:w="17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(0,0111)</w:t>
            </w:r>
          </w:p>
        </w:tc>
        <w:tc>
          <w:tcPr>
            <w:tcW w:w="284"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(0,0442)</w:t>
            </w:r>
          </w:p>
        </w:tc>
        <w:tc>
          <w:tcPr>
            <w:tcW w:w="1456"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(0,0472)</w:t>
            </w:r>
          </w:p>
        </w:tc>
        <w:tc>
          <w:tcPr>
            <w:tcW w:w="1508"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(0,0359)</w:t>
            </w:r>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r w:rsidRPr="00516E04">
              <w:rPr>
                <w:rFonts w:ascii="Times New Roman" w:hAnsi="Times New Roman"/>
                <w:b w:val="0"/>
                <w:sz w:val="20"/>
                <w:szCs w:val="20"/>
                <w:lang w:val="es-ES"/>
              </w:rPr>
              <w:t>Constante</w:t>
            </w:r>
          </w:p>
        </w:tc>
        <w:tc>
          <w:tcPr>
            <w:tcW w:w="17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1,2554</w:t>
            </w:r>
          </w:p>
        </w:tc>
        <w:tc>
          <w:tcPr>
            <w:tcW w:w="284"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1,114e-11</w:t>
            </w:r>
          </w:p>
        </w:tc>
        <w:tc>
          <w:tcPr>
            <w:tcW w:w="1456"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5,62e-11</w:t>
            </w:r>
          </w:p>
        </w:tc>
        <w:tc>
          <w:tcPr>
            <w:tcW w:w="1508"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-0,0001</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p>
        </w:tc>
        <w:tc>
          <w:tcPr>
            <w:tcW w:w="17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(0,1855)</w:t>
            </w:r>
          </w:p>
        </w:tc>
        <w:tc>
          <w:tcPr>
            <w:tcW w:w="284"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(0,0010)</w:t>
            </w:r>
          </w:p>
        </w:tc>
        <w:tc>
          <w:tcPr>
            <w:tcW w:w="1456"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(2,57e-11)</w:t>
            </w:r>
          </w:p>
        </w:tc>
        <w:tc>
          <w:tcPr>
            <w:tcW w:w="1508"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(0,0008)</w:t>
            </w:r>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vertAlign w:val="superscript"/>
                <w:lang w:val="es-ES"/>
              </w:rPr>
            </w:pPr>
            <w:r w:rsidRPr="00516E04">
              <w:rPr>
                <w:rFonts w:ascii="Times New Roman" w:hAnsi="Times New Roman"/>
                <w:b w:val="0"/>
                <w:sz w:val="20"/>
                <w:szCs w:val="20"/>
                <w:lang w:val="es-ES"/>
              </w:rPr>
              <w:t>R</w:t>
            </w:r>
            <w:r w:rsidRPr="00516E04">
              <w:rPr>
                <w:rFonts w:ascii="Times New Roman" w:hAnsi="Times New Roman"/>
                <w:b w:val="0"/>
                <w:sz w:val="20"/>
                <w:szCs w:val="20"/>
                <w:vertAlign w:val="superscript"/>
                <w:lang w:val="es-ES"/>
              </w:rPr>
              <w:t>2</w:t>
            </w:r>
          </w:p>
        </w:tc>
        <w:tc>
          <w:tcPr>
            <w:tcW w:w="17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0,4389</w:t>
            </w:r>
          </w:p>
        </w:tc>
        <w:tc>
          <w:tcPr>
            <w:tcW w:w="284"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0,2635</w:t>
            </w:r>
          </w:p>
        </w:tc>
        <w:tc>
          <w:tcPr>
            <w:tcW w:w="1456"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0,5507</w:t>
            </w:r>
          </w:p>
        </w:tc>
        <w:tc>
          <w:tcPr>
            <w:tcW w:w="1508"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0,4517</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r w:rsidRPr="00516E04">
              <w:rPr>
                <w:rFonts w:ascii="Times New Roman" w:hAnsi="Times New Roman"/>
                <w:b w:val="0"/>
                <w:sz w:val="20"/>
                <w:szCs w:val="20"/>
                <w:lang w:val="es-ES"/>
              </w:rPr>
              <w:t>Estadístico F</w:t>
            </w:r>
          </w:p>
        </w:tc>
        <w:tc>
          <w:tcPr>
            <w:tcW w:w="17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41,45</w:t>
            </w:r>
          </w:p>
        </w:tc>
        <w:tc>
          <w:tcPr>
            <w:tcW w:w="284"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18,96</w:t>
            </w:r>
          </w:p>
        </w:tc>
        <w:tc>
          <w:tcPr>
            <w:tcW w:w="1456"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35,54</w:t>
            </w:r>
          </w:p>
        </w:tc>
        <w:tc>
          <w:tcPr>
            <w:tcW w:w="1508"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43,67</w:t>
            </w:r>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p>
        </w:tc>
        <w:tc>
          <w:tcPr>
            <w:tcW w:w="17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(0,0000)</w:t>
            </w:r>
          </w:p>
        </w:tc>
        <w:tc>
          <w:tcPr>
            <w:tcW w:w="284"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(0,0001)</w:t>
            </w:r>
          </w:p>
        </w:tc>
        <w:tc>
          <w:tcPr>
            <w:tcW w:w="1456"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(0,0000)</w:t>
            </w:r>
          </w:p>
        </w:tc>
        <w:tc>
          <w:tcPr>
            <w:tcW w:w="1508"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(0,0000)</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r w:rsidRPr="00516E04">
              <w:rPr>
                <w:rFonts w:ascii="Times New Roman" w:hAnsi="Times New Roman"/>
                <w:b w:val="0"/>
                <w:sz w:val="20"/>
                <w:szCs w:val="20"/>
                <w:lang w:val="es-ES"/>
              </w:rPr>
              <w:t>N</w:t>
            </w:r>
          </w:p>
        </w:tc>
        <w:tc>
          <w:tcPr>
            <w:tcW w:w="17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55</w:t>
            </w:r>
          </w:p>
        </w:tc>
        <w:tc>
          <w:tcPr>
            <w:tcW w:w="284"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55</w:t>
            </w:r>
          </w:p>
        </w:tc>
        <w:tc>
          <w:tcPr>
            <w:tcW w:w="1456"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31</w:t>
            </w:r>
          </w:p>
        </w:tc>
        <w:tc>
          <w:tcPr>
            <w:tcW w:w="1508"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55</w:t>
            </w:r>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r w:rsidRPr="00516E04">
              <w:rPr>
                <w:rFonts w:ascii="Times New Roman" w:hAnsi="Times New Roman"/>
                <w:b w:val="0"/>
                <w:sz w:val="20"/>
                <w:szCs w:val="20"/>
                <w:lang w:val="es-ES"/>
              </w:rPr>
              <w:t>Test White (</w:t>
            </w:r>
            <w:proofErr w:type="spellStart"/>
            <w:r w:rsidRPr="00516E04">
              <w:rPr>
                <w:rFonts w:ascii="Times New Roman" w:hAnsi="Times New Roman"/>
                <w:b w:val="0"/>
                <w:sz w:val="20"/>
                <w:szCs w:val="20"/>
                <w:lang w:val="es-ES"/>
              </w:rPr>
              <w:t>Prob</w:t>
            </w:r>
            <w:proofErr w:type="spellEnd"/>
            <w:r w:rsidRPr="00516E04">
              <w:rPr>
                <w:rFonts w:ascii="Times New Roman" w:hAnsi="Times New Roman"/>
                <w:b w:val="0"/>
                <w:sz w:val="20"/>
                <w:szCs w:val="20"/>
                <w:lang w:val="es-ES"/>
              </w:rPr>
              <w:t>)</w:t>
            </w:r>
          </w:p>
        </w:tc>
        <w:tc>
          <w:tcPr>
            <w:tcW w:w="17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0,0524</w:t>
            </w:r>
          </w:p>
        </w:tc>
        <w:tc>
          <w:tcPr>
            <w:tcW w:w="284"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0,1104</w:t>
            </w:r>
          </w:p>
        </w:tc>
        <w:tc>
          <w:tcPr>
            <w:tcW w:w="1456"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0,5859</w:t>
            </w:r>
          </w:p>
        </w:tc>
        <w:tc>
          <w:tcPr>
            <w:tcW w:w="1508" w:type="dxa"/>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0,7628</w:t>
            </w:r>
          </w:p>
        </w:tc>
      </w:tr>
      <w:tr w:rsidR="00516E04" w:rsidRPr="00516E04" w:rsidTr="00516E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Pr>
          <w:p w:rsidR="00516E04" w:rsidRPr="00516E04" w:rsidRDefault="00516E04" w:rsidP="00516E04">
            <w:pPr>
              <w:spacing w:after="0"/>
              <w:rPr>
                <w:rFonts w:ascii="Times New Roman" w:hAnsi="Times New Roman"/>
                <w:b w:val="0"/>
                <w:sz w:val="20"/>
                <w:szCs w:val="20"/>
                <w:lang w:val="es-ES"/>
              </w:rPr>
            </w:pPr>
            <w:proofErr w:type="spellStart"/>
            <w:r w:rsidRPr="00516E04">
              <w:rPr>
                <w:rFonts w:ascii="Times New Roman" w:hAnsi="Times New Roman"/>
                <w:b w:val="0"/>
                <w:sz w:val="20"/>
                <w:szCs w:val="20"/>
                <w:lang w:val="es-ES"/>
              </w:rPr>
              <w:t>Jarque-Bera</w:t>
            </w:r>
            <w:proofErr w:type="spellEnd"/>
            <w:r w:rsidRPr="00516E04">
              <w:rPr>
                <w:rFonts w:ascii="Times New Roman" w:hAnsi="Times New Roman"/>
                <w:b w:val="0"/>
                <w:sz w:val="20"/>
                <w:szCs w:val="20"/>
                <w:lang w:val="es-ES"/>
              </w:rPr>
              <w:t xml:space="preserve"> (</w:t>
            </w:r>
            <w:proofErr w:type="spellStart"/>
            <w:r w:rsidRPr="00516E04">
              <w:rPr>
                <w:rFonts w:ascii="Times New Roman" w:hAnsi="Times New Roman"/>
                <w:b w:val="0"/>
                <w:sz w:val="20"/>
                <w:szCs w:val="20"/>
                <w:lang w:val="es-ES"/>
              </w:rPr>
              <w:t>Prob</w:t>
            </w:r>
            <w:proofErr w:type="spellEnd"/>
            <w:r w:rsidRPr="00516E04">
              <w:rPr>
                <w:rFonts w:ascii="Times New Roman" w:hAnsi="Times New Roman"/>
                <w:b w:val="0"/>
                <w:sz w:val="20"/>
                <w:szCs w:val="20"/>
                <w:lang w:val="es-ES"/>
              </w:rPr>
              <w:t>)</w:t>
            </w:r>
          </w:p>
        </w:tc>
        <w:tc>
          <w:tcPr>
            <w:tcW w:w="17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0,2005</w:t>
            </w:r>
          </w:p>
        </w:tc>
        <w:tc>
          <w:tcPr>
            <w:tcW w:w="284"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2001"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0,3571</w:t>
            </w:r>
          </w:p>
        </w:tc>
        <w:tc>
          <w:tcPr>
            <w:tcW w:w="1456"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 xml:space="preserve">0,2236                </w:t>
            </w:r>
          </w:p>
        </w:tc>
        <w:tc>
          <w:tcPr>
            <w:tcW w:w="1508" w:type="dxa"/>
          </w:tcPr>
          <w:p w:rsidR="00516E04" w:rsidRPr="00516E04" w:rsidRDefault="00516E04" w:rsidP="00516E04">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0,5883</w:t>
            </w:r>
          </w:p>
        </w:tc>
      </w:tr>
      <w:tr w:rsidR="00516E04" w:rsidRPr="00516E04" w:rsidTr="00516E04">
        <w:trPr>
          <w:jc w:val="center"/>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808080" w:themeColor="background1" w:themeShade="80"/>
            </w:tcBorders>
          </w:tcPr>
          <w:p w:rsidR="00516E04" w:rsidRPr="00516E04" w:rsidRDefault="00516E04" w:rsidP="00516E04">
            <w:pPr>
              <w:spacing w:after="0"/>
              <w:rPr>
                <w:rFonts w:ascii="Times New Roman" w:hAnsi="Times New Roman"/>
                <w:b w:val="0"/>
                <w:sz w:val="20"/>
                <w:szCs w:val="20"/>
                <w:lang w:val="es-ES"/>
              </w:rPr>
            </w:pPr>
            <w:proofErr w:type="spellStart"/>
            <w:r w:rsidRPr="00516E04">
              <w:rPr>
                <w:rFonts w:ascii="Times New Roman" w:hAnsi="Times New Roman"/>
                <w:b w:val="0"/>
                <w:sz w:val="20"/>
                <w:szCs w:val="20"/>
                <w:lang w:val="es-ES"/>
              </w:rPr>
              <w:t>Durbin</w:t>
            </w:r>
            <w:proofErr w:type="spellEnd"/>
            <w:r w:rsidRPr="00516E04">
              <w:rPr>
                <w:rFonts w:ascii="Times New Roman" w:hAnsi="Times New Roman"/>
                <w:b w:val="0"/>
                <w:sz w:val="20"/>
                <w:szCs w:val="20"/>
                <w:lang w:val="es-ES"/>
              </w:rPr>
              <w:t>-Watson (</w:t>
            </w:r>
            <w:proofErr w:type="spellStart"/>
            <w:r w:rsidRPr="00516E04">
              <w:rPr>
                <w:rFonts w:ascii="Times New Roman" w:hAnsi="Times New Roman"/>
                <w:b w:val="0"/>
                <w:sz w:val="20"/>
                <w:szCs w:val="20"/>
                <w:lang w:val="es-ES"/>
              </w:rPr>
              <w:t>Prob</w:t>
            </w:r>
            <w:proofErr w:type="spellEnd"/>
            <w:r w:rsidRPr="00516E04">
              <w:rPr>
                <w:rFonts w:ascii="Times New Roman" w:hAnsi="Times New Roman"/>
                <w:b w:val="0"/>
                <w:sz w:val="20"/>
                <w:szCs w:val="20"/>
                <w:lang w:val="es-ES"/>
              </w:rPr>
              <w:t>)</w:t>
            </w:r>
          </w:p>
        </w:tc>
        <w:tc>
          <w:tcPr>
            <w:tcW w:w="1701" w:type="dxa"/>
            <w:tcBorders>
              <w:bottom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0,9638</w:t>
            </w:r>
          </w:p>
        </w:tc>
        <w:tc>
          <w:tcPr>
            <w:tcW w:w="284" w:type="dxa"/>
            <w:tcBorders>
              <w:bottom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001" w:type="dxa"/>
            <w:tcBorders>
              <w:bottom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1,61</w:t>
            </w:r>
          </w:p>
        </w:tc>
        <w:tc>
          <w:tcPr>
            <w:tcW w:w="1456" w:type="dxa"/>
            <w:tcBorders>
              <w:bottom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0,1192</w:t>
            </w:r>
          </w:p>
        </w:tc>
        <w:tc>
          <w:tcPr>
            <w:tcW w:w="1508" w:type="dxa"/>
            <w:tcBorders>
              <w:bottom w:val="single" w:sz="4" w:space="0" w:color="808080" w:themeColor="background1" w:themeShade="80"/>
            </w:tcBorders>
          </w:tcPr>
          <w:p w:rsidR="00516E04" w:rsidRPr="00516E04" w:rsidRDefault="00516E04" w:rsidP="00516E04">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516E04">
              <w:rPr>
                <w:rFonts w:ascii="Times New Roman" w:hAnsi="Times New Roman"/>
                <w:sz w:val="20"/>
                <w:szCs w:val="20"/>
                <w:lang w:val="es-ES"/>
              </w:rPr>
              <w:t>0,2305</w:t>
            </w:r>
          </w:p>
        </w:tc>
      </w:tr>
    </w:tbl>
    <w:p w:rsidR="00516E04" w:rsidRPr="00516E04" w:rsidRDefault="00516E04" w:rsidP="00516E04">
      <w:pPr>
        <w:spacing w:after="0" w:line="360" w:lineRule="auto"/>
        <w:jc w:val="center"/>
        <w:rPr>
          <w:rFonts w:ascii="Times New Roman" w:hAnsi="Times New Roman"/>
          <w:sz w:val="18"/>
          <w:szCs w:val="24"/>
        </w:rPr>
      </w:pPr>
      <w:r w:rsidRPr="00516E04">
        <w:rPr>
          <w:rFonts w:ascii="Times New Roman" w:hAnsi="Times New Roman"/>
          <w:b/>
          <w:sz w:val="18"/>
          <w:szCs w:val="24"/>
        </w:rPr>
        <w:t>Fuente:</w:t>
      </w:r>
      <w:r w:rsidRPr="00516E04">
        <w:rPr>
          <w:rFonts w:ascii="Times New Roman" w:hAnsi="Times New Roman"/>
          <w:sz w:val="18"/>
          <w:szCs w:val="24"/>
        </w:rPr>
        <w:t xml:space="preserve"> Elaboración propia con datos del BCE (2021)</w:t>
      </w:r>
    </w:p>
    <w:p w:rsidR="00516E04" w:rsidRPr="00516E04" w:rsidRDefault="00516E04" w:rsidP="00516E04">
      <w:pPr>
        <w:spacing w:after="0" w:line="360" w:lineRule="auto"/>
        <w:jc w:val="both"/>
        <w:rPr>
          <w:rFonts w:ascii="Times New Roman" w:hAnsi="Times New Roman"/>
          <w:sz w:val="24"/>
          <w:szCs w:val="24"/>
        </w:rPr>
      </w:pP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Para la obtener los resultados del modelo dinámico, mediante la aplicación de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es necesario determinar en primer lugar, la </w:t>
      </w:r>
      <w:proofErr w:type="spellStart"/>
      <w:r w:rsidRPr="00516E04">
        <w:rPr>
          <w:rFonts w:ascii="Times New Roman" w:hAnsi="Times New Roman"/>
          <w:sz w:val="24"/>
          <w:szCs w:val="24"/>
        </w:rPr>
        <w:t>estacionariedad</w:t>
      </w:r>
      <w:proofErr w:type="spellEnd"/>
      <w:r w:rsidRPr="00516E04">
        <w:rPr>
          <w:rFonts w:ascii="Times New Roman" w:hAnsi="Times New Roman"/>
          <w:sz w:val="24"/>
          <w:szCs w:val="24"/>
        </w:rPr>
        <w:t xml:space="preserve"> de las variables objeto de estudio, para esto se utilizan tres métodos; </w:t>
      </w:r>
      <w:proofErr w:type="spellStart"/>
      <w:r w:rsidRPr="00516E04">
        <w:rPr>
          <w:rFonts w:ascii="Times New Roman" w:hAnsi="Times New Roman"/>
          <w:sz w:val="24"/>
          <w:szCs w:val="24"/>
        </w:rPr>
        <w:t>Dickey-Fuller</w:t>
      </w:r>
      <w:proofErr w:type="spellEnd"/>
      <w:r w:rsidRPr="00516E04">
        <w:rPr>
          <w:rFonts w:ascii="Times New Roman" w:hAnsi="Times New Roman"/>
          <w:sz w:val="24"/>
          <w:szCs w:val="24"/>
        </w:rPr>
        <w:t xml:space="preserve"> Aumentada (DFA), Phillips-</w:t>
      </w:r>
      <w:proofErr w:type="spellStart"/>
      <w:r w:rsidRPr="00516E04">
        <w:rPr>
          <w:rFonts w:ascii="Times New Roman" w:hAnsi="Times New Roman"/>
          <w:sz w:val="24"/>
          <w:szCs w:val="24"/>
        </w:rPr>
        <w:t>Perron</w:t>
      </w:r>
      <w:proofErr w:type="spellEnd"/>
      <w:r w:rsidRPr="00516E04">
        <w:rPr>
          <w:rFonts w:ascii="Times New Roman" w:hAnsi="Times New Roman"/>
          <w:sz w:val="24"/>
          <w:szCs w:val="24"/>
        </w:rPr>
        <w:t xml:space="preserve"> (PP) y </w:t>
      </w:r>
      <w:proofErr w:type="spellStart"/>
      <w:r w:rsidRPr="00516E04">
        <w:rPr>
          <w:rFonts w:ascii="Times New Roman" w:hAnsi="Times New Roman"/>
          <w:sz w:val="24"/>
          <w:szCs w:val="24"/>
        </w:rPr>
        <w:t>Kwiatkowski</w:t>
      </w:r>
      <w:proofErr w:type="spellEnd"/>
      <w:r w:rsidRPr="00516E04">
        <w:rPr>
          <w:rFonts w:ascii="Times New Roman" w:hAnsi="Times New Roman"/>
          <w:sz w:val="24"/>
          <w:szCs w:val="24"/>
        </w:rPr>
        <w:t xml:space="preserve">, Phillips, </w:t>
      </w:r>
      <w:proofErr w:type="spellStart"/>
      <w:r w:rsidRPr="00516E04">
        <w:rPr>
          <w:rFonts w:ascii="Times New Roman" w:hAnsi="Times New Roman"/>
          <w:sz w:val="24"/>
          <w:szCs w:val="24"/>
        </w:rPr>
        <w:t>Smichdt</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Shin</w:t>
      </w:r>
      <w:proofErr w:type="spellEnd"/>
      <w:r w:rsidRPr="00516E04">
        <w:rPr>
          <w:rFonts w:ascii="Times New Roman" w:hAnsi="Times New Roman"/>
          <w:sz w:val="24"/>
          <w:szCs w:val="24"/>
        </w:rPr>
        <w:t xml:space="preserve"> (KPSS). Estos métodos prueban la hipótesis nula que la serie presenta raíz unitaria, frente a la hipótesis alternativa que la serie es un proceso estacionario. A un 99% de confianza la Tabla 2 indica que las variables no son estacionarias en </w:t>
      </w:r>
      <w:proofErr w:type="gramStart"/>
      <w:r w:rsidRPr="00516E04">
        <w:rPr>
          <w:rFonts w:ascii="Times New Roman" w:hAnsi="Times New Roman"/>
          <w:sz w:val="24"/>
          <w:szCs w:val="24"/>
        </w:rPr>
        <w:t>niveles</w:t>
      </w:r>
      <w:proofErr w:type="gramEnd"/>
      <w:r w:rsidRPr="00516E04">
        <w:rPr>
          <w:rFonts w:ascii="Times New Roman" w:hAnsi="Times New Roman"/>
          <w:sz w:val="24"/>
          <w:szCs w:val="24"/>
        </w:rPr>
        <w:t xml:space="preserve"> pero sí en primeras diferencias. Por lo tanto, las variables son integradas de orden uno </w:t>
      </w:r>
      <w:proofErr w:type="gramStart"/>
      <w:r w:rsidRPr="00516E04">
        <w:rPr>
          <w:rFonts w:ascii="Times New Roman" w:hAnsi="Times New Roman"/>
          <w:sz w:val="24"/>
          <w:szCs w:val="24"/>
        </w:rPr>
        <w:t>I(</w:t>
      </w:r>
      <w:proofErr w:type="gramEnd"/>
      <w:r w:rsidRPr="00516E04">
        <w:rPr>
          <w:rFonts w:ascii="Times New Roman" w:hAnsi="Times New Roman"/>
          <w:sz w:val="24"/>
          <w:szCs w:val="24"/>
        </w:rPr>
        <w:t>1).</w:t>
      </w:r>
    </w:p>
    <w:p w:rsidR="0036344D" w:rsidRDefault="0036344D" w:rsidP="00516E04">
      <w:pPr>
        <w:spacing w:after="0" w:line="360" w:lineRule="auto"/>
        <w:jc w:val="both"/>
        <w:rPr>
          <w:rFonts w:ascii="Times New Roman" w:hAnsi="Times New Roman"/>
          <w:sz w:val="24"/>
          <w:szCs w:val="24"/>
        </w:rPr>
      </w:pPr>
    </w:p>
    <w:p w:rsidR="0036344D" w:rsidRDefault="0036344D" w:rsidP="00516E04">
      <w:pPr>
        <w:spacing w:after="0" w:line="360" w:lineRule="auto"/>
        <w:jc w:val="both"/>
        <w:rPr>
          <w:rFonts w:ascii="Times New Roman" w:hAnsi="Times New Roman"/>
          <w:sz w:val="24"/>
          <w:szCs w:val="24"/>
        </w:rPr>
      </w:pPr>
    </w:p>
    <w:p w:rsidR="0036344D" w:rsidRPr="00516E04" w:rsidRDefault="0036344D" w:rsidP="00516E04">
      <w:pPr>
        <w:spacing w:after="0" w:line="360" w:lineRule="auto"/>
        <w:jc w:val="both"/>
        <w:rPr>
          <w:rFonts w:ascii="Times New Roman" w:hAnsi="Times New Roman"/>
          <w:sz w:val="24"/>
          <w:szCs w:val="24"/>
        </w:rPr>
      </w:pPr>
    </w:p>
    <w:p w:rsidR="00516E04" w:rsidRPr="0036344D" w:rsidRDefault="00516E04" w:rsidP="0036344D">
      <w:pPr>
        <w:spacing w:after="0" w:line="360" w:lineRule="auto"/>
        <w:jc w:val="center"/>
        <w:rPr>
          <w:rFonts w:ascii="Times New Roman" w:hAnsi="Times New Roman"/>
          <w:sz w:val="20"/>
          <w:szCs w:val="24"/>
        </w:rPr>
      </w:pPr>
      <w:r w:rsidRPr="0036344D">
        <w:rPr>
          <w:rFonts w:ascii="Times New Roman" w:hAnsi="Times New Roman"/>
          <w:b/>
          <w:sz w:val="20"/>
          <w:szCs w:val="24"/>
        </w:rPr>
        <w:lastRenderedPageBreak/>
        <w:t>Tabla 2</w:t>
      </w:r>
      <w:r w:rsidR="0036344D" w:rsidRPr="0036344D">
        <w:rPr>
          <w:rFonts w:ascii="Times New Roman" w:hAnsi="Times New Roman"/>
          <w:b/>
          <w:sz w:val="20"/>
          <w:szCs w:val="24"/>
        </w:rPr>
        <w:t>:</w:t>
      </w:r>
      <w:r w:rsidRPr="0036344D">
        <w:rPr>
          <w:rFonts w:ascii="Times New Roman" w:hAnsi="Times New Roman"/>
          <w:sz w:val="20"/>
          <w:szCs w:val="24"/>
        </w:rPr>
        <w:t xml:space="preserve"> Pruebas de </w:t>
      </w:r>
      <w:proofErr w:type="spellStart"/>
      <w:r w:rsidRPr="0036344D">
        <w:rPr>
          <w:rFonts w:ascii="Times New Roman" w:hAnsi="Times New Roman"/>
          <w:sz w:val="20"/>
          <w:szCs w:val="24"/>
        </w:rPr>
        <w:t>estacionariedad</w:t>
      </w:r>
      <w:proofErr w:type="spellEnd"/>
      <w:r w:rsidRPr="0036344D">
        <w:rPr>
          <w:rFonts w:ascii="Times New Roman" w:hAnsi="Times New Roman"/>
          <w:sz w:val="20"/>
          <w:szCs w:val="24"/>
        </w:rPr>
        <w:t xml:space="preserve"> de las variables</w:t>
      </w:r>
    </w:p>
    <w:tbl>
      <w:tblPr>
        <w:tblStyle w:val="Tablanormal21"/>
        <w:tblW w:w="0" w:type="auto"/>
        <w:jc w:val="center"/>
        <w:tblLayout w:type="fixed"/>
        <w:tblLook w:val="04A0" w:firstRow="1" w:lastRow="0" w:firstColumn="1" w:lastColumn="0" w:noHBand="0" w:noVBand="1"/>
      </w:tblPr>
      <w:tblGrid>
        <w:gridCol w:w="1843"/>
        <w:gridCol w:w="1134"/>
        <w:gridCol w:w="992"/>
        <w:gridCol w:w="992"/>
        <w:gridCol w:w="284"/>
        <w:gridCol w:w="992"/>
        <w:gridCol w:w="992"/>
        <w:gridCol w:w="1843"/>
      </w:tblGrid>
      <w:tr w:rsidR="0036344D" w:rsidRPr="0036344D" w:rsidTr="00B97B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808080" w:themeColor="background1" w:themeShade="80"/>
              <w:bottom w:val="nil"/>
            </w:tcBorders>
          </w:tcPr>
          <w:p w:rsidR="0036344D" w:rsidRPr="0036344D" w:rsidRDefault="0036344D" w:rsidP="0036344D">
            <w:pPr>
              <w:spacing w:after="0"/>
              <w:rPr>
                <w:rFonts w:ascii="Times New Roman" w:hAnsi="Times New Roman"/>
                <w:sz w:val="20"/>
                <w:szCs w:val="24"/>
                <w:lang w:val="es-ES"/>
              </w:rPr>
            </w:pPr>
          </w:p>
        </w:tc>
        <w:tc>
          <w:tcPr>
            <w:tcW w:w="3118" w:type="dxa"/>
            <w:gridSpan w:val="3"/>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r w:rsidRPr="0036344D">
              <w:rPr>
                <w:rFonts w:ascii="Times New Roman" w:hAnsi="Times New Roman"/>
                <w:sz w:val="20"/>
                <w:szCs w:val="24"/>
                <w:lang w:val="es-ES"/>
              </w:rPr>
              <w:t>Variables en niveles</w:t>
            </w:r>
          </w:p>
        </w:tc>
        <w:tc>
          <w:tcPr>
            <w:tcW w:w="284" w:type="dxa"/>
            <w:tcBorders>
              <w:top w:val="single" w:sz="4" w:space="0" w:color="808080" w:themeColor="background1" w:themeShade="80"/>
              <w:bottom w:val="nil"/>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p>
        </w:tc>
        <w:tc>
          <w:tcPr>
            <w:tcW w:w="3827" w:type="dxa"/>
            <w:gridSpan w:val="3"/>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r w:rsidRPr="0036344D">
              <w:rPr>
                <w:rFonts w:ascii="Times New Roman" w:hAnsi="Times New Roman"/>
                <w:sz w:val="20"/>
                <w:szCs w:val="24"/>
                <w:lang w:val="es-ES"/>
              </w:rPr>
              <w:t>Variables en primera diferencia</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808080" w:themeColor="background1" w:themeShade="80"/>
            </w:tcBorders>
          </w:tcPr>
          <w:p w:rsidR="0036344D" w:rsidRPr="0036344D" w:rsidRDefault="0036344D" w:rsidP="0036344D">
            <w:pPr>
              <w:spacing w:after="0"/>
              <w:rPr>
                <w:rFonts w:ascii="Times New Roman" w:hAnsi="Times New Roman"/>
                <w:sz w:val="20"/>
                <w:szCs w:val="24"/>
                <w:lang w:val="es-ES"/>
              </w:rPr>
            </w:pPr>
          </w:p>
        </w:tc>
        <w:tc>
          <w:tcPr>
            <w:tcW w:w="3118" w:type="dxa"/>
            <w:gridSpan w:val="3"/>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Test</w:t>
            </w:r>
          </w:p>
        </w:tc>
        <w:tc>
          <w:tcPr>
            <w:tcW w:w="284"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p>
        </w:tc>
        <w:tc>
          <w:tcPr>
            <w:tcW w:w="3827" w:type="dxa"/>
            <w:gridSpan w:val="3"/>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Test</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rPr>
                <w:rFonts w:ascii="Times New Roman" w:hAnsi="Times New Roman"/>
                <w:b w:val="0"/>
                <w:sz w:val="20"/>
                <w:szCs w:val="24"/>
                <w:lang w:val="es-ES"/>
              </w:rPr>
            </w:pPr>
            <w:r w:rsidRPr="0036344D">
              <w:rPr>
                <w:rFonts w:ascii="Times New Roman" w:hAnsi="Times New Roman"/>
                <w:b w:val="0"/>
                <w:sz w:val="20"/>
                <w:szCs w:val="24"/>
                <w:lang w:val="es-ES"/>
              </w:rPr>
              <w:t>Variables</w:t>
            </w:r>
          </w:p>
        </w:tc>
        <w:tc>
          <w:tcPr>
            <w:tcW w:w="1134"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DFA</w:t>
            </w:r>
          </w:p>
        </w:tc>
        <w:tc>
          <w:tcPr>
            <w:tcW w:w="992"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PP</w:t>
            </w:r>
          </w:p>
        </w:tc>
        <w:tc>
          <w:tcPr>
            <w:tcW w:w="992"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KPSS</w:t>
            </w:r>
          </w:p>
        </w:tc>
        <w:tc>
          <w:tcPr>
            <w:tcW w:w="284"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p>
        </w:tc>
        <w:tc>
          <w:tcPr>
            <w:tcW w:w="992"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DFA</w:t>
            </w:r>
          </w:p>
        </w:tc>
        <w:tc>
          <w:tcPr>
            <w:tcW w:w="992"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PP</w:t>
            </w:r>
          </w:p>
        </w:tc>
        <w:tc>
          <w:tcPr>
            <w:tcW w:w="1843"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KPSS</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808080" w:themeColor="background1" w:themeShade="80"/>
              <w:bottom w:val="nil"/>
            </w:tcBorders>
          </w:tcPr>
          <w:p w:rsidR="0036344D" w:rsidRPr="0036344D" w:rsidRDefault="0036344D" w:rsidP="0036344D">
            <w:pPr>
              <w:spacing w:after="0"/>
              <w:rPr>
                <w:rFonts w:ascii="Times New Roman" w:hAnsi="Times New Roman"/>
                <w:b w:val="0"/>
                <w:sz w:val="20"/>
                <w:szCs w:val="24"/>
                <w:vertAlign w:val="subscript"/>
                <w:lang w:val="es-ES"/>
              </w:rPr>
            </w:pPr>
            <w:proofErr w:type="spellStart"/>
            <w:r w:rsidRPr="0036344D">
              <w:rPr>
                <w:rFonts w:ascii="Times New Roman" w:hAnsi="Times New Roman"/>
                <w:b w:val="0"/>
                <w:sz w:val="20"/>
                <w:szCs w:val="24"/>
                <w:lang w:val="es-ES"/>
              </w:rPr>
              <w:t>TasaDesempleo</w:t>
            </w:r>
            <w:r w:rsidRPr="0036344D">
              <w:rPr>
                <w:rFonts w:ascii="Times New Roman" w:hAnsi="Times New Roman"/>
                <w:b w:val="0"/>
                <w:sz w:val="20"/>
                <w:szCs w:val="24"/>
                <w:vertAlign w:val="subscript"/>
                <w:lang w:val="es-ES"/>
              </w:rPr>
              <w:t>t</w:t>
            </w:r>
            <w:proofErr w:type="spellEnd"/>
          </w:p>
        </w:tc>
        <w:tc>
          <w:tcPr>
            <w:tcW w:w="1134"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-2,90</w:t>
            </w:r>
          </w:p>
        </w:tc>
        <w:tc>
          <w:tcPr>
            <w:tcW w:w="992"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-13,143</w:t>
            </w:r>
          </w:p>
        </w:tc>
        <w:tc>
          <w:tcPr>
            <w:tcW w:w="992"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0,478</w:t>
            </w:r>
          </w:p>
        </w:tc>
        <w:tc>
          <w:tcPr>
            <w:tcW w:w="284"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p>
        </w:tc>
        <w:tc>
          <w:tcPr>
            <w:tcW w:w="992"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-10,626</w:t>
            </w:r>
          </w:p>
        </w:tc>
        <w:tc>
          <w:tcPr>
            <w:tcW w:w="992"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-77,051</w:t>
            </w:r>
          </w:p>
        </w:tc>
        <w:tc>
          <w:tcPr>
            <w:tcW w:w="1843" w:type="dxa"/>
            <w:tcBorders>
              <w:top w:val="single" w:sz="4" w:space="0" w:color="808080" w:themeColor="background1" w:themeShade="80"/>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0,024</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843" w:type="dxa"/>
            <w:tcBorders>
              <w:top w:val="nil"/>
              <w:bottom w:val="single" w:sz="4" w:space="0" w:color="808080" w:themeColor="background1" w:themeShade="80"/>
            </w:tcBorders>
          </w:tcPr>
          <w:p w:rsidR="0036344D" w:rsidRPr="0036344D" w:rsidRDefault="0036344D" w:rsidP="0036344D">
            <w:pPr>
              <w:spacing w:after="0"/>
              <w:rPr>
                <w:rFonts w:ascii="Times New Roman" w:hAnsi="Times New Roman"/>
                <w:b w:val="0"/>
                <w:sz w:val="20"/>
                <w:szCs w:val="24"/>
                <w:lang w:val="es-ES"/>
              </w:rPr>
            </w:pPr>
            <w:proofErr w:type="spellStart"/>
            <w:r w:rsidRPr="0036344D">
              <w:rPr>
                <w:rFonts w:ascii="Times New Roman" w:hAnsi="Times New Roman"/>
                <w:b w:val="0"/>
                <w:sz w:val="20"/>
                <w:szCs w:val="24"/>
                <w:lang w:val="es-ES"/>
              </w:rPr>
              <w:t>ln</w:t>
            </w:r>
            <w:proofErr w:type="spellEnd"/>
            <w:r w:rsidRPr="0036344D">
              <w:rPr>
                <w:rFonts w:ascii="Times New Roman" w:hAnsi="Times New Roman"/>
                <w:b w:val="0"/>
                <w:sz w:val="20"/>
                <w:szCs w:val="24"/>
                <w:lang w:val="es-ES"/>
              </w:rPr>
              <w:t>(</w:t>
            </w:r>
            <w:proofErr w:type="spellStart"/>
            <w:r w:rsidRPr="0036344D">
              <w:rPr>
                <w:rFonts w:ascii="Times New Roman" w:hAnsi="Times New Roman"/>
                <w:b w:val="0"/>
                <w:sz w:val="20"/>
                <w:szCs w:val="24"/>
                <w:lang w:val="es-ES"/>
              </w:rPr>
              <w:t>PIB</w:t>
            </w:r>
            <w:r w:rsidRPr="0036344D">
              <w:rPr>
                <w:rFonts w:ascii="Times New Roman" w:hAnsi="Times New Roman"/>
                <w:b w:val="0"/>
                <w:sz w:val="20"/>
                <w:szCs w:val="24"/>
                <w:vertAlign w:val="subscript"/>
                <w:lang w:val="es-ES"/>
              </w:rPr>
              <w:t>t</w:t>
            </w:r>
            <w:proofErr w:type="spellEnd"/>
            <w:r w:rsidRPr="0036344D">
              <w:rPr>
                <w:rFonts w:ascii="Times New Roman" w:hAnsi="Times New Roman"/>
                <w:b w:val="0"/>
                <w:sz w:val="20"/>
                <w:szCs w:val="24"/>
                <w:lang w:val="es-ES"/>
              </w:rPr>
              <w:t>)</w:t>
            </w:r>
          </w:p>
        </w:tc>
        <w:tc>
          <w:tcPr>
            <w:tcW w:w="1134"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-2,386</w:t>
            </w:r>
          </w:p>
        </w:tc>
        <w:tc>
          <w:tcPr>
            <w:tcW w:w="992"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-3,041</w:t>
            </w:r>
          </w:p>
        </w:tc>
        <w:tc>
          <w:tcPr>
            <w:tcW w:w="992"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1,08</w:t>
            </w:r>
          </w:p>
        </w:tc>
        <w:tc>
          <w:tcPr>
            <w:tcW w:w="284"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p>
        </w:tc>
        <w:tc>
          <w:tcPr>
            <w:tcW w:w="992"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-7,138</w:t>
            </w:r>
          </w:p>
        </w:tc>
        <w:tc>
          <w:tcPr>
            <w:tcW w:w="992"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-56,972</w:t>
            </w:r>
          </w:p>
        </w:tc>
        <w:tc>
          <w:tcPr>
            <w:tcW w:w="1843"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0,0606</w:t>
            </w:r>
          </w:p>
        </w:tc>
      </w:tr>
    </w:tbl>
    <w:p w:rsidR="00516E04" w:rsidRPr="0036344D" w:rsidRDefault="00516E04" w:rsidP="0036344D">
      <w:pPr>
        <w:spacing w:after="0" w:line="360" w:lineRule="auto"/>
        <w:jc w:val="center"/>
        <w:rPr>
          <w:rFonts w:ascii="Times New Roman" w:hAnsi="Times New Roman"/>
          <w:sz w:val="18"/>
          <w:szCs w:val="18"/>
        </w:rPr>
      </w:pPr>
      <w:r w:rsidRPr="0036344D">
        <w:rPr>
          <w:rFonts w:ascii="Times New Roman" w:hAnsi="Times New Roman"/>
          <w:b/>
          <w:sz w:val="18"/>
          <w:szCs w:val="18"/>
        </w:rPr>
        <w:t>Fuente:</w:t>
      </w:r>
      <w:r w:rsidRPr="0036344D">
        <w:rPr>
          <w:rFonts w:ascii="Times New Roman" w:hAnsi="Times New Roman"/>
          <w:sz w:val="18"/>
          <w:szCs w:val="18"/>
        </w:rPr>
        <w:t xml:space="preserve"> Elaboración propia con datos del BCE (2021)</w:t>
      </w:r>
    </w:p>
    <w:p w:rsidR="0036344D" w:rsidRPr="00516E04" w:rsidRDefault="0036344D" w:rsidP="00516E04">
      <w:pPr>
        <w:spacing w:after="0" w:line="360" w:lineRule="auto"/>
        <w:jc w:val="both"/>
        <w:rPr>
          <w:rFonts w:ascii="Times New Roman" w:hAnsi="Times New Roman"/>
          <w:sz w:val="24"/>
          <w:szCs w:val="24"/>
        </w:rPr>
      </w:pP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Así mismo, para la aplicación del modelo de corrección vectorial se necesita conocer el número de rezagos óptimos a incluir en el modelo, para luego realizar el análisis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mediante la metodología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La Tabla 3 señala </w:t>
      </w:r>
      <w:proofErr w:type="gramStart"/>
      <w:r w:rsidRPr="00516E04">
        <w:rPr>
          <w:rFonts w:ascii="Times New Roman" w:hAnsi="Times New Roman"/>
          <w:sz w:val="24"/>
          <w:szCs w:val="24"/>
        </w:rPr>
        <w:t>que</w:t>
      </w:r>
      <w:proofErr w:type="gramEnd"/>
      <w:r w:rsidRPr="00516E04">
        <w:rPr>
          <w:rFonts w:ascii="Times New Roman" w:hAnsi="Times New Roman"/>
          <w:sz w:val="24"/>
          <w:szCs w:val="24"/>
        </w:rPr>
        <w:t xml:space="preserve"> según los criterios del LR, AIC, HQIC y SBIC la mejor selección de rezagos para el modelo son 2 desfases en el sistema de largo plazo.</w:t>
      </w:r>
    </w:p>
    <w:p w:rsidR="0036344D" w:rsidRPr="00516E04" w:rsidRDefault="0036344D" w:rsidP="00516E04">
      <w:pPr>
        <w:spacing w:after="0" w:line="360" w:lineRule="auto"/>
        <w:jc w:val="both"/>
        <w:rPr>
          <w:rFonts w:ascii="Times New Roman" w:hAnsi="Times New Roman"/>
          <w:sz w:val="24"/>
          <w:szCs w:val="24"/>
        </w:rPr>
      </w:pPr>
    </w:p>
    <w:p w:rsidR="00516E04" w:rsidRPr="0036344D" w:rsidRDefault="0036344D" w:rsidP="0036344D">
      <w:pPr>
        <w:spacing w:after="0" w:line="360" w:lineRule="auto"/>
        <w:jc w:val="center"/>
        <w:rPr>
          <w:rFonts w:ascii="Times New Roman" w:hAnsi="Times New Roman"/>
          <w:sz w:val="20"/>
          <w:szCs w:val="24"/>
        </w:rPr>
      </w:pPr>
      <w:r w:rsidRPr="0036344D">
        <w:rPr>
          <w:rFonts w:ascii="Times New Roman" w:hAnsi="Times New Roman"/>
          <w:b/>
          <w:sz w:val="20"/>
          <w:szCs w:val="24"/>
        </w:rPr>
        <w:t>Tabla 3:</w:t>
      </w:r>
      <w:r w:rsidR="00516E04" w:rsidRPr="0036344D">
        <w:rPr>
          <w:rFonts w:ascii="Times New Roman" w:hAnsi="Times New Roman"/>
          <w:sz w:val="20"/>
          <w:szCs w:val="24"/>
        </w:rPr>
        <w:t xml:space="preserve"> Criterio de selección óptima de rezagos</w:t>
      </w:r>
    </w:p>
    <w:tbl>
      <w:tblPr>
        <w:tblStyle w:val="Tablanormal21"/>
        <w:tblW w:w="9498" w:type="dxa"/>
        <w:jc w:val="center"/>
        <w:tblLook w:val="04A0" w:firstRow="1" w:lastRow="0" w:firstColumn="1" w:lastColumn="0" w:noHBand="0" w:noVBand="1"/>
      </w:tblPr>
      <w:tblGrid>
        <w:gridCol w:w="1120"/>
        <w:gridCol w:w="1091"/>
        <w:gridCol w:w="979"/>
        <w:gridCol w:w="645"/>
        <w:gridCol w:w="821"/>
        <w:gridCol w:w="1144"/>
        <w:gridCol w:w="1337"/>
        <w:gridCol w:w="1226"/>
        <w:gridCol w:w="1135"/>
      </w:tblGrid>
      <w:tr w:rsidR="0036344D" w:rsidRPr="0036344D" w:rsidTr="00B97B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56" w:type="dxa"/>
            <w:gridSpan w:val="5"/>
          </w:tcPr>
          <w:p w:rsidR="0036344D" w:rsidRPr="0036344D" w:rsidRDefault="0036344D" w:rsidP="0036344D">
            <w:pPr>
              <w:spacing w:after="0"/>
              <w:jc w:val="both"/>
              <w:rPr>
                <w:rFonts w:ascii="Times New Roman" w:hAnsi="Times New Roman"/>
                <w:b w:val="0"/>
                <w:sz w:val="20"/>
                <w:szCs w:val="20"/>
                <w:lang w:val="es-ES"/>
              </w:rPr>
            </w:pPr>
            <w:r w:rsidRPr="0036344D">
              <w:rPr>
                <w:rFonts w:ascii="Times New Roman" w:hAnsi="Times New Roman"/>
                <w:b w:val="0"/>
                <w:sz w:val="20"/>
                <w:szCs w:val="20"/>
                <w:lang w:val="es-ES"/>
              </w:rPr>
              <w:t xml:space="preserve">Variables endógenas: </w:t>
            </w:r>
            <w:proofErr w:type="spellStart"/>
            <w:r w:rsidRPr="0036344D">
              <w:rPr>
                <w:rFonts w:ascii="Times New Roman" w:hAnsi="Times New Roman"/>
                <w:b w:val="0"/>
                <w:sz w:val="20"/>
                <w:szCs w:val="20"/>
                <w:lang w:val="es-ES"/>
              </w:rPr>
              <w:t>TasaDesempleo</w:t>
            </w:r>
            <w:proofErr w:type="spellEnd"/>
            <w:r w:rsidRPr="0036344D">
              <w:rPr>
                <w:rFonts w:ascii="Times New Roman" w:hAnsi="Times New Roman"/>
                <w:b w:val="0"/>
                <w:sz w:val="20"/>
                <w:szCs w:val="20"/>
                <w:lang w:val="es-ES"/>
              </w:rPr>
              <w:t xml:space="preserve"> </w:t>
            </w:r>
            <w:proofErr w:type="spellStart"/>
            <w:r w:rsidRPr="0036344D">
              <w:rPr>
                <w:rFonts w:ascii="Times New Roman" w:hAnsi="Times New Roman"/>
                <w:b w:val="0"/>
                <w:sz w:val="20"/>
                <w:szCs w:val="20"/>
                <w:lang w:val="es-ES"/>
              </w:rPr>
              <w:t>ln</w:t>
            </w:r>
            <w:proofErr w:type="spellEnd"/>
            <w:r w:rsidRPr="0036344D">
              <w:rPr>
                <w:rFonts w:ascii="Times New Roman" w:hAnsi="Times New Roman"/>
                <w:b w:val="0"/>
                <w:sz w:val="20"/>
                <w:szCs w:val="20"/>
                <w:lang w:val="es-ES"/>
              </w:rPr>
              <w:t>(</w:t>
            </w:r>
            <w:proofErr w:type="spellStart"/>
            <w:r w:rsidRPr="0036344D">
              <w:rPr>
                <w:rFonts w:ascii="Times New Roman" w:hAnsi="Times New Roman"/>
                <w:b w:val="0"/>
                <w:sz w:val="20"/>
                <w:szCs w:val="20"/>
                <w:lang w:val="es-ES"/>
              </w:rPr>
              <w:t>PIB</w:t>
            </w:r>
            <w:r w:rsidRPr="0036344D">
              <w:rPr>
                <w:rFonts w:ascii="Times New Roman" w:hAnsi="Times New Roman"/>
                <w:b w:val="0"/>
                <w:sz w:val="20"/>
                <w:szCs w:val="20"/>
                <w:vertAlign w:val="subscript"/>
                <w:lang w:val="es-ES"/>
              </w:rPr>
              <w:t>t</w:t>
            </w:r>
            <w:proofErr w:type="spellEnd"/>
            <w:r w:rsidRPr="0036344D">
              <w:rPr>
                <w:rFonts w:ascii="Times New Roman" w:hAnsi="Times New Roman"/>
                <w:b w:val="0"/>
                <w:sz w:val="20"/>
                <w:szCs w:val="20"/>
                <w:lang w:val="es-ES"/>
              </w:rPr>
              <w:t>)</w:t>
            </w:r>
          </w:p>
          <w:p w:rsidR="0036344D" w:rsidRPr="0036344D" w:rsidRDefault="0036344D" w:rsidP="0036344D">
            <w:pPr>
              <w:spacing w:after="0"/>
              <w:jc w:val="both"/>
              <w:rPr>
                <w:rFonts w:ascii="Times New Roman" w:hAnsi="Times New Roman"/>
                <w:b w:val="0"/>
                <w:sz w:val="20"/>
                <w:szCs w:val="20"/>
                <w:lang w:val="es-ES"/>
              </w:rPr>
            </w:pPr>
            <w:r w:rsidRPr="0036344D">
              <w:rPr>
                <w:rFonts w:ascii="Times New Roman" w:hAnsi="Times New Roman"/>
                <w:b w:val="0"/>
                <w:sz w:val="20"/>
                <w:szCs w:val="20"/>
                <w:lang w:val="es-ES"/>
              </w:rPr>
              <w:t>Variables endógenas: _</w:t>
            </w:r>
            <w:proofErr w:type="spellStart"/>
            <w:r w:rsidRPr="0036344D">
              <w:rPr>
                <w:rFonts w:ascii="Times New Roman" w:hAnsi="Times New Roman"/>
                <w:b w:val="0"/>
                <w:sz w:val="20"/>
                <w:szCs w:val="20"/>
                <w:lang w:val="es-ES"/>
              </w:rPr>
              <w:t>cons</w:t>
            </w:r>
            <w:proofErr w:type="spellEnd"/>
          </w:p>
          <w:p w:rsidR="0036344D" w:rsidRPr="0036344D" w:rsidRDefault="0036344D" w:rsidP="0036344D">
            <w:pPr>
              <w:spacing w:after="0"/>
              <w:jc w:val="both"/>
              <w:rPr>
                <w:rFonts w:ascii="Times New Roman" w:hAnsi="Times New Roman"/>
                <w:b w:val="0"/>
                <w:sz w:val="20"/>
                <w:szCs w:val="20"/>
                <w:lang w:val="es-ES"/>
              </w:rPr>
            </w:pPr>
            <w:r w:rsidRPr="0036344D">
              <w:rPr>
                <w:rFonts w:ascii="Times New Roman" w:hAnsi="Times New Roman"/>
                <w:b w:val="0"/>
                <w:sz w:val="20"/>
                <w:szCs w:val="20"/>
                <w:lang w:val="es-ES"/>
              </w:rPr>
              <w:t>Muestra: 2008:2 2020:4</w:t>
            </w:r>
          </w:p>
        </w:tc>
        <w:tc>
          <w:tcPr>
            <w:tcW w:w="1144" w:type="dxa"/>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c>
          <w:tcPr>
            <w:tcW w:w="1337" w:type="dxa"/>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c>
          <w:tcPr>
            <w:tcW w:w="1226" w:type="dxa"/>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c>
          <w:tcPr>
            <w:tcW w:w="1135" w:type="dxa"/>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Pr>
          <w:p w:rsidR="0036344D" w:rsidRPr="0036344D" w:rsidRDefault="0036344D" w:rsidP="0036344D">
            <w:pPr>
              <w:spacing w:after="0"/>
              <w:jc w:val="center"/>
              <w:rPr>
                <w:rFonts w:ascii="Times New Roman" w:hAnsi="Times New Roman"/>
                <w:sz w:val="20"/>
                <w:szCs w:val="20"/>
                <w:lang w:val="es-ES"/>
              </w:rPr>
            </w:pPr>
            <w:r w:rsidRPr="0036344D">
              <w:rPr>
                <w:rFonts w:ascii="Times New Roman" w:hAnsi="Times New Roman"/>
                <w:sz w:val="20"/>
                <w:szCs w:val="20"/>
                <w:lang w:val="es-ES"/>
              </w:rPr>
              <w:t>Lag</w:t>
            </w:r>
          </w:p>
        </w:tc>
        <w:tc>
          <w:tcPr>
            <w:tcW w:w="1091"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LL</w:t>
            </w:r>
          </w:p>
        </w:tc>
        <w:tc>
          <w:tcPr>
            <w:tcW w:w="979"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LR</w:t>
            </w:r>
          </w:p>
        </w:tc>
        <w:tc>
          <w:tcPr>
            <w:tcW w:w="645"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proofErr w:type="spellStart"/>
            <w:r w:rsidRPr="0036344D">
              <w:rPr>
                <w:rFonts w:ascii="Times New Roman" w:hAnsi="Times New Roman"/>
                <w:b/>
                <w:sz w:val="20"/>
                <w:szCs w:val="20"/>
                <w:lang w:val="es-ES"/>
              </w:rPr>
              <w:t>df</w:t>
            </w:r>
            <w:proofErr w:type="spellEnd"/>
          </w:p>
        </w:tc>
        <w:tc>
          <w:tcPr>
            <w:tcW w:w="821"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p</w:t>
            </w:r>
          </w:p>
        </w:tc>
        <w:tc>
          <w:tcPr>
            <w:tcW w:w="1144"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FPE</w:t>
            </w:r>
          </w:p>
        </w:tc>
        <w:tc>
          <w:tcPr>
            <w:tcW w:w="1337"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AIC</w:t>
            </w:r>
          </w:p>
        </w:tc>
        <w:tc>
          <w:tcPr>
            <w:tcW w:w="1226"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HQIC</w:t>
            </w:r>
          </w:p>
        </w:tc>
        <w:tc>
          <w:tcPr>
            <w:tcW w:w="1135"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lang w:val="es-ES"/>
              </w:rPr>
            </w:pPr>
            <w:r w:rsidRPr="0036344D">
              <w:rPr>
                <w:rFonts w:ascii="Times New Roman" w:hAnsi="Times New Roman"/>
                <w:b/>
                <w:sz w:val="20"/>
                <w:szCs w:val="20"/>
                <w:lang w:val="es-ES"/>
              </w:rPr>
              <w:t>SBIC</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Borders>
              <w:bottom w:val="nil"/>
            </w:tcBorders>
          </w:tcPr>
          <w:p w:rsidR="0036344D" w:rsidRPr="0036344D" w:rsidRDefault="0036344D" w:rsidP="0036344D">
            <w:pPr>
              <w:spacing w:after="0"/>
              <w:jc w:val="center"/>
              <w:rPr>
                <w:rFonts w:ascii="Times New Roman" w:hAnsi="Times New Roman"/>
                <w:b w:val="0"/>
                <w:sz w:val="20"/>
                <w:szCs w:val="20"/>
                <w:lang w:val="es-ES"/>
              </w:rPr>
            </w:pPr>
            <w:r w:rsidRPr="0036344D">
              <w:rPr>
                <w:rFonts w:ascii="Times New Roman" w:hAnsi="Times New Roman"/>
                <w:b w:val="0"/>
                <w:sz w:val="20"/>
                <w:szCs w:val="20"/>
                <w:lang w:val="es-ES"/>
              </w:rPr>
              <w:t>0</w:t>
            </w:r>
          </w:p>
        </w:tc>
        <w:tc>
          <w:tcPr>
            <w:tcW w:w="1091"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212,13</w:t>
            </w:r>
          </w:p>
        </w:tc>
        <w:tc>
          <w:tcPr>
            <w:tcW w:w="979"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645"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821"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1144"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8,9e-07   </w:t>
            </w:r>
          </w:p>
        </w:tc>
        <w:tc>
          <w:tcPr>
            <w:tcW w:w="1337"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-8,25541   </w:t>
            </w:r>
          </w:p>
        </w:tc>
        <w:tc>
          <w:tcPr>
            <w:tcW w:w="1226"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-8,22646</w:t>
            </w:r>
          </w:p>
        </w:tc>
        <w:tc>
          <w:tcPr>
            <w:tcW w:w="1135" w:type="dxa"/>
            <w:tcBorders>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-8,17965</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rsidR="0036344D" w:rsidRPr="0036344D" w:rsidRDefault="0036344D" w:rsidP="0036344D">
            <w:pPr>
              <w:spacing w:after="0"/>
              <w:jc w:val="center"/>
              <w:rPr>
                <w:rFonts w:ascii="Times New Roman" w:hAnsi="Times New Roman"/>
                <w:b w:val="0"/>
                <w:sz w:val="20"/>
                <w:szCs w:val="20"/>
                <w:lang w:val="es-ES"/>
              </w:rPr>
            </w:pPr>
            <w:r w:rsidRPr="0036344D">
              <w:rPr>
                <w:rFonts w:ascii="Times New Roman" w:hAnsi="Times New Roman"/>
                <w:b w:val="0"/>
                <w:sz w:val="20"/>
                <w:szCs w:val="20"/>
                <w:lang w:val="es-ES"/>
              </w:rPr>
              <w:t>1</w:t>
            </w:r>
          </w:p>
        </w:tc>
        <w:tc>
          <w:tcPr>
            <w:tcW w:w="109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302,853 </w:t>
            </w:r>
          </w:p>
        </w:tc>
        <w:tc>
          <w:tcPr>
            <w:tcW w:w="979"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180,68   </w:t>
            </w:r>
          </w:p>
        </w:tc>
        <w:tc>
          <w:tcPr>
            <w:tcW w:w="64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4</w:t>
            </w:r>
          </w:p>
        </w:tc>
        <w:tc>
          <w:tcPr>
            <w:tcW w:w="82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0,000  </w:t>
            </w:r>
          </w:p>
        </w:tc>
        <w:tc>
          <w:tcPr>
            <w:tcW w:w="114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3,0e-08   </w:t>
            </w:r>
          </w:p>
        </w:tc>
        <w:tc>
          <w:tcPr>
            <w:tcW w:w="1337"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-11,6413   </w:t>
            </w:r>
          </w:p>
        </w:tc>
        <w:tc>
          <w:tcPr>
            <w:tcW w:w="1226"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-11,5544   </w:t>
            </w:r>
          </w:p>
        </w:tc>
        <w:tc>
          <w:tcPr>
            <w:tcW w:w="113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-11,414  </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rsidR="0036344D" w:rsidRPr="0036344D" w:rsidRDefault="0036344D" w:rsidP="0036344D">
            <w:pPr>
              <w:spacing w:after="0"/>
              <w:jc w:val="center"/>
              <w:rPr>
                <w:rFonts w:ascii="Times New Roman" w:hAnsi="Times New Roman"/>
                <w:b w:val="0"/>
                <w:sz w:val="20"/>
                <w:szCs w:val="20"/>
                <w:lang w:val="es-ES"/>
              </w:rPr>
            </w:pPr>
            <w:r w:rsidRPr="0036344D">
              <w:rPr>
                <w:rFonts w:ascii="Times New Roman" w:hAnsi="Times New Roman"/>
                <w:b w:val="0"/>
                <w:sz w:val="20"/>
                <w:szCs w:val="20"/>
                <w:lang w:val="es-ES"/>
              </w:rPr>
              <w:t>2</w:t>
            </w:r>
          </w:p>
        </w:tc>
        <w:tc>
          <w:tcPr>
            <w:tcW w:w="109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319,776  </w:t>
            </w:r>
          </w:p>
        </w:tc>
        <w:tc>
          <w:tcPr>
            <w:tcW w:w="979"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33,846*    </w:t>
            </w:r>
          </w:p>
        </w:tc>
        <w:tc>
          <w:tcPr>
            <w:tcW w:w="64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4</w:t>
            </w:r>
          </w:p>
        </w:tc>
        <w:tc>
          <w:tcPr>
            <w:tcW w:w="82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0,000  </w:t>
            </w:r>
          </w:p>
        </w:tc>
        <w:tc>
          <w:tcPr>
            <w:tcW w:w="114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1,8e-08   </w:t>
            </w:r>
          </w:p>
        </w:tc>
        <w:tc>
          <w:tcPr>
            <w:tcW w:w="1337"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-12,1481*   </w:t>
            </w:r>
          </w:p>
        </w:tc>
        <w:tc>
          <w:tcPr>
            <w:tcW w:w="1226"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-12,0033*</w:t>
            </w:r>
          </w:p>
        </w:tc>
        <w:tc>
          <w:tcPr>
            <w:tcW w:w="113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-11,7693*  </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bottom w:val="nil"/>
            </w:tcBorders>
          </w:tcPr>
          <w:p w:rsidR="0036344D" w:rsidRPr="0036344D" w:rsidRDefault="0036344D" w:rsidP="0036344D">
            <w:pPr>
              <w:spacing w:after="0"/>
              <w:jc w:val="center"/>
              <w:rPr>
                <w:rFonts w:ascii="Times New Roman" w:hAnsi="Times New Roman"/>
                <w:b w:val="0"/>
                <w:sz w:val="20"/>
                <w:szCs w:val="20"/>
                <w:lang w:val="es-ES"/>
              </w:rPr>
            </w:pPr>
            <w:r w:rsidRPr="0036344D">
              <w:rPr>
                <w:rFonts w:ascii="Times New Roman" w:hAnsi="Times New Roman"/>
                <w:b w:val="0"/>
                <w:sz w:val="20"/>
                <w:szCs w:val="20"/>
                <w:lang w:val="es-ES"/>
              </w:rPr>
              <w:t>3</w:t>
            </w:r>
          </w:p>
        </w:tc>
        <w:tc>
          <w:tcPr>
            <w:tcW w:w="109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323,585  </w:t>
            </w:r>
          </w:p>
        </w:tc>
        <w:tc>
          <w:tcPr>
            <w:tcW w:w="979"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7,6197   </w:t>
            </w:r>
          </w:p>
        </w:tc>
        <w:tc>
          <w:tcPr>
            <w:tcW w:w="64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4</w:t>
            </w:r>
          </w:p>
        </w:tc>
        <w:tc>
          <w:tcPr>
            <w:tcW w:w="821"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0,107  </w:t>
            </w:r>
          </w:p>
        </w:tc>
        <w:tc>
          <w:tcPr>
            <w:tcW w:w="114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1,8e-08  </w:t>
            </w:r>
          </w:p>
        </w:tc>
        <w:tc>
          <w:tcPr>
            <w:tcW w:w="1337"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-12,1406  </w:t>
            </w:r>
          </w:p>
        </w:tc>
        <w:tc>
          <w:tcPr>
            <w:tcW w:w="1226"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 xml:space="preserve">-11,938 </w:t>
            </w:r>
          </w:p>
        </w:tc>
        <w:tc>
          <w:tcPr>
            <w:tcW w:w="1135"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-11,613</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1120" w:type="dxa"/>
            <w:tcBorders>
              <w:top w:val="nil"/>
            </w:tcBorders>
          </w:tcPr>
          <w:p w:rsidR="0036344D" w:rsidRPr="0036344D" w:rsidRDefault="0036344D" w:rsidP="0036344D">
            <w:pPr>
              <w:spacing w:after="0"/>
              <w:jc w:val="center"/>
              <w:rPr>
                <w:rFonts w:ascii="Times New Roman" w:hAnsi="Times New Roman"/>
                <w:b w:val="0"/>
                <w:sz w:val="20"/>
                <w:szCs w:val="20"/>
                <w:lang w:val="es-ES"/>
              </w:rPr>
            </w:pPr>
            <w:r w:rsidRPr="0036344D">
              <w:rPr>
                <w:rFonts w:ascii="Times New Roman" w:hAnsi="Times New Roman"/>
                <w:b w:val="0"/>
                <w:sz w:val="20"/>
                <w:szCs w:val="20"/>
                <w:lang w:val="es-ES"/>
              </w:rPr>
              <w:t>4</w:t>
            </w:r>
          </w:p>
        </w:tc>
        <w:tc>
          <w:tcPr>
            <w:tcW w:w="1091"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325,562</w:t>
            </w:r>
          </w:p>
        </w:tc>
        <w:tc>
          <w:tcPr>
            <w:tcW w:w="979"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3,9522</w:t>
            </w:r>
          </w:p>
        </w:tc>
        <w:tc>
          <w:tcPr>
            <w:tcW w:w="645"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4</w:t>
            </w:r>
          </w:p>
        </w:tc>
        <w:tc>
          <w:tcPr>
            <w:tcW w:w="821"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0,413</w:t>
            </w:r>
          </w:p>
        </w:tc>
        <w:tc>
          <w:tcPr>
            <w:tcW w:w="1144"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2,0e-08</w:t>
            </w:r>
          </w:p>
        </w:tc>
        <w:tc>
          <w:tcPr>
            <w:tcW w:w="1337"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-12,0612</w:t>
            </w:r>
          </w:p>
        </w:tc>
        <w:tc>
          <w:tcPr>
            <w:tcW w:w="1226"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-11,8007</w:t>
            </w:r>
          </w:p>
        </w:tc>
        <w:tc>
          <w:tcPr>
            <w:tcW w:w="1135"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-11,3794</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lang w:val="es-ES"/>
              </w:rPr>
            </w:pPr>
            <w:r w:rsidRPr="0036344D">
              <w:rPr>
                <w:rFonts w:ascii="Times New Roman" w:hAnsi="Times New Roman"/>
                <w:b w:val="0"/>
                <w:sz w:val="20"/>
                <w:szCs w:val="20"/>
                <w:lang w:val="es-EC"/>
              </w:rPr>
              <w:t>* Indica el criterio del orden de selección</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rPr>
            </w:pPr>
            <w:r w:rsidRPr="0036344D">
              <w:rPr>
                <w:rFonts w:ascii="Times New Roman" w:hAnsi="Times New Roman"/>
                <w:b w:val="0"/>
                <w:sz w:val="20"/>
                <w:szCs w:val="20"/>
              </w:rPr>
              <w:t xml:space="preserve">LR: </w:t>
            </w:r>
            <w:proofErr w:type="spellStart"/>
            <w:r w:rsidRPr="0036344D">
              <w:rPr>
                <w:rFonts w:ascii="Times New Roman" w:hAnsi="Times New Roman"/>
                <w:b w:val="0"/>
                <w:sz w:val="20"/>
                <w:szCs w:val="20"/>
              </w:rPr>
              <w:t>Sequential</w:t>
            </w:r>
            <w:proofErr w:type="spellEnd"/>
            <w:r w:rsidRPr="0036344D">
              <w:rPr>
                <w:rFonts w:ascii="Times New Roman" w:hAnsi="Times New Roman"/>
                <w:b w:val="0"/>
                <w:sz w:val="20"/>
                <w:szCs w:val="20"/>
              </w:rPr>
              <w:t xml:space="preserve"> </w:t>
            </w:r>
            <w:proofErr w:type="spellStart"/>
            <w:r w:rsidRPr="0036344D">
              <w:rPr>
                <w:rFonts w:ascii="Times New Roman" w:hAnsi="Times New Roman"/>
                <w:b w:val="0"/>
                <w:sz w:val="20"/>
                <w:szCs w:val="20"/>
              </w:rPr>
              <w:t>modified</w:t>
            </w:r>
            <w:proofErr w:type="spellEnd"/>
            <w:r w:rsidRPr="0036344D">
              <w:rPr>
                <w:rFonts w:ascii="Times New Roman" w:hAnsi="Times New Roman"/>
                <w:b w:val="0"/>
                <w:sz w:val="20"/>
                <w:szCs w:val="20"/>
              </w:rPr>
              <w:t xml:space="preserve"> LR test </w:t>
            </w:r>
            <w:proofErr w:type="spellStart"/>
            <w:r w:rsidRPr="0036344D">
              <w:rPr>
                <w:rFonts w:ascii="Times New Roman" w:hAnsi="Times New Roman"/>
                <w:b w:val="0"/>
                <w:sz w:val="20"/>
                <w:szCs w:val="20"/>
              </w:rPr>
              <w:t>statistic</w:t>
            </w:r>
            <w:proofErr w:type="spellEnd"/>
            <w:r w:rsidRPr="0036344D">
              <w:rPr>
                <w:rFonts w:ascii="Times New Roman" w:hAnsi="Times New Roman"/>
                <w:b w:val="0"/>
                <w:sz w:val="20"/>
                <w:szCs w:val="20"/>
              </w:rPr>
              <w:t xml:space="preserve"> (cada test al 5% nivel)</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rPr>
            </w:pPr>
            <w:r w:rsidRPr="0036344D">
              <w:rPr>
                <w:rFonts w:ascii="Times New Roman" w:hAnsi="Times New Roman"/>
                <w:b w:val="0"/>
                <w:sz w:val="20"/>
                <w:szCs w:val="20"/>
              </w:rPr>
              <w:t xml:space="preserve">FPE: Final </w:t>
            </w:r>
            <w:proofErr w:type="spellStart"/>
            <w:r w:rsidRPr="0036344D">
              <w:rPr>
                <w:rFonts w:ascii="Times New Roman" w:hAnsi="Times New Roman"/>
                <w:b w:val="0"/>
                <w:sz w:val="20"/>
                <w:szCs w:val="20"/>
              </w:rPr>
              <w:t>prediction</w:t>
            </w:r>
            <w:proofErr w:type="spellEnd"/>
            <w:r w:rsidRPr="0036344D">
              <w:rPr>
                <w:rFonts w:ascii="Times New Roman" w:hAnsi="Times New Roman"/>
                <w:b w:val="0"/>
                <w:sz w:val="20"/>
                <w:szCs w:val="20"/>
              </w:rPr>
              <w:t xml:space="preserve"> error</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lang w:val="es-EC"/>
              </w:rPr>
            </w:pPr>
            <w:r w:rsidRPr="0036344D">
              <w:rPr>
                <w:rFonts w:ascii="Times New Roman" w:hAnsi="Times New Roman"/>
                <w:b w:val="0"/>
                <w:sz w:val="20"/>
                <w:szCs w:val="20"/>
                <w:lang w:val="es-EC"/>
              </w:rPr>
              <w:t xml:space="preserve">AIC: </w:t>
            </w:r>
            <w:proofErr w:type="spellStart"/>
            <w:r w:rsidRPr="0036344D">
              <w:rPr>
                <w:rFonts w:ascii="Times New Roman" w:hAnsi="Times New Roman"/>
                <w:b w:val="0"/>
                <w:sz w:val="20"/>
                <w:szCs w:val="20"/>
                <w:lang w:val="es-EC"/>
              </w:rPr>
              <w:t>Akaike</w:t>
            </w:r>
            <w:proofErr w:type="spellEnd"/>
            <w:r w:rsidRPr="0036344D">
              <w:rPr>
                <w:rFonts w:ascii="Times New Roman" w:hAnsi="Times New Roman"/>
                <w:b w:val="0"/>
                <w:sz w:val="20"/>
                <w:szCs w:val="20"/>
                <w:lang w:val="es-EC"/>
              </w:rPr>
              <w:t xml:space="preserve"> criterio de información</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lang w:val="es-EC"/>
              </w:rPr>
            </w:pPr>
            <w:r w:rsidRPr="0036344D">
              <w:rPr>
                <w:rFonts w:ascii="Times New Roman" w:hAnsi="Times New Roman"/>
                <w:b w:val="0"/>
                <w:sz w:val="20"/>
                <w:szCs w:val="20"/>
                <w:lang w:val="es-EC"/>
              </w:rPr>
              <w:t xml:space="preserve">HQIC: </w:t>
            </w:r>
            <w:proofErr w:type="spellStart"/>
            <w:r w:rsidRPr="0036344D">
              <w:rPr>
                <w:rFonts w:ascii="Times New Roman" w:hAnsi="Times New Roman"/>
                <w:b w:val="0"/>
                <w:sz w:val="20"/>
                <w:szCs w:val="20"/>
                <w:lang w:val="es-EC"/>
              </w:rPr>
              <w:t>Hannan-Quinn</w:t>
            </w:r>
            <w:proofErr w:type="spellEnd"/>
            <w:r w:rsidRPr="0036344D">
              <w:rPr>
                <w:rFonts w:ascii="Times New Roman" w:hAnsi="Times New Roman"/>
                <w:b w:val="0"/>
                <w:sz w:val="20"/>
                <w:szCs w:val="20"/>
                <w:lang w:val="es-EC"/>
              </w:rPr>
              <w:t xml:space="preserve"> criterio de información</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9498" w:type="dxa"/>
            <w:gridSpan w:val="9"/>
          </w:tcPr>
          <w:p w:rsidR="0036344D" w:rsidRPr="0036344D" w:rsidRDefault="0036344D" w:rsidP="0036344D">
            <w:pPr>
              <w:spacing w:after="0"/>
              <w:rPr>
                <w:rFonts w:ascii="Times New Roman" w:hAnsi="Times New Roman"/>
                <w:b w:val="0"/>
                <w:sz w:val="20"/>
                <w:szCs w:val="20"/>
                <w:lang w:val="es-EC"/>
              </w:rPr>
            </w:pPr>
            <w:r w:rsidRPr="0036344D">
              <w:rPr>
                <w:rFonts w:ascii="Times New Roman" w:hAnsi="Times New Roman"/>
                <w:b w:val="0"/>
                <w:sz w:val="20"/>
                <w:szCs w:val="20"/>
                <w:lang w:val="es-EC"/>
              </w:rPr>
              <w:t xml:space="preserve">SBIC: </w:t>
            </w:r>
            <w:proofErr w:type="spellStart"/>
            <w:r w:rsidRPr="0036344D">
              <w:rPr>
                <w:rFonts w:ascii="Times New Roman" w:hAnsi="Times New Roman"/>
                <w:b w:val="0"/>
                <w:sz w:val="20"/>
                <w:szCs w:val="20"/>
                <w:lang w:val="es-EC"/>
              </w:rPr>
              <w:t>Schwarz</w:t>
            </w:r>
            <w:proofErr w:type="spellEnd"/>
            <w:r w:rsidRPr="0036344D">
              <w:rPr>
                <w:rFonts w:ascii="Times New Roman" w:hAnsi="Times New Roman"/>
                <w:b w:val="0"/>
                <w:sz w:val="20"/>
                <w:szCs w:val="20"/>
                <w:lang w:val="es-EC"/>
              </w:rPr>
              <w:t xml:space="preserve"> criterio de información</w:t>
            </w:r>
          </w:p>
        </w:tc>
      </w:tr>
    </w:tbl>
    <w:p w:rsidR="00516E04" w:rsidRPr="0036344D" w:rsidRDefault="00516E04" w:rsidP="0036344D">
      <w:pPr>
        <w:spacing w:after="0" w:line="360" w:lineRule="auto"/>
        <w:jc w:val="center"/>
        <w:rPr>
          <w:rFonts w:ascii="Times New Roman" w:hAnsi="Times New Roman"/>
          <w:sz w:val="18"/>
          <w:szCs w:val="18"/>
        </w:rPr>
      </w:pPr>
      <w:r w:rsidRPr="0036344D">
        <w:rPr>
          <w:rFonts w:ascii="Times New Roman" w:hAnsi="Times New Roman"/>
          <w:b/>
          <w:sz w:val="18"/>
          <w:szCs w:val="18"/>
        </w:rPr>
        <w:t>Fuente:</w:t>
      </w:r>
      <w:r w:rsidRPr="0036344D">
        <w:rPr>
          <w:rFonts w:ascii="Times New Roman" w:hAnsi="Times New Roman"/>
          <w:sz w:val="18"/>
          <w:szCs w:val="18"/>
        </w:rPr>
        <w:t xml:space="preserve"> Elaboración propia con datos del BCE (2021)</w:t>
      </w:r>
    </w:p>
    <w:p w:rsidR="0036344D" w:rsidRPr="00516E04" w:rsidRDefault="0036344D" w:rsidP="00516E04">
      <w:pPr>
        <w:spacing w:after="0" w:line="360" w:lineRule="auto"/>
        <w:jc w:val="both"/>
        <w:rPr>
          <w:rFonts w:ascii="Times New Roman" w:hAnsi="Times New Roman"/>
          <w:sz w:val="24"/>
          <w:szCs w:val="24"/>
        </w:rPr>
      </w:pP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Luego de conocer la selección óptima de rezagos se procede a verificar el número de ecuaciones </w:t>
      </w:r>
      <w:proofErr w:type="spellStart"/>
      <w:r w:rsidRPr="00516E04">
        <w:rPr>
          <w:rFonts w:ascii="Times New Roman" w:hAnsi="Times New Roman"/>
          <w:sz w:val="24"/>
          <w:szCs w:val="24"/>
        </w:rPr>
        <w:t>cointegradoras</w:t>
      </w:r>
      <w:proofErr w:type="spellEnd"/>
      <w:r w:rsidRPr="00516E04">
        <w:rPr>
          <w:rFonts w:ascii="Times New Roman" w:hAnsi="Times New Roman"/>
          <w:sz w:val="24"/>
          <w:szCs w:val="24"/>
        </w:rPr>
        <w:t xml:space="preserve"> mediante la aplicación de la metodología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w:t>
      </w:r>
      <w:proofErr w:type="gramStart"/>
      <w:r w:rsidRPr="00516E04">
        <w:rPr>
          <w:rFonts w:ascii="Times New Roman" w:hAnsi="Times New Roman"/>
          <w:sz w:val="24"/>
          <w:szCs w:val="24"/>
        </w:rPr>
        <w:t>El resumen de estas pruebas se presentan</w:t>
      </w:r>
      <w:proofErr w:type="gramEnd"/>
      <w:r w:rsidRPr="00516E04">
        <w:rPr>
          <w:rFonts w:ascii="Times New Roman" w:hAnsi="Times New Roman"/>
          <w:sz w:val="24"/>
          <w:szCs w:val="24"/>
        </w:rPr>
        <w:t xml:space="preserve"> en la Tabla 4, la misma que indica la existencia de una relación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entre ambas variables, es decir, los resultados determinan un vector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w:t>
      </w:r>
    </w:p>
    <w:p w:rsidR="0036344D" w:rsidRPr="00516E04" w:rsidRDefault="0036344D" w:rsidP="00516E04">
      <w:pPr>
        <w:spacing w:after="0" w:line="360" w:lineRule="auto"/>
        <w:jc w:val="both"/>
        <w:rPr>
          <w:rFonts w:ascii="Times New Roman" w:hAnsi="Times New Roman"/>
          <w:sz w:val="24"/>
          <w:szCs w:val="24"/>
        </w:rPr>
      </w:pPr>
    </w:p>
    <w:p w:rsidR="00516E04" w:rsidRPr="0036344D" w:rsidRDefault="00516E04" w:rsidP="0036344D">
      <w:pPr>
        <w:spacing w:after="0"/>
        <w:jc w:val="center"/>
        <w:rPr>
          <w:rFonts w:ascii="Times New Roman" w:hAnsi="Times New Roman"/>
          <w:sz w:val="20"/>
          <w:szCs w:val="20"/>
        </w:rPr>
      </w:pPr>
      <w:r w:rsidRPr="0036344D">
        <w:rPr>
          <w:rFonts w:ascii="Times New Roman" w:hAnsi="Times New Roman"/>
          <w:b/>
          <w:sz w:val="20"/>
          <w:szCs w:val="20"/>
        </w:rPr>
        <w:lastRenderedPageBreak/>
        <w:t>Tabla 4</w:t>
      </w:r>
      <w:r w:rsidR="0036344D" w:rsidRPr="0036344D">
        <w:rPr>
          <w:rFonts w:ascii="Times New Roman" w:hAnsi="Times New Roman"/>
          <w:b/>
          <w:sz w:val="20"/>
          <w:szCs w:val="20"/>
        </w:rPr>
        <w:t>:</w:t>
      </w:r>
      <w:r w:rsidRPr="0036344D">
        <w:rPr>
          <w:rFonts w:ascii="Times New Roman" w:hAnsi="Times New Roman"/>
          <w:sz w:val="20"/>
          <w:szCs w:val="20"/>
        </w:rPr>
        <w:t xml:space="preserve"> Pruebas de </w:t>
      </w:r>
      <w:proofErr w:type="spellStart"/>
      <w:r w:rsidRPr="0036344D">
        <w:rPr>
          <w:rFonts w:ascii="Times New Roman" w:hAnsi="Times New Roman"/>
          <w:sz w:val="20"/>
          <w:szCs w:val="20"/>
        </w:rPr>
        <w:t>Cointegración</w:t>
      </w:r>
      <w:proofErr w:type="spellEnd"/>
    </w:p>
    <w:tbl>
      <w:tblPr>
        <w:tblStyle w:val="Tablanormal2"/>
        <w:tblW w:w="9356" w:type="dxa"/>
        <w:jc w:val="center"/>
        <w:tblLook w:val="04A0" w:firstRow="1" w:lastRow="0" w:firstColumn="1" w:lastColumn="0" w:noHBand="0" w:noVBand="1"/>
      </w:tblPr>
      <w:tblGrid>
        <w:gridCol w:w="2405"/>
        <w:gridCol w:w="2009"/>
        <w:gridCol w:w="1682"/>
        <w:gridCol w:w="136"/>
        <w:gridCol w:w="3124"/>
      </w:tblGrid>
      <w:tr w:rsidR="0036344D" w:rsidRPr="0036344D" w:rsidTr="00B97B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Borders>
              <w:bottom w:val="single" w:sz="4" w:space="0" w:color="808080" w:themeColor="background1" w:themeShade="80"/>
            </w:tcBorders>
          </w:tcPr>
          <w:p w:rsidR="0036344D" w:rsidRPr="0036344D" w:rsidRDefault="0036344D" w:rsidP="0036344D">
            <w:pPr>
              <w:spacing w:after="0"/>
              <w:jc w:val="center"/>
              <w:rPr>
                <w:rFonts w:ascii="Times New Roman" w:hAnsi="Times New Roman"/>
                <w:sz w:val="20"/>
                <w:szCs w:val="24"/>
                <w:lang w:val="es-ES"/>
              </w:rPr>
            </w:pPr>
            <w:r w:rsidRPr="0036344D">
              <w:rPr>
                <w:rFonts w:ascii="Times New Roman" w:hAnsi="Times New Roman"/>
                <w:sz w:val="20"/>
                <w:szCs w:val="24"/>
                <w:lang w:val="es-ES"/>
              </w:rPr>
              <w:t>Tipo de prueba</w:t>
            </w:r>
          </w:p>
        </w:tc>
        <w:tc>
          <w:tcPr>
            <w:tcW w:w="2009" w:type="dxa"/>
            <w:tcBorders>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r w:rsidRPr="0036344D">
              <w:rPr>
                <w:rFonts w:ascii="Times New Roman" w:hAnsi="Times New Roman"/>
                <w:b w:val="0"/>
                <w:sz w:val="20"/>
                <w:szCs w:val="24"/>
                <w:lang w:val="es-ES"/>
              </w:rPr>
              <w:t>Estadístico</w:t>
            </w:r>
          </w:p>
        </w:tc>
        <w:tc>
          <w:tcPr>
            <w:tcW w:w="1682" w:type="dxa"/>
            <w:tcBorders>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r w:rsidRPr="0036344D">
              <w:rPr>
                <w:rFonts w:ascii="Times New Roman" w:hAnsi="Times New Roman"/>
                <w:b w:val="0"/>
                <w:sz w:val="20"/>
                <w:szCs w:val="24"/>
                <w:lang w:val="es-ES"/>
              </w:rPr>
              <w:t>Valor Crítico</w:t>
            </w:r>
          </w:p>
        </w:tc>
        <w:tc>
          <w:tcPr>
            <w:tcW w:w="3260" w:type="dxa"/>
            <w:gridSpan w:val="2"/>
            <w:tcBorders>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4"/>
                <w:lang w:val="es-ES"/>
              </w:rPr>
            </w:pPr>
            <w:r w:rsidRPr="0036344D">
              <w:rPr>
                <w:rFonts w:ascii="Times New Roman" w:hAnsi="Times New Roman"/>
                <w:b w:val="0"/>
                <w:sz w:val="20"/>
                <w:szCs w:val="24"/>
                <w:lang w:val="es-ES"/>
              </w:rPr>
              <w:t xml:space="preserve">Relaciones de </w:t>
            </w:r>
            <w:proofErr w:type="spellStart"/>
            <w:r w:rsidRPr="0036344D">
              <w:rPr>
                <w:rFonts w:ascii="Times New Roman" w:hAnsi="Times New Roman"/>
                <w:b w:val="0"/>
                <w:sz w:val="20"/>
                <w:szCs w:val="24"/>
                <w:lang w:val="es-ES"/>
              </w:rPr>
              <w:t>Cointegración</w:t>
            </w:r>
            <w:proofErr w:type="spellEnd"/>
          </w:p>
        </w:tc>
      </w:tr>
      <w:tr w:rsidR="0036344D" w:rsidRPr="0036344D" w:rsidTr="00B97B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808080" w:themeColor="background1" w:themeShade="80"/>
              <w:bottom w:val="nil"/>
            </w:tcBorders>
          </w:tcPr>
          <w:p w:rsidR="0036344D" w:rsidRPr="0036344D" w:rsidRDefault="0036344D" w:rsidP="0036344D">
            <w:pPr>
              <w:spacing w:after="0"/>
              <w:jc w:val="center"/>
              <w:rPr>
                <w:rFonts w:ascii="Times New Roman" w:hAnsi="Times New Roman"/>
                <w:b w:val="0"/>
                <w:sz w:val="20"/>
                <w:szCs w:val="24"/>
                <w:lang w:val="es-ES"/>
              </w:rPr>
            </w:pPr>
            <w:r w:rsidRPr="0036344D">
              <w:rPr>
                <w:rFonts w:ascii="Times New Roman" w:hAnsi="Times New Roman"/>
                <w:b w:val="0"/>
                <w:sz w:val="20"/>
                <w:szCs w:val="24"/>
                <w:lang w:val="es-ES"/>
              </w:rPr>
              <w:t>Traza</w:t>
            </w:r>
          </w:p>
        </w:tc>
        <w:tc>
          <w:tcPr>
            <w:tcW w:w="2009" w:type="dxa"/>
            <w:tcBorders>
              <w:top w:val="single" w:sz="4" w:space="0" w:color="808080" w:themeColor="background1" w:themeShade="80"/>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15,0958</w:t>
            </w:r>
          </w:p>
        </w:tc>
        <w:tc>
          <w:tcPr>
            <w:tcW w:w="1818" w:type="dxa"/>
            <w:gridSpan w:val="2"/>
            <w:tcBorders>
              <w:top w:val="single" w:sz="4" w:space="0" w:color="808080" w:themeColor="background1" w:themeShade="80"/>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15,41</w:t>
            </w:r>
          </w:p>
        </w:tc>
        <w:tc>
          <w:tcPr>
            <w:tcW w:w="3124" w:type="dxa"/>
            <w:tcBorders>
              <w:top w:val="single" w:sz="4" w:space="0" w:color="808080" w:themeColor="background1" w:themeShade="80"/>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w:t>
            </w:r>
          </w:p>
        </w:tc>
      </w:tr>
      <w:tr w:rsidR="0036344D" w:rsidRPr="0036344D" w:rsidTr="00B97BDC">
        <w:trPr>
          <w:jc w:val="center"/>
        </w:trPr>
        <w:tc>
          <w:tcPr>
            <w:cnfStyle w:val="001000000000" w:firstRow="0" w:lastRow="0" w:firstColumn="1" w:lastColumn="0" w:oddVBand="0" w:evenVBand="0" w:oddHBand="0" w:evenHBand="0" w:firstRowFirstColumn="0" w:firstRowLastColumn="0" w:lastRowFirstColumn="0" w:lastRowLastColumn="0"/>
            <w:tcW w:w="2405" w:type="dxa"/>
            <w:tcBorders>
              <w:top w:val="nil"/>
            </w:tcBorders>
          </w:tcPr>
          <w:p w:rsidR="0036344D" w:rsidRPr="0036344D" w:rsidRDefault="0036344D" w:rsidP="0036344D">
            <w:pPr>
              <w:spacing w:after="0"/>
              <w:jc w:val="center"/>
              <w:rPr>
                <w:rFonts w:ascii="Times New Roman" w:hAnsi="Times New Roman"/>
                <w:b w:val="0"/>
                <w:sz w:val="20"/>
                <w:szCs w:val="24"/>
                <w:lang w:val="es-ES"/>
              </w:rPr>
            </w:pPr>
            <w:proofErr w:type="spellStart"/>
            <w:r w:rsidRPr="0036344D">
              <w:rPr>
                <w:rFonts w:ascii="Times New Roman" w:hAnsi="Times New Roman"/>
                <w:b w:val="0"/>
                <w:sz w:val="20"/>
                <w:szCs w:val="24"/>
                <w:lang w:val="es-ES"/>
              </w:rPr>
              <w:t>Maximum-eigenvalue</w:t>
            </w:r>
            <w:proofErr w:type="spellEnd"/>
          </w:p>
        </w:tc>
        <w:tc>
          <w:tcPr>
            <w:tcW w:w="2009"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11,6329</w:t>
            </w:r>
          </w:p>
        </w:tc>
        <w:tc>
          <w:tcPr>
            <w:tcW w:w="1818" w:type="dxa"/>
            <w:gridSpan w:val="2"/>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14,07</w:t>
            </w:r>
          </w:p>
        </w:tc>
        <w:tc>
          <w:tcPr>
            <w:tcW w:w="3124" w:type="dxa"/>
            <w:tcBorders>
              <w:top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es-ES"/>
              </w:rPr>
            </w:pPr>
            <w:r w:rsidRPr="0036344D">
              <w:rPr>
                <w:rFonts w:ascii="Times New Roman" w:hAnsi="Times New Roman"/>
                <w:sz w:val="20"/>
                <w:szCs w:val="24"/>
                <w:lang w:val="es-ES"/>
              </w:rPr>
              <w:t>1</w:t>
            </w:r>
          </w:p>
        </w:tc>
      </w:tr>
    </w:tbl>
    <w:p w:rsidR="00516E04" w:rsidRPr="0036344D" w:rsidRDefault="00516E04" w:rsidP="0036344D">
      <w:pPr>
        <w:spacing w:after="0"/>
        <w:jc w:val="center"/>
        <w:rPr>
          <w:rFonts w:ascii="Times New Roman" w:hAnsi="Times New Roman"/>
          <w:sz w:val="18"/>
          <w:szCs w:val="18"/>
        </w:rPr>
      </w:pPr>
      <w:r w:rsidRPr="0036344D">
        <w:rPr>
          <w:rFonts w:ascii="Times New Roman" w:hAnsi="Times New Roman"/>
          <w:b/>
          <w:sz w:val="18"/>
          <w:szCs w:val="18"/>
        </w:rPr>
        <w:t>Fuente:</w:t>
      </w:r>
      <w:r w:rsidRPr="0036344D">
        <w:rPr>
          <w:rFonts w:ascii="Times New Roman" w:hAnsi="Times New Roman"/>
          <w:sz w:val="18"/>
          <w:szCs w:val="18"/>
        </w:rPr>
        <w:t xml:space="preserve"> Elaboración propia con datos del BCE (2021)</w:t>
      </w:r>
    </w:p>
    <w:p w:rsidR="0036344D" w:rsidRPr="00516E04" w:rsidRDefault="0036344D" w:rsidP="0036344D">
      <w:pPr>
        <w:spacing w:after="0"/>
        <w:jc w:val="both"/>
        <w:rPr>
          <w:rFonts w:ascii="Times New Roman" w:hAnsi="Times New Roman"/>
          <w:sz w:val="24"/>
          <w:szCs w:val="24"/>
        </w:rPr>
      </w:pP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Posteriormente para determinar, el efecto marginal a corto y largo plazo, así como la convergencia al equilibrio entre las variables estudiadas, se aplica un modelo de corrección de error vectorial. Para correr este modelo fue necesario conocer previamente la selección óptima de rezagos y el número de relaciones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entre las variables. La Tabla 5 presenta los resultados del modelo de corrección de error vectorial. Como se esperaba y acorde a la literatura económica, el término de corrección de error (ECT) es negativo e indica que el modelo converge al equilibrio después de una perturbación en el sistema. De manera específica el ECT para la tasa de desempleo (</w:t>
      </w:r>
      <w:proofErr w:type="spellStart"/>
      <w:r w:rsidRPr="00516E04">
        <w:rPr>
          <w:rFonts w:ascii="Times New Roman" w:hAnsi="Times New Roman"/>
          <w:sz w:val="24"/>
          <w:szCs w:val="24"/>
        </w:rPr>
        <w:t>D_TasaDesempleo</w:t>
      </w:r>
      <w:proofErr w:type="spellEnd"/>
      <w:r w:rsidRPr="00516E04">
        <w:rPr>
          <w:rFonts w:ascii="Times New Roman" w:hAnsi="Times New Roman"/>
          <w:sz w:val="24"/>
          <w:szCs w:val="24"/>
        </w:rPr>
        <w:t>) indica que aproximadamente el 0,2453% de la desviación respecto al desequilibrio es corregida dentro de un trimestre, a un nivel de confianza del 95% el valor del ECT es estadísticamente significativo. En el caso del PIB (</w:t>
      </w:r>
      <w:proofErr w:type="spellStart"/>
      <w:r w:rsidRPr="00516E04">
        <w:rPr>
          <w:rFonts w:ascii="Times New Roman" w:hAnsi="Times New Roman"/>
          <w:sz w:val="24"/>
          <w:szCs w:val="24"/>
        </w:rPr>
        <w:t>D_ln</w:t>
      </w:r>
      <w:proofErr w:type="spellEnd"/>
      <w:r w:rsidRPr="00516E04">
        <w:rPr>
          <w:rFonts w:ascii="Times New Roman" w:hAnsi="Times New Roman"/>
          <w:sz w:val="24"/>
          <w:szCs w:val="24"/>
        </w:rPr>
        <w:t>(PIB)) el ECT presenta signo negativo, sin embargo, este valor no es estadísticamente significativo. La relación a corto plazo entre ambas determinantes demuestra que un aumento del 1% del crecimiento de economía provoca que la tasa de desempleo decrezca en 0,26% aproximadamente.</w:t>
      </w:r>
    </w:p>
    <w:p w:rsidR="0036344D" w:rsidRPr="00516E04" w:rsidRDefault="0036344D" w:rsidP="0036344D">
      <w:pPr>
        <w:spacing w:after="0"/>
        <w:jc w:val="both"/>
        <w:rPr>
          <w:rFonts w:ascii="Times New Roman" w:hAnsi="Times New Roman"/>
          <w:sz w:val="24"/>
          <w:szCs w:val="24"/>
        </w:rPr>
      </w:pPr>
    </w:p>
    <w:p w:rsidR="00516E04" w:rsidRPr="0036344D" w:rsidRDefault="0036344D" w:rsidP="0036344D">
      <w:pPr>
        <w:spacing w:after="0"/>
        <w:jc w:val="center"/>
        <w:rPr>
          <w:rFonts w:ascii="Times New Roman" w:hAnsi="Times New Roman"/>
          <w:sz w:val="20"/>
          <w:szCs w:val="24"/>
        </w:rPr>
      </w:pPr>
      <w:r w:rsidRPr="0036344D">
        <w:rPr>
          <w:rFonts w:ascii="Times New Roman" w:hAnsi="Times New Roman"/>
          <w:b/>
          <w:sz w:val="20"/>
          <w:szCs w:val="24"/>
        </w:rPr>
        <w:t>Tabla 5:</w:t>
      </w:r>
      <w:r w:rsidR="00516E04" w:rsidRPr="0036344D">
        <w:rPr>
          <w:rFonts w:ascii="Times New Roman" w:hAnsi="Times New Roman"/>
          <w:sz w:val="20"/>
          <w:szCs w:val="24"/>
        </w:rPr>
        <w:t xml:space="preserve"> Estimación del modelo de corrección de error vectorial</w:t>
      </w:r>
    </w:p>
    <w:tbl>
      <w:tblPr>
        <w:tblStyle w:val="Tablanormal2"/>
        <w:tblW w:w="9072" w:type="dxa"/>
        <w:jc w:val="center"/>
        <w:tblLook w:val="04A0" w:firstRow="1" w:lastRow="0" w:firstColumn="1" w:lastColumn="0" w:noHBand="0" w:noVBand="1"/>
      </w:tblPr>
      <w:tblGrid>
        <w:gridCol w:w="993"/>
        <w:gridCol w:w="2324"/>
        <w:gridCol w:w="2353"/>
        <w:gridCol w:w="284"/>
        <w:gridCol w:w="3118"/>
      </w:tblGrid>
      <w:tr w:rsidR="0036344D" w:rsidRPr="0036344D" w:rsidTr="0036344D">
        <w:trPr>
          <w:gridBefore w:val="1"/>
          <w:cnfStyle w:val="100000000000" w:firstRow="1" w:lastRow="0" w:firstColumn="0" w:lastColumn="0" w:oddVBand="0" w:evenVBand="0" w:oddHBand="0" w:evenHBand="0" w:firstRowFirstColumn="0" w:firstRowLastColumn="0" w:lastRowFirstColumn="0" w:lastRowLastColumn="0"/>
          <w:wBefore w:w="993" w:type="dxa"/>
          <w:jc w:val="center"/>
        </w:trPr>
        <w:tc>
          <w:tcPr>
            <w:cnfStyle w:val="001000000000" w:firstRow="0" w:lastRow="0" w:firstColumn="1" w:lastColumn="0" w:oddVBand="0" w:evenVBand="0" w:oddHBand="0" w:evenHBand="0" w:firstRowFirstColumn="0" w:firstRowLastColumn="0" w:lastRowFirstColumn="0" w:lastRowLastColumn="0"/>
            <w:tcW w:w="2324" w:type="dxa"/>
            <w:tcBorders>
              <w:bottom w:val="nil"/>
            </w:tcBorders>
          </w:tcPr>
          <w:p w:rsidR="0036344D" w:rsidRPr="0036344D" w:rsidRDefault="0036344D" w:rsidP="0036344D">
            <w:pPr>
              <w:spacing w:after="0"/>
              <w:rPr>
                <w:rFonts w:ascii="Times New Roman" w:hAnsi="Times New Roman"/>
                <w:sz w:val="20"/>
                <w:szCs w:val="20"/>
                <w:lang w:val="es-ES"/>
              </w:rPr>
            </w:pPr>
          </w:p>
        </w:tc>
        <w:tc>
          <w:tcPr>
            <w:tcW w:w="2353" w:type="dxa"/>
            <w:tcBorders>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vertAlign w:val="subscript"/>
                <w:lang w:val="es-ES"/>
              </w:rPr>
            </w:pPr>
            <w:proofErr w:type="spellStart"/>
            <w:r w:rsidRPr="0036344D">
              <w:rPr>
                <w:rFonts w:ascii="Times New Roman" w:hAnsi="Times New Roman"/>
                <w:b w:val="0"/>
                <w:sz w:val="20"/>
                <w:szCs w:val="20"/>
                <w:lang w:val="es-ES"/>
              </w:rPr>
              <w:t>D_TasaDesempleo</w:t>
            </w:r>
            <w:r w:rsidRPr="0036344D">
              <w:rPr>
                <w:rFonts w:ascii="Times New Roman" w:hAnsi="Times New Roman"/>
                <w:b w:val="0"/>
                <w:sz w:val="20"/>
                <w:szCs w:val="20"/>
                <w:vertAlign w:val="subscript"/>
                <w:lang w:val="es-ES"/>
              </w:rPr>
              <w:t>t</w:t>
            </w:r>
            <w:proofErr w:type="spellEnd"/>
          </w:p>
        </w:tc>
        <w:tc>
          <w:tcPr>
            <w:tcW w:w="284" w:type="dxa"/>
            <w:tcBorders>
              <w:bottom w:val="nil"/>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
        </w:tc>
        <w:tc>
          <w:tcPr>
            <w:tcW w:w="3118" w:type="dxa"/>
            <w:tcBorders>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es-ES"/>
              </w:rPr>
            </w:pPr>
            <w:proofErr w:type="spellStart"/>
            <w:r w:rsidRPr="0036344D">
              <w:rPr>
                <w:rFonts w:ascii="Times New Roman" w:hAnsi="Times New Roman"/>
                <w:b w:val="0"/>
                <w:sz w:val="20"/>
                <w:szCs w:val="20"/>
                <w:lang w:val="es-ES"/>
              </w:rPr>
              <w:t>D_ln</w:t>
            </w:r>
            <w:proofErr w:type="spellEnd"/>
            <w:r w:rsidRPr="0036344D">
              <w:rPr>
                <w:rFonts w:ascii="Times New Roman" w:hAnsi="Times New Roman"/>
                <w:b w:val="0"/>
                <w:sz w:val="20"/>
                <w:szCs w:val="20"/>
                <w:lang w:val="es-ES"/>
              </w:rPr>
              <w:t>(</w:t>
            </w:r>
            <w:proofErr w:type="spellStart"/>
            <w:r w:rsidRPr="0036344D">
              <w:rPr>
                <w:rFonts w:ascii="Times New Roman" w:hAnsi="Times New Roman"/>
                <w:b w:val="0"/>
                <w:sz w:val="20"/>
                <w:szCs w:val="20"/>
                <w:lang w:val="es-ES"/>
              </w:rPr>
              <w:t>PIB</w:t>
            </w:r>
            <w:r w:rsidRPr="0036344D">
              <w:rPr>
                <w:rFonts w:ascii="Times New Roman" w:hAnsi="Times New Roman"/>
                <w:b w:val="0"/>
                <w:sz w:val="20"/>
                <w:szCs w:val="20"/>
                <w:vertAlign w:val="subscript"/>
                <w:lang w:val="es-ES"/>
              </w:rPr>
              <w:t>t</w:t>
            </w:r>
            <w:proofErr w:type="spellEnd"/>
            <w:r w:rsidRPr="0036344D">
              <w:rPr>
                <w:rFonts w:ascii="Times New Roman" w:hAnsi="Times New Roman"/>
                <w:b w:val="0"/>
                <w:sz w:val="20"/>
                <w:szCs w:val="20"/>
                <w:lang w:val="es-ES"/>
              </w:rPr>
              <w:t>)</w:t>
            </w:r>
          </w:p>
        </w:tc>
      </w:tr>
      <w:tr w:rsidR="0036344D" w:rsidRPr="0036344D" w:rsidTr="003634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roofErr w:type="spellStart"/>
            <w:r w:rsidRPr="0036344D">
              <w:rPr>
                <w:rFonts w:ascii="Times New Roman" w:hAnsi="Times New Roman"/>
                <w:sz w:val="20"/>
                <w:szCs w:val="20"/>
                <w:lang w:val="es-ES"/>
              </w:rPr>
              <w:t>TasaDesempleo</w:t>
            </w:r>
            <w:r w:rsidRPr="0036344D">
              <w:rPr>
                <w:rFonts w:ascii="Times New Roman" w:hAnsi="Times New Roman"/>
                <w:sz w:val="20"/>
                <w:szCs w:val="20"/>
                <w:vertAlign w:val="subscript"/>
                <w:lang w:val="es-ES"/>
              </w:rPr>
              <w:t>t</w:t>
            </w:r>
            <w:r w:rsidRPr="0036344D">
              <w:rPr>
                <w:rFonts w:ascii="Times New Roman" w:hAnsi="Times New Roman"/>
                <w:sz w:val="20"/>
                <w:szCs w:val="20"/>
                <w:lang w:val="es-ES"/>
              </w:rPr>
              <w:t>_LD</w:t>
            </w:r>
            <w:proofErr w:type="spellEnd"/>
          </w:p>
        </w:tc>
        <w:tc>
          <w:tcPr>
            <w:tcW w:w="2353" w:type="dxa"/>
            <w:tcBorders>
              <w:top w:val="single" w:sz="4" w:space="0" w:color="808080" w:themeColor="background1" w:themeShade="80"/>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-0,2881</w:t>
            </w:r>
          </w:p>
        </w:tc>
        <w:tc>
          <w:tcPr>
            <w:tcW w:w="284"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3118" w:type="dxa"/>
            <w:tcBorders>
              <w:top w:val="single" w:sz="4" w:space="0" w:color="808080" w:themeColor="background1" w:themeShade="80"/>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0,2658</w:t>
            </w:r>
          </w:p>
        </w:tc>
      </w:tr>
      <w:tr w:rsidR="0036344D" w:rsidRPr="0036344D" w:rsidTr="0036344D">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353"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(0,1143)</w:t>
            </w:r>
          </w:p>
        </w:tc>
        <w:tc>
          <w:tcPr>
            <w:tcW w:w="28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(0,3841)</w:t>
            </w:r>
          </w:p>
        </w:tc>
      </w:tr>
      <w:tr w:rsidR="0036344D" w:rsidRPr="0036344D" w:rsidTr="003634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roofErr w:type="spellStart"/>
            <w:r w:rsidRPr="0036344D">
              <w:rPr>
                <w:rFonts w:ascii="Times New Roman" w:hAnsi="Times New Roman"/>
                <w:sz w:val="20"/>
                <w:szCs w:val="20"/>
                <w:lang w:val="es-ES"/>
              </w:rPr>
              <w:t>ln</w:t>
            </w:r>
            <w:proofErr w:type="spellEnd"/>
            <w:r w:rsidRPr="0036344D">
              <w:rPr>
                <w:rFonts w:ascii="Times New Roman" w:hAnsi="Times New Roman"/>
                <w:sz w:val="20"/>
                <w:szCs w:val="20"/>
                <w:lang w:val="es-ES"/>
              </w:rPr>
              <w:t>(</w:t>
            </w:r>
            <w:proofErr w:type="spellStart"/>
            <w:r w:rsidRPr="0036344D">
              <w:rPr>
                <w:rFonts w:ascii="Times New Roman" w:hAnsi="Times New Roman"/>
                <w:sz w:val="20"/>
                <w:szCs w:val="20"/>
                <w:lang w:val="es-ES"/>
              </w:rPr>
              <w:t>PIB</w:t>
            </w:r>
            <w:r w:rsidRPr="0036344D">
              <w:rPr>
                <w:rFonts w:ascii="Times New Roman" w:hAnsi="Times New Roman"/>
                <w:sz w:val="20"/>
                <w:szCs w:val="20"/>
                <w:vertAlign w:val="subscript"/>
                <w:lang w:val="es-ES"/>
              </w:rPr>
              <w:t>t</w:t>
            </w:r>
            <w:proofErr w:type="spellEnd"/>
            <w:r w:rsidRPr="0036344D">
              <w:rPr>
                <w:rFonts w:ascii="Times New Roman" w:hAnsi="Times New Roman"/>
                <w:sz w:val="20"/>
                <w:szCs w:val="20"/>
                <w:lang w:val="es-ES"/>
              </w:rPr>
              <w:t>)_LD</w:t>
            </w:r>
          </w:p>
        </w:tc>
        <w:tc>
          <w:tcPr>
            <w:tcW w:w="2353"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-0,2600</w:t>
            </w:r>
          </w:p>
        </w:tc>
        <w:tc>
          <w:tcPr>
            <w:tcW w:w="284"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-0,0018</w:t>
            </w:r>
          </w:p>
        </w:tc>
      </w:tr>
      <w:tr w:rsidR="0036344D" w:rsidRPr="0036344D" w:rsidTr="0036344D">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353"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(0,0410)</w:t>
            </w:r>
          </w:p>
        </w:tc>
        <w:tc>
          <w:tcPr>
            <w:tcW w:w="28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(0,1379)</w:t>
            </w:r>
          </w:p>
        </w:tc>
      </w:tr>
      <w:tr w:rsidR="0036344D" w:rsidRPr="0036344D" w:rsidTr="003634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ECT</w:t>
            </w:r>
          </w:p>
        </w:tc>
        <w:tc>
          <w:tcPr>
            <w:tcW w:w="2353"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-0,2453</w:t>
            </w:r>
          </w:p>
        </w:tc>
        <w:tc>
          <w:tcPr>
            <w:tcW w:w="284"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-0,5529</w:t>
            </w:r>
          </w:p>
        </w:tc>
      </w:tr>
      <w:tr w:rsidR="0036344D" w:rsidRPr="0036344D" w:rsidTr="0036344D">
        <w:trPr>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2353"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(0,0893)</w:t>
            </w:r>
          </w:p>
        </w:tc>
        <w:tc>
          <w:tcPr>
            <w:tcW w:w="284"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(0,3003)</w:t>
            </w:r>
          </w:p>
        </w:tc>
      </w:tr>
      <w:tr w:rsidR="0036344D" w:rsidRPr="0036344D" w:rsidTr="0036344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nil"/>
              <w:bottom w:val="nil"/>
            </w:tcBorders>
          </w:tcPr>
          <w:p w:rsidR="0036344D" w:rsidRPr="0036344D" w:rsidRDefault="0036344D" w:rsidP="0036344D">
            <w:pPr>
              <w:spacing w:after="0"/>
              <w:rPr>
                <w:rFonts w:ascii="Times New Roman" w:hAnsi="Times New Roman"/>
                <w:b w:val="0"/>
                <w:sz w:val="20"/>
                <w:szCs w:val="20"/>
                <w:lang w:val="es-ES"/>
              </w:rPr>
            </w:pPr>
          </w:p>
        </w:tc>
        <w:tc>
          <w:tcPr>
            <w:tcW w:w="2324" w:type="dxa"/>
            <w:tcBorders>
              <w:top w:val="nil"/>
              <w:bottom w:val="nil"/>
            </w:tcBorders>
          </w:tcPr>
          <w:p w:rsidR="0036344D" w:rsidRPr="0036344D" w:rsidRDefault="0036344D" w:rsidP="0036344D">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Constante</w:t>
            </w:r>
          </w:p>
        </w:tc>
        <w:tc>
          <w:tcPr>
            <w:tcW w:w="2353"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-0,0007</w:t>
            </w:r>
          </w:p>
        </w:tc>
        <w:tc>
          <w:tcPr>
            <w:tcW w:w="284"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p>
        </w:tc>
        <w:tc>
          <w:tcPr>
            <w:tcW w:w="3118" w:type="dxa"/>
            <w:tcBorders>
              <w:top w:val="nil"/>
              <w:bottom w:val="nil"/>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0,0003</w:t>
            </w:r>
          </w:p>
        </w:tc>
      </w:tr>
      <w:tr w:rsidR="0036344D" w:rsidRPr="0036344D" w:rsidTr="0036344D">
        <w:trPr>
          <w:gridBefore w:val="1"/>
          <w:wBefore w:w="993" w:type="dxa"/>
          <w:jc w:val="center"/>
        </w:trPr>
        <w:tc>
          <w:tcPr>
            <w:cnfStyle w:val="001000000000" w:firstRow="0" w:lastRow="0" w:firstColumn="1" w:lastColumn="0" w:oddVBand="0" w:evenVBand="0" w:oddHBand="0" w:evenHBand="0" w:firstRowFirstColumn="0" w:firstRowLastColumn="0" w:lastRowFirstColumn="0" w:lastRowLastColumn="0"/>
            <w:tcW w:w="2324" w:type="dxa"/>
            <w:tcBorders>
              <w:top w:val="nil"/>
              <w:bottom w:val="single" w:sz="4" w:space="0" w:color="808080" w:themeColor="background1" w:themeShade="80"/>
            </w:tcBorders>
          </w:tcPr>
          <w:p w:rsidR="0036344D" w:rsidRPr="0036344D" w:rsidRDefault="0036344D" w:rsidP="0036344D">
            <w:pPr>
              <w:spacing w:after="0"/>
              <w:rPr>
                <w:rFonts w:ascii="Times New Roman" w:hAnsi="Times New Roman"/>
                <w:sz w:val="20"/>
                <w:szCs w:val="20"/>
                <w:lang w:val="es-ES"/>
              </w:rPr>
            </w:pPr>
          </w:p>
        </w:tc>
        <w:tc>
          <w:tcPr>
            <w:tcW w:w="2353"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(0,0011)</w:t>
            </w:r>
          </w:p>
        </w:tc>
        <w:tc>
          <w:tcPr>
            <w:tcW w:w="284"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p>
        </w:tc>
        <w:tc>
          <w:tcPr>
            <w:tcW w:w="3118" w:type="dxa"/>
            <w:tcBorders>
              <w:top w:val="nil"/>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s-ES"/>
              </w:rPr>
            </w:pPr>
            <w:r w:rsidRPr="0036344D">
              <w:rPr>
                <w:rFonts w:ascii="Times New Roman" w:hAnsi="Times New Roman"/>
                <w:sz w:val="20"/>
                <w:szCs w:val="20"/>
                <w:lang w:val="es-ES"/>
              </w:rPr>
              <w:t>(0,0038)</w:t>
            </w:r>
          </w:p>
        </w:tc>
      </w:tr>
    </w:tbl>
    <w:p w:rsidR="00516E04" w:rsidRPr="0036344D" w:rsidRDefault="00516E04" w:rsidP="0036344D">
      <w:pPr>
        <w:spacing w:after="0"/>
        <w:jc w:val="center"/>
        <w:rPr>
          <w:rFonts w:ascii="Times New Roman" w:hAnsi="Times New Roman"/>
          <w:sz w:val="18"/>
          <w:szCs w:val="24"/>
        </w:rPr>
      </w:pPr>
      <w:r w:rsidRPr="0036344D">
        <w:rPr>
          <w:rFonts w:ascii="Times New Roman" w:hAnsi="Times New Roman"/>
          <w:b/>
          <w:sz w:val="18"/>
          <w:szCs w:val="24"/>
        </w:rPr>
        <w:t>Fuente:</w:t>
      </w:r>
      <w:r w:rsidRPr="0036344D">
        <w:rPr>
          <w:rFonts w:ascii="Times New Roman" w:hAnsi="Times New Roman"/>
          <w:sz w:val="18"/>
          <w:szCs w:val="24"/>
        </w:rPr>
        <w:t xml:space="preserve"> Elaboración propia con datos del BCE (2021)</w:t>
      </w:r>
    </w:p>
    <w:p w:rsidR="00516E04" w:rsidRPr="00516E04" w:rsidRDefault="00516E04" w:rsidP="0036344D">
      <w:pPr>
        <w:spacing w:after="0"/>
        <w:jc w:val="both"/>
        <w:rPr>
          <w:rFonts w:ascii="Times New Roman" w:hAnsi="Times New Roman"/>
          <w:sz w:val="24"/>
          <w:szCs w:val="24"/>
        </w:rPr>
      </w:pPr>
    </w:p>
    <w:p w:rsid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Siguiendo con la metodología de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la relación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a largo plazo normalizada se presenta en la Tabla 6. Los signos estimados son acordes a la teoría económica, (bajo esta metodología los signos de los coeficientes obtenidos se invierten) por lo tanto, el coeficiente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para el caso de la economía ecuatoriana se cumple además es estadísticamente significativo </w:t>
      </w:r>
      <w:r w:rsidRPr="00516E04">
        <w:rPr>
          <w:rFonts w:ascii="Times New Roman" w:hAnsi="Times New Roman"/>
          <w:sz w:val="24"/>
          <w:szCs w:val="24"/>
        </w:rPr>
        <w:lastRenderedPageBreak/>
        <w:t xml:space="preserve">a un nivel de significancia del 95%, es decir, los resultados obtenidos por este enfoque son consistentes con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w:t>
      </w:r>
    </w:p>
    <w:p w:rsidR="0036344D" w:rsidRPr="00516E04" w:rsidRDefault="0036344D" w:rsidP="0036344D">
      <w:pPr>
        <w:spacing w:after="0"/>
        <w:jc w:val="both"/>
        <w:rPr>
          <w:rFonts w:ascii="Times New Roman" w:hAnsi="Times New Roman"/>
          <w:sz w:val="24"/>
          <w:szCs w:val="24"/>
        </w:rPr>
      </w:pPr>
    </w:p>
    <w:p w:rsidR="00516E04" w:rsidRPr="0036344D" w:rsidRDefault="0036344D" w:rsidP="0036344D">
      <w:pPr>
        <w:spacing w:after="0"/>
        <w:jc w:val="center"/>
        <w:rPr>
          <w:rFonts w:ascii="Times New Roman" w:hAnsi="Times New Roman"/>
          <w:sz w:val="20"/>
          <w:szCs w:val="24"/>
        </w:rPr>
      </w:pPr>
      <w:r w:rsidRPr="0036344D">
        <w:rPr>
          <w:rFonts w:ascii="Times New Roman" w:hAnsi="Times New Roman"/>
          <w:b/>
          <w:sz w:val="20"/>
          <w:szCs w:val="24"/>
        </w:rPr>
        <w:t>Tabla 6:</w:t>
      </w:r>
      <w:r w:rsidR="00516E04" w:rsidRPr="0036344D">
        <w:rPr>
          <w:rFonts w:ascii="Times New Roman" w:hAnsi="Times New Roman"/>
          <w:sz w:val="20"/>
          <w:szCs w:val="24"/>
        </w:rPr>
        <w:t xml:space="preserve"> Resultado coeficiente de </w:t>
      </w:r>
      <w:proofErr w:type="spellStart"/>
      <w:r w:rsidR="00516E04" w:rsidRPr="0036344D">
        <w:rPr>
          <w:rFonts w:ascii="Times New Roman" w:hAnsi="Times New Roman"/>
          <w:sz w:val="20"/>
          <w:szCs w:val="24"/>
        </w:rPr>
        <w:t>cointegración</w:t>
      </w:r>
      <w:proofErr w:type="spellEnd"/>
      <w:r w:rsidR="00516E04" w:rsidRPr="0036344D">
        <w:rPr>
          <w:rFonts w:ascii="Times New Roman" w:hAnsi="Times New Roman"/>
          <w:sz w:val="20"/>
          <w:szCs w:val="24"/>
        </w:rPr>
        <w:t xml:space="preserve"> de largo plazo normalizado</w:t>
      </w:r>
    </w:p>
    <w:tbl>
      <w:tblPr>
        <w:tblStyle w:val="Tablanormal2"/>
        <w:tblW w:w="0" w:type="auto"/>
        <w:jc w:val="center"/>
        <w:tblBorders>
          <w:top w:val="none" w:sz="0" w:space="0" w:color="auto"/>
          <w:bottom w:val="none" w:sz="0" w:space="0" w:color="auto"/>
        </w:tblBorders>
        <w:tblLook w:val="04A0" w:firstRow="1" w:lastRow="0" w:firstColumn="1" w:lastColumn="0" w:noHBand="0" w:noVBand="1"/>
      </w:tblPr>
      <w:tblGrid>
        <w:gridCol w:w="1797"/>
        <w:gridCol w:w="1078"/>
        <w:gridCol w:w="1090"/>
        <w:gridCol w:w="818"/>
        <w:gridCol w:w="817"/>
        <w:gridCol w:w="2119"/>
        <w:gridCol w:w="883"/>
      </w:tblGrid>
      <w:tr w:rsidR="0036344D" w:rsidRPr="0036344D" w:rsidTr="0036344D">
        <w:trPr>
          <w:cnfStyle w:val="100000000000" w:firstRow="1" w:lastRow="0" w:firstColumn="0" w:lastColumn="0" w:oddVBand="0" w:evenVBand="0" w:oddHBand="0"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rPr>
                <w:rFonts w:ascii="Times New Roman" w:hAnsi="Times New Roman"/>
                <w:sz w:val="20"/>
                <w:lang w:val="es-ES"/>
              </w:rPr>
            </w:pPr>
            <w:r w:rsidRPr="0036344D">
              <w:rPr>
                <w:rFonts w:ascii="Times New Roman" w:hAnsi="Times New Roman"/>
                <w:sz w:val="20"/>
                <w:lang w:val="es-ES"/>
              </w:rPr>
              <w:t>beta</w:t>
            </w:r>
          </w:p>
        </w:tc>
        <w:tc>
          <w:tcPr>
            <w:tcW w:w="1078"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es-ES"/>
              </w:rPr>
            </w:pPr>
            <w:proofErr w:type="spellStart"/>
            <w:r w:rsidRPr="0036344D">
              <w:rPr>
                <w:rFonts w:ascii="Times New Roman" w:hAnsi="Times New Roman"/>
                <w:b w:val="0"/>
                <w:sz w:val="20"/>
                <w:lang w:val="es-ES"/>
              </w:rPr>
              <w:t>Coef</w:t>
            </w:r>
            <w:proofErr w:type="spellEnd"/>
            <w:r w:rsidRPr="0036344D">
              <w:rPr>
                <w:rFonts w:ascii="Times New Roman" w:hAnsi="Times New Roman"/>
                <w:b w:val="0"/>
                <w:sz w:val="20"/>
                <w:lang w:val="es-ES"/>
              </w:rPr>
              <w:t>.</w:t>
            </w:r>
          </w:p>
        </w:tc>
        <w:tc>
          <w:tcPr>
            <w:tcW w:w="1090"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es-ES"/>
              </w:rPr>
            </w:pPr>
            <w:proofErr w:type="spellStart"/>
            <w:r w:rsidRPr="0036344D">
              <w:rPr>
                <w:rFonts w:ascii="Times New Roman" w:hAnsi="Times New Roman"/>
                <w:b w:val="0"/>
                <w:sz w:val="20"/>
                <w:lang w:val="es-ES"/>
              </w:rPr>
              <w:t>Std</w:t>
            </w:r>
            <w:proofErr w:type="spellEnd"/>
            <w:r w:rsidRPr="0036344D">
              <w:rPr>
                <w:rFonts w:ascii="Times New Roman" w:hAnsi="Times New Roman"/>
                <w:b w:val="0"/>
                <w:sz w:val="20"/>
                <w:lang w:val="es-ES"/>
              </w:rPr>
              <w:t xml:space="preserve">. </w:t>
            </w:r>
            <w:proofErr w:type="spellStart"/>
            <w:r w:rsidRPr="0036344D">
              <w:rPr>
                <w:rFonts w:ascii="Times New Roman" w:hAnsi="Times New Roman"/>
                <w:b w:val="0"/>
                <w:sz w:val="20"/>
                <w:lang w:val="es-ES"/>
              </w:rPr>
              <w:t>Err</w:t>
            </w:r>
            <w:proofErr w:type="spellEnd"/>
            <w:r w:rsidRPr="0036344D">
              <w:rPr>
                <w:rFonts w:ascii="Times New Roman" w:hAnsi="Times New Roman"/>
                <w:b w:val="0"/>
                <w:sz w:val="20"/>
                <w:lang w:val="es-ES"/>
              </w:rPr>
              <w:t>.</w:t>
            </w:r>
          </w:p>
        </w:tc>
        <w:tc>
          <w:tcPr>
            <w:tcW w:w="818"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es-ES"/>
              </w:rPr>
            </w:pPr>
            <w:r w:rsidRPr="0036344D">
              <w:rPr>
                <w:rFonts w:ascii="Times New Roman" w:hAnsi="Times New Roman"/>
                <w:b w:val="0"/>
                <w:sz w:val="20"/>
                <w:lang w:val="es-ES"/>
              </w:rPr>
              <w:t>z</w:t>
            </w:r>
          </w:p>
        </w:tc>
        <w:tc>
          <w:tcPr>
            <w:tcW w:w="817" w:type="dxa"/>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es-ES"/>
              </w:rPr>
            </w:pPr>
            <w:r w:rsidRPr="0036344D">
              <w:rPr>
                <w:rFonts w:ascii="Times New Roman" w:hAnsi="Times New Roman"/>
                <w:b w:val="0"/>
                <w:sz w:val="20"/>
                <w:lang w:val="es-ES"/>
              </w:rPr>
              <w:t>P</w:t>
            </w:r>
            <w:r w:rsidRPr="0036344D">
              <w:rPr>
                <w:rFonts w:ascii="Times New Roman" w:hAnsi="Times New Roman"/>
                <w:b w:val="0"/>
                <w:color w:val="000000" w:themeColor="text1"/>
                <w:sz w:val="20"/>
                <w:lang w:val="es-ES"/>
              </w:rPr>
              <w:t>&gt;|z|</w:t>
            </w:r>
          </w:p>
        </w:tc>
        <w:tc>
          <w:tcPr>
            <w:tcW w:w="3002" w:type="dxa"/>
            <w:gridSpan w:val="2"/>
            <w:tcBorders>
              <w:top w:val="single" w:sz="4" w:space="0" w:color="808080" w:themeColor="background1" w:themeShade="80"/>
              <w:bottom w:val="single" w:sz="4" w:space="0" w:color="808080" w:themeColor="background1" w:themeShade="80"/>
            </w:tcBorders>
          </w:tcPr>
          <w:p w:rsidR="0036344D" w:rsidRPr="0036344D" w:rsidRDefault="0036344D" w:rsidP="0036344D">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lang w:val="es-ES"/>
              </w:rPr>
            </w:pPr>
            <w:r w:rsidRPr="0036344D">
              <w:rPr>
                <w:rFonts w:ascii="Times New Roman" w:hAnsi="Times New Roman"/>
                <w:b w:val="0"/>
                <w:sz w:val="20"/>
                <w:lang w:val="es-ES"/>
              </w:rPr>
              <w:t xml:space="preserve">[95% Conf. </w:t>
            </w:r>
            <w:proofErr w:type="spellStart"/>
            <w:r w:rsidRPr="0036344D">
              <w:rPr>
                <w:rFonts w:ascii="Times New Roman" w:hAnsi="Times New Roman"/>
                <w:b w:val="0"/>
                <w:sz w:val="20"/>
                <w:lang w:val="es-ES"/>
              </w:rPr>
              <w:t>Interval</w:t>
            </w:r>
            <w:proofErr w:type="spellEnd"/>
            <w:r w:rsidRPr="0036344D">
              <w:rPr>
                <w:rFonts w:ascii="Times New Roman" w:hAnsi="Times New Roman"/>
                <w:b w:val="0"/>
                <w:sz w:val="20"/>
                <w:lang w:val="es-ES"/>
              </w:rPr>
              <w:t>]</w:t>
            </w:r>
          </w:p>
        </w:tc>
      </w:tr>
      <w:tr w:rsidR="0036344D" w:rsidRPr="0036344D" w:rsidTr="0036344D">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797" w:type="dxa"/>
            <w:tcBorders>
              <w:top w:val="single" w:sz="4" w:space="0" w:color="808080" w:themeColor="background1" w:themeShade="80"/>
            </w:tcBorders>
          </w:tcPr>
          <w:p w:rsidR="0036344D" w:rsidRPr="0036344D" w:rsidRDefault="0036344D" w:rsidP="0036344D">
            <w:pPr>
              <w:spacing w:after="0"/>
              <w:rPr>
                <w:rFonts w:ascii="Times New Roman" w:hAnsi="Times New Roman"/>
                <w:b w:val="0"/>
                <w:sz w:val="20"/>
                <w:lang w:val="es-ES"/>
              </w:rPr>
            </w:pPr>
            <w:r w:rsidRPr="0036344D">
              <w:rPr>
                <w:rFonts w:ascii="Times New Roman" w:hAnsi="Times New Roman"/>
                <w:b w:val="0"/>
                <w:sz w:val="20"/>
                <w:lang w:val="es-ES"/>
              </w:rPr>
              <w:t>_</w:t>
            </w:r>
            <w:proofErr w:type="spellStart"/>
            <w:r w:rsidRPr="0036344D">
              <w:rPr>
                <w:rFonts w:ascii="Times New Roman" w:hAnsi="Times New Roman"/>
                <w:b w:val="0"/>
                <w:sz w:val="20"/>
                <w:lang w:val="es-ES"/>
              </w:rPr>
              <w:t>ect</w:t>
            </w:r>
            <w:proofErr w:type="spellEnd"/>
          </w:p>
        </w:tc>
        <w:tc>
          <w:tcPr>
            <w:tcW w:w="1078"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c>
          <w:tcPr>
            <w:tcW w:w="1090"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c>
          <w:tcPr>
            <w:tcW w:w="818"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c>
          <w:tcPr>
            <w:tcW w:w="817"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c>
          <w:tcPr>
            <w:tcW w:w="2119"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c>
          <w:tcPr>
            <w:tcW w:w="882" w:type="dxa"/>
            <w:tcBorders>
              <w:top w:val="single" w:sz="4" w:space="0" w:color="808080" w:themeColor="background1" w:themeShade="80"/>
            </w:tcBorders>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p>
        </w:tc>
      </w:tr>
      <w:tr w:rsidR="0036344D" w:rsidRPr="0036344D" w:rsidTr="0036344D">
        <w:trPr>
          <w:trHeight w:val="295"/>
          <w:jc w:val="center"/>
        </w:trPr>
        <w:tc>
          <w:tcPr>
            <w:cnfStyle w:val="001000000000" w:firstRow="0" w:lastRow="0" w:firstColumn="1" w:lastColumn="0" w:oddVBand="0" w:evenVBand="0" w:oddHBand="0" w:evenHBand="0" w:firstRowFirstColumn="0" w:firstRowLastColumn="0" w:lastRowFirstColumn="0" w:lastRowLastColumn="0"/>
            <w:tcW w:w="1797" w:type="dxa"/>
          </w:tcPr>
          <w:p w:rsidR="0036344D" w:rsidRPr="0036344D" w:rsidRDefault="0036344D" w:rsidP="0036344D">
            <w:pPr>
              <w:spacing w:after="0"/>
              <w:jc w:val="center"/>
              <w:rPr>
                <w:rFonts w:ascii="Times New Roman" w:hAnsi="Times New Roman"/>
                <w:b w:val="0"/>
                <w:sz w:val="20"/>
                <w:vertAlign w:val="subscript"/>
                <w:lang w:val="es-ES"/>
              </w:rPr>
            </w:pPr>
            <w:proofErr w:type="spellStart"/>
            <w:r w:rsidRPr="0036344D">
              <w:rPr>
                <w:rFonts w:ascii="Times New Roman" w:hAnsi="Times New Roman"/>
                <w:b w:val="0"/>
                <w:sz w:val="20"/>
                <w:lang w:val="es-ES"/>
              </w:rPr>
              <w:t>TasaDesempleo</w:t>
            </w:r>
            <w:r w:rsidRPr="0036344D">
              <w:rPr>
                <w:rFonts w:ascii="Times New Roman" w:hAnsi="Times New Roman"/>
                <w:b w:val="0"/>
                <w:sz w:val="20"/>
                <w:vertAlign w:val="subscript"/>
                <w:lang w:val="es-ES"/>
              </w:rPr>
              <w:t>t</w:t>
            </w:r>
            <w:proofErr w:type="spellEnd"/>
          </w:p>
        </w:tc>
        <w:tc>
          <w:tcPr>
            <w:tcW w:w="1078"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1</w:t>
            </w:r>
          </w:p>
        </w:tc>
        <w:tc>
          <w:tcPr>
            <w:tcW w:w="1090"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18" w:type="dxa"/>
          </w:tcPr>
          <w:p w:rsidR="0036344D" w:rsidRPr="0036344D" w:rsidRDefault="0036344D" w:rsidP="0036344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17"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2119"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82"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r>
      <w:tr w:rsidR="0036344D" w:rsidRPr="0036344D" w:rsidTr="0036344D">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1797" w:type="dxa"/>
          </w:tcPr>
          <w:p w:rsidR="0036344D" w:rsidRPr="0036344D" w:rsidRDefault="0036344D" w:rsidP="0036344D">
            <w:pPr>
              <w:spacing w:after="0"/>
              <w:rPr>
                <w:rFonts w:ascii="Times New Roman" w:hAnsi="Times New Roman"/>
                <w:b w:val="0"/>
                <w:sz w:val="20"/>
                <w:lang w:val="es-ES"/>
              </w:rPr>
            </w:pPr>
            <w:proofErr w:type="spellStart"/>
            <w:r w:rsidRPr="0036344D">
              <w:rPr>
                <w:rFonts w:ascii="Times New Roman" w:hAnsi="Times New Roman"/>
                <w:b w:val="0"/>
                <w:sz w:val="20"/>
                <w:lang w:val="es-ES"/>
              </w:rPr>
              <w:t>ln</w:t>
            </w:r>
            <w:proofErr w:type="spellEnd"/>
            <w:r w:rsidRPr="0036344D">
              <w:rPr>
                <w:rFonts w:ascii="Times New Roman" w:hAnsi="Times New Roman"/>
                <w:b w:val="0"/>
                <w:sz w:val="20"/>
                <w:lang w:val="es-ES"/>
              </w:rPr>
              <w:t>(</w:t>
            </w:r>
            <w:proofErr w:type="spellStart"/>
            <w:r w:rsidRPr="0036344D">
              <w:rPr>
                <w:rFonts w:ascii="Times New Roman" w:hAnsi="Times New Roman"/>
                <w:b w:val="0"/>
                <w:sz w:val="20"/>
                <w:lang w:val="es-ES"/>
              </w:rPr>
              <w:t>PIB</w:t>
            </w:r>
            <w:r w:rsidRPr="0036344D">
              <w:rPr>
                <w:rFonts w:ascii="Times New Roman" w:hAnsi="Times New Roman"/>
                <w:b w:val="0"/>
                <w:sz w:val="20"/>
                <w:vertAlign w:val="subscript"/>
                <w:lang w:val="es-ES"/>
              </w:rPr>
              <w:t>t</w:t>
            </w:r>
            <w:proofErr w:type="spellEnd"/>
            <w:r w:rsidRPr="0036344D">
              <w:rPr>
                <w:rFonts w:ascii="Times New Roman" w:hAnsi="Times New Roman"/>
                <w:b w:val="0"/>
                <w:sz w:val="20"/>
                <w:lang w:val="es-ES"/>
              </w:rPr>
              <w:t>)</w:t>
            </w:r>
          </w:p>
        </w:tc>
        <w:tc>
          <w:tcPr>
            <w:tcW w:w="1078"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0,1216</w:t>
            </w:r>
          </w:p>
        </w:tc>
        <w:tc>
          <w:tcPr>
            <w:tcW w:w="1090"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0,02480</w:t>
            </w:r>
          </w:p>
        </w:tc>
        <w:tc>
          <w:tcPr>
            <w:tcW w:w="818"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4,90</w:t>
            </w:r>
          </w:p>
        </w:tc>
        <w:tc>
          <w:tcPr>
            <w:tcW w:w="817"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0,000</w:t>
            </w:r>
          </w:p>
        </w:tc>
        <w:tc>
          <w:tcPr>
            <w:tcW w:w="2119"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0,072983</w:t>
            </w:r>
          </w:p>
        </w:tc>
        <w:tc>
          <w:tcPr>
            <w:tcW w:w="882" w:type="dxa"/>
          </w:tcPr>
          <w:p w:rsidR="0036344D" w:rsidRPr="0036344D" w:rsidRDefault="0036344D" w:rsidP="0036344D">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0,1702</w:t>
            </w:r>
          </w:p>
        </w:tc>
      </w:tr>
      <w:tr w:rsidR="0036344D" w:rsidRPr="0036344D" w:rsidTr="0036344D">
        <w:trPr>
          <w:trHeight w:val="295"/>
          <w:jc w:val="center"/>
        </w:trPr>
        <w:tc>
          <w:tcPr>
            <w:cnfStyle w:val="001000000000" w:firstRow="0" w:lastRow="0" w:firstColumn="1" w:lastColumn="0" w:oddVBand="0" w:evenVBand="0" w:oddHBand="0" w:evenHBand="0" w:firstRowFirstColumn="0" w:firstRowLastColumn="0" w:lastRowFirstColumn="0" w:lastRowLastColumn="0"/>
            <w:tcW w:w="1797" w:type="dxa"/>
          </w:tcPr>
          <w:p w:rsidR="0036344D" w:rsidRPr="0036344D" w:rsidRDefault="0036344D" w:rsidP="0036344D">
            <w:pPr>
              <w:spacing w:after="0"/>
              <w:rPr>
                <w:rFonts w:ascii="Times New Roman" w:hAnsi="Times New Roman"/>
                <w:b w:val="0"/>
                <w:sz w:val="20"/>
                <w:lang w:val="es-ES"/>
              </w:rPr>
            </w:pPr>
            <w:r w:rsidRPr="0036344D">
              <w:rPr>
                <w:rFonts w:ascii="Times New Roman" w:hAnsi="Times New Roman"/>
                <w:b w:val="0"/>
                <w:sz w:val="20"/>
                <w:lang w:val="es-ES"/>
              </w:rPr>
              <w:t>_</w:t>
            </w:r>
            <w:proofErr w:type="spellStart"/>
            <w:r w:rsidRPr="0036344D">
              <w:rPr>
                <w:rFonts w:ascii="Times New Roman" w:hAnsi="Times New Roman"/>
                <w:b w:val="0"/>
                <w:sz w:val="20"/>
                <w:lang w:val="es-ES"/>
              </w:rPr>
              <w:t>cons</w:t>
            </w:r>
            <w:proofErr w:type="spellEnd"/>
          </w:p>
        </w:tc>
        <w:tc>
          <w:tcPr>
            <w:tcW w:w="1078"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r w:rsidRPr="0036344D">
              <w:rPr>
                <w:rFonts w:ascii="Times New Roman" w:hAnsi="Times New Roman"/>
                <w:sz w:val="20"/>
                <w:lang w:val="es-ES"/>
              </w:rPr>
              <w:t>-2,0861</w:t>
            </w:r>
          </w:p>
        </w:tc>
        <w:tc>
          <w:tcPr>
            <w:tcW w:w="1090"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18"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17"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2119" w:type="dxa"/>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c>
          <w:tcPr>
            <w:tcW w:w="882" w:type="dxa"/>
            <w:tcBorders>
              <w:bottom w:val="single" w:sz="4" w:space="0" w:color="808080" w:themeColor="background1" w:themeShade="80"/>
            </w:tcBorders>
          </w:tcPr>
          <w:p w:rsidR="0036344D" w:rsidRPr="0036344D" w:rsidRDefault="0036344D" w:rsidP="0036344D">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lang w:val="es-ES"/>
              </w:rPr>
            </w:pPr>
          </w:p>
        </w:tc>
      </w:tr>
    </w:tbl>
    <w:p w:rsidR="00516E04" w:rsidRPr="0036344D" w:rsidRDefault="00516E04" w:rsidP="0036344D">
      <w:pPr>
        <w:spacing w:after="0"/>
        <w:jc w:val="center"/>
        <w:rPr>
          <w:rFonts w:ascii="Times New Roman" w:hAnsi="Times New Roman"/>
          <w:sz w:val="18"/>
          <w:szCs w:val="24"/>
        </w:rPr>
      </w:pPr>
      <w:r w:rsidRPr="0036344D">
        <w:rPr>
          <w:rFonts w:ascii="Times New Roman" w:hAnsi="Times New Roman"/>
          <w:b/>
          <w:sz w:val="18"/>
          <w:szCs w:val="24"/>
        </w:rPr>
        <w:t>Fuente:</w:t>
      </w:r>
      <w:r w:rsidRPr="0036344D">
        <w:rPr>
          <w:rFonts w:ascii="Times New Roman" w:hAnsi="Times New Roman"/>
          <w:sz w:val="18"/>
          <w:szCs w:val="24"/>
        </w:rPr>
        <w:t xml:space="preserve"> Elaboración propia con datos del BCE (2021)</w:t>
      </w:r>
    </w:p>
    <w:p w:rsidR="00516E04" w:rsidRPr="00516E04" w:rsidRDefault="00516E04" w:rsidP="0036344D">
      <w:pPr>
        <w:spacing w:after="0"/>
        <w:jc w:val="both"/>
        <w:rPr>
          <w:rFonts w:ascii="Times New Roman" w:hAnsi="Times New Roman"/>
          <w:sz w:val="24"/>
          <w:szCs w:val="24"/>
        </w:rPr>
      </w:pP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Dado que la variable PIB real está expresada en logaritmo se puede interpretar el coeficiente estimado (β_1) como incrementos porcentuales (Ontaneda, 2019). Por lo tanto, el resultado del coeficiente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de largo plazo normalizado indica que el incremento de un punto porcentual del PIB real, genera que la tasa de desempleo disminuya en 0,122 puntos porcentuales aproximadamente.</w:t>
      </w:r>
    </w:p>
    <w:p w:rsidR="00516E04" w:rsidRPr="00516E04" w:rsidRDefault="00516E04" w:rsidP="00516E04">
      <w:pPr>
        <w:spacing w:after="0" w:line="360" w:lineRule="auto"/>
        <w:jc w:val="both"/>
        <w:rPr>
          <w:rFonts w:ascii="Times New Roman" w:hAnsi="Times New Roman"/>
          <w:sz w:val="24"/>
          <w:szCs w:val="24"/>
        </w:rPr>
      </w:pPr>
    </w:p>
    <w:p w:rsidR="00516E04" w:rsidRPr="0036344D" w:rsidRDefault="00516E04" w:rsidP="00516E04">
      <w:pPr>
        <w:spacing w:after="0" w:line="360" w:lineRule="auto"/>
        <w:jc w:val="both"/>
        <w:rPr>
          <w:rFonts w:ascii="Times New Roman" w:hAnsi="Times New Roman"/>
          <w:b/>
          <w:sz w:val="26"/>
          <w:szCs w:val="26"/>
        </w:rPr>
      </w:pPr>
      <w:r w:rsidRPr="0036344D">
        <w:rPr>
          <w:rFonts w:ascii="Times New Roman" w:hAnsi="Times New Roman"/>
          <w:b/>
          <w:sz w:val="26"/>
          <w:szCs w:val="26"/>
        </w:rPr>
        <w:t>Conclusiones</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La relación entre el crecimiento económico y la tasa de desempleo es un tema significativo para la toma de decisiones e implementación de políticas en una economía. Por tal razón, el presente estudio analiza la validez de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para el caso de Ecuador, utilizando datos trimestrales desde el segundo trimestre del 2007 al cuarto trimestre del 2020. La investigación se lleva a cabo a partir de dos modelos, estático y dinámico. El primero de éstos utiliza la metodología de MCO (modelo diferencial) conjuntamente con los filtros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utilizados para obtener el modelo de brechas. Mientras que el segundo modelo utiliza el enfoque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propuesto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Es decir, la investigación se sustenta en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y en las metodologías utilizadas por Santos et al. (2020), Flórez et al. (2018) y Ontaneda (2019).</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La especificación del modelo en primeras diferencias (ecuación 3) deja evidencia de una relación negativa y estadísticamente significativa entre el crecimiento económico y la tasa de desempleo, de tal forma que, un aumento de un punto porcentual del PIB real de Ecuador provoca una disminución de la tasa de desempleo de 0,07%, cifra similar a la determinada por Santos et al. (2020). Así mismo, la especificación del modelo de brechas (ecuación 4) corrobora la relación inversa y significativa entre ambas determinantes, de esta manera un incremento del 1% del PIB real de Ecuador ocasiona </w:t>
      </w:r>
      <w:r w:rsidRPr="00516E04">
        <w:rPr>
          <w:rFonts w:ascii="Times New Roman" w:hAnsi="Times New Roman"/>
          <w:sz w:val="24"/>
          <w:szCs w:val="24"/>
        </w:rPr>
        <w:lastRenderedPageBreak/>
        <w:t xml:space="preserve">que la tasa de desempleo decrezca en 0,1928% cuando se utiliza el filtro </w:t>
      </w:r>
      <w:proofErr w:type="spellStart"/>
      <w:r w:rsidRPr="00516E04">
        <w:rPr>
          <w:rFonts w:ascii="Times New Roman" w:hAnsi="Times New Roman"/>
          <w:sz w:val="24"/>
          <w:szCs w:val="24"/>
        </w:rPr>
        <w:t>Hodrick</w:t>
      </w:r>
      <w:proofErr w:type="spellEnd"/>
      <w:r w:rsidRPr="00516E04">
        <w:rPr>
          <w:rFonts w:ascii="Times New Roman" w:hAnsi="Times New Roman"/>
          <w:sz w:val="24"/>
          <w:szCs w:val="24"/>
        </w:rPr>
        <w:t xml:space="preserve"> y Prescott (1997), mientras que al utilizar los filtros Baxter y King (1999) y </w:t>
      </w:r>
      <w:proofErr w:type="spellStart"/>
      <w:r w:rsidRPr="00516E04">
        <w:rPr>
          <w:rFonts w:ascii="Times New Roman" w:hAnsi="Times New Roman"/>
          <w:sz w:val="24"/>
          <w:szCs w:val="24"/>
        </w:rPr>
        <w:t>Christiano</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Fitzgerald</w:t>
      </w:r>
      <w:proofErr w:type="spellEnd"/>
      <w:r w:rsidRPr="00516E04">
        <w:rPr>
          <w:rFonts w:ascii="Times New Roman" w:hAnsi="Times New Roman"/>
          <w:sz w:val="24"/>
          <w:szCs w:val="24"/>
        </w:rPr>
        <w:t xml:space="preserve"> (2003) la tasa de desempleo disminuye en 0,2819% y 0,2374% respectivamente. </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Con respecto al análisis de </w:t>
      </w:r>
      <w:proofErr w:type="spellStart"/>
      <w:r w:rsidRPr="00516E04">
        <w:rPr>
          <w:rFonts w:ascii="Times New Roman" w:hAnsi="Times New Roman"/>
          <w:sz w:val="24"/>
          <w:szCs w:val="24"/>
        </w:rPr>
        <w:t>cointegración</w:t>
      </w:r>
      <w:proofErr w:type="spellEnd"/>
      <w:r w:rsidRPr="00516E04">
        <w:rPr>
          <w:rFonts w:ascii="Times New Roman" w:hAnsi="Times New Roman"/>
          <w:sz w:val="24"/>
          <w:szCs w:val="24"/>
        </w:rPr>
        <w:t xml:space="preserve"> siguiendo la metodología propuesta por </w:t>
      </w:r>
      <w:proofErr w:type="spellStart"/>
      <w:r w:rsidRPr="00516E04">
        <w:rPr>
          <w:rFonts w:ascii="Times New Roman" w:hAnsi="Times New Roman"/>
          <w:sz w:val="24"/>
          <w:szCs w:val="24"/>
        </w:rPr>
        <w:t>Johansen</w:t>
      </w:r>
      <w:proofErr w:type="spellEnd"/>
      <w:r w:rsidRPr="00516E04">
        <w:rPr>
          <w:rFonts w:ascii="Times New Roman" w:hAnsi="Times New Roman"/>
          <w:sz w:val="24"/>
          <w:szCs w:val="24"/>
        </w:rPr>
        <w:t xml:space="preserve"> y </w:t>
      </w:r>
      <w:proofErr w:type="spellStart"/>
      <w:r w:rsidRPr="00516E04">
        <w:rPr>
          <w:rFonts w:ascii="Times New Roman" w:hAnsi="Times New Roman"/>
          <w:sz w:val="24"/>
          <w:szCs w:val="24"/>
        </w:rPr>
        <w:t>Juselius</w:t>
      </w:r>
      <w:proofErr w:type="spellEnd"/>
      <w:r w:rsidRPr="00516E04">
        <w:rPr>
          <w:rFonts w:ascii="Times New Roman" w:hAnsi="Times New Roman"/>
          <w:sz w:val="24"/>
          <w:szCs w:val="24"/>
        </w:rPr>
        <w:t xml:space="preserve"> (1990) y un modelo de corrección de error vectorial (ecuación 5). Los resultados permiten evidenciar que ambas variables se encuentran </w:t>
      </w:r>
      <w:proofErr w:type="spellStart"/>
      <w:r w:rsidRPr="00516E04">
        <w:rPr>
          <w:rFonts w:ascii="Times New Roman" w:hAnsi="Times New Roman"/>
          <w:sz w:val="24"/>
          <w:szCs w:val="24"/>
        </w:rPr>
        <w:t>cointegradas</w:t>
      </w:r>
      <w:proofErr w:type="spellEnd"/>
      <w:r w:rsidRPr="00516E04">
        <w:rPr>
          <w:rFonts w:ascii="Times New Roman" w:hAnsi="Times New Roman"/>
          <w:sz w:val="24"/>
          <w:szCs w:val="24"/>
        </w:rPr>
        <w:t>. El ECT negativo indica que aproximadamente el 0,2453% de la desviación respecto al desequilibrio es corregida dentro de un trimestre, a un nivel de confianza del 95% el valor del ECT es estadísticamente significativo. Además, el modelo muestra que en el corto plazo un crecimiento del 1% de la economía genera una reducción del 0,2600% de la tasa de desempleo. Mientras que, en el largo plazo un incremento de un punto porcentual del PIB real de Ecuador ocasiona una reducción de la tasa de desempleo de 0,1216%.</w:t>
      </w:r>
    </w:p>
    <w:p w:rsidR="00516E04" w:rsidRPr="00516E04"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Los coeficientes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estimados en la presente investigación permiten validar el cumplimiento de esta ley para el caso de la economía ecuatoriana. Todos los coeficientes son negativos y estadísticamente significativos. Además, los resultados de la magnitud de los coeficientes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se encuentran dentro del valor original estimado y propuesto por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(1962) es decir, no sobrepasan los 0,3 puntos porcentuales, lo cual permite dejar mayor evidencia del cumplimiento de esta ley para el caso de Ecuador.</w:t>
      </w:r>
    </w:p>
    <w:p w:rsidR="00302F12" w:rsidRPr="00B25B8E" w:rsidRDefault="00516E04" w:rsidP="00516E04">
      <w:pPr>
        <w:spacing w:after="0" w:line="360" w:lineRule="auto"/>
        <w:jc w:val="both"/>
        <w:rPr>
          <w:rFonts w:ascii="Times New Roman" w:hAnsi="Times New Roman"/>
          <w:sz w:val="24"/>
          <w:szCs w:val="24"/>
        </w:rPr>
      </w:pPr>
      <w:r w:rsidRPr="00516E04">
        <w:rPr>
          <w:rFonts w:ascii="Times New Roman" w:hAnsi="Times New Roman"/>
          <w:sz w:val="24"/>
          <w:szCs w:val="24"/>
        </w:rPr>
        <w:t xml:space="preserve">En este sentido, los resultados permiten determinar la importancia del crecimiento de la economía para reducir cifras de desempleo en Ecuador. La ley de </w:t>
      </w:r>
      <w:proofErr w:type="spellStart"/>
      <w:r w:rsidRPr="00516E04">
        <w:rPr>
          <w:rFonts w:ascii="Times New Roman" w:hAnsi="Times New Roman"/>
          <w:sz w:val="24"/>
          <w:szCs w:val="24"/>
        </w:rPr>
        <w:t>Okun</w:t>
      </w:r>
      <w:proofErr w:type="spellEnd"/>
      <w:r w:rsidRPr="00516E04">
        <w:rPr>
          <w:rFonts w:ascii="Times New Roman" w:hAnsi="Times New Roman"/>
          <w:sz w:val="24"/>
          <w:szCs w:val="24"/>
        </w:rPr>
        <w:t xml:space="preserve"> continúa siendo una herramienta importante para encaminar políticas y decisiones por parte de las autoridades que permitan fomentar el crecimiento de la actividad económica y productiva tanto en el corto como a largo plazo, y de esta manera encaminarse a combatir cifras de desempleo.</w:t>
      </w:r>
    </w:p>
    <w:p w:rsidR="00302F12" w:rsidRPr="00302F12" w:rsidRDefault="00302F12" w:rsidP="00302F12">
      <w:pPr>
        <w:spacing w:after="0" w:line="360" w:lineRule="auto"/>
        <w:jc w:val="both"/>
        <w:rPr>
          <w:rFonts w:ascii="Times New Roman" w:hAnsi="Times New Roman"/>
          <w:sz w:val="24"/>
          <w:szCs w:val="24"/>
        </w:rPr>
      </w:pPr>
    </w:p>
    <w:p w:rsidR="0071563B" w:rsidRPr="005615AB" w:rsidRDefault="0071563B" w:rsidP="0071563B">
      <w:pPr>
        <w:spacing w:after="0" w:line="360" w:lineRule="auto"/>
        <w:rPr>
          <w:rFonts w:ascii="Times New Roman" w:hAnsi="Times New Roman"/>
          <w:sz w:val="24"/>
          <w:szCs w:val="24"/>
        </w:rPr>
      </w:pPr>
      <w:r w:rsidRPr="00594E3F">
        <w:rPr>
          <w:rFonts w:ascii="Times New Roman" w:eastAsia="Calibri" w:hAnsi="Times New Roman"/>
          <w:b/>
          <w:sz w:val="26"/>
          <w:szCs w:val="26"/>
          <w:lang w:eastAsia="es-EC"/>
        </w:rPr>
        <w:t>Re</w:t>
      </w:r>
      <w:r>
        <w:rPr>
          <w:rFonts w:ascii="Times New Roman" w:eastAsia="Calibri" w:hAnsi="Times New Roman"/>
          <w:b/>
          <w:sz w:val="26"/>
          <w:szCs w:val="26"/>
          <w:lang w:eastAsia="es-EC"/>
        </w:rPr>
        <w:t>ferencias</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Abdellah</w:t>
      </w:r>
      <w:proofErr w:type="spellEnd"/>
      <w:r w:rsidRPr="0036344D">
        <w:rPr>
          <w:rFonts w:ascii="Times New Roman" w:hAnsi="Times New Roman"/>
          <w:sz w:val="23"/>
          <w:szCs w:val="23"/>
        </w:rPr>
        <w:t xml:space="preserve">, K. (2018). </w:t>
      </w:r>
      <w:proofErr w:type="spellStart"/>
      <w:r w:rsidRPr="0036344D">
        <w:rPr>
          <w:rFonts w:ascii="Times New Roman" w:hAnsi="Times New Roman"/>
          <w:sz w:val="23"/>
          <w:szCs w:val="23"/>
        </w:rPr>
        <w:t>Estimation</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Coefficient</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Algeria</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Munich</w:t>
      </w:r>
      <w:proofErr w:type="spellEnd"/>
      <w:r w:rsidRPr="0036344D">
        <w:rPr>
          <w:rFonts w:ascii="Times New Roman" w:hAnsi="Times New Roman"/>
          <w:sz w:val="23"/>
          <w:szCs w:val="23"/>
        </w:rPr>
        <w:t xml:space="preserve"> Personal </w:t>
      </w:r>
      <w:proofErr w:type="spellStart"/>
      <w:r w:rsidRPr="0036344D">
        <w:rPr>
          <w:rFonts w:ascii="Times New Roman" w:hAnsi="Times New Roman"/>
          <w:sz w:val="23"/>
          <w:szCs w:val="23"/>
        </w:rPr>
        <w:t>RePEc</w:t>
      </w:r>
      <w:proofErr w:type="spellEnd"/>
      <w:r w:rsidRPr="0036344D">
        <w:rPr>
          <w:rFonts w:ascii="Times New Roman" w:hAnsi="Times New Roman"/>
          <w:sz w:val="23"/>
          <w:szCs w:val="23"/>
        </w:rPr>
        <w:t xml:space="preserve"> Archive. https://mpra.ub.uni-muenchen.de/83707/</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Aguiar, L., </w:t>
      </w:r>
      <w:proofErr w:type="spellStart"/>
      <w:r w:rsidRPr="0036344D">
        <w:rPr>
          <w:rFonts w:ascii="Times New Roman" w:hAnsi="Times New Roman"/>
          <w:sz w:val="23"/>
          <w:szCs w:val="23"/>
        </w:rPr>
        <w:t>Martins</w:t>
      </w:r>
      <w:proofErr w:type="spellEnd"/>
      <w:r w:rsidRPr="0036344D">
        <w:rPr>
          <w:rFonts w:ascii="Times New Roman" w:hAnsi="Times New Roman"/>
          <w:sz w:val="23"/>
          <w:szCs w:val="23"/>
        </w:rPr>
        <w:t xml:space="preserve">, M., y </w:t>
      </w:r>
      <w:proofErr w:type="spellStart"/>
      <w:r w:rsidRPr="0036344D">
        <w:rPr>
          <w:rFonts w:ascii="Times New Roman" w:hAnsi="Times New Roman"/>
          <w:sz w:val="23"/>
          <w:szCs w:val="23"/>
        </w:rPr>
        <w:t>Soares</w:t>
      </w:r>
      <w:proofErr w:type="spellEnd"/>
      <w:r w:rsidRPr="0036344D">
        <w:rPr>
          <w:rFonts w:ascii="Times New Roman" w:hAnsi="Times New Roman"/>
          <w:sz w:val="23"/>
          <w:szCs w:val="23"/>
        </w:rPr>
        <w:t xml:space="preserve">, M. (2020).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across</w:t>
      </w:r>
      <w:proofErr w:type="spellEnd"/>
      <w:r w:rsidRPr="0036344D">
        <w:rPr>
          <w:rFonts w:ascii="Times New Roman" w:hAnsi="Times New Roman"/>
          <w:sz w:val="23"/>
          <w:szCs w:val="23"/>
        </w:rPr>
        <w:t xml:space="preserve"> time and </w:t>
      </w:r>
      <w:proofErr w:type="spellStart"/>
      <w:r w:rsidRPr="0036344D">
        <w:rPr>
          <w:rFonts w:ascii="Times New Roman" w:hAnsi="Times New Roman"/>
          <w:sz w:val="23"/>
          <w:szCs w:val="23"/>
        </w:rPr>
        <w:t>frequencies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Dynamics &amp; Control, 1-15.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://doi.org/10.1016/j.jedc.2020.103897</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lastRenderedPageBreak/>
        <w:t>Ball</w:t>
      </w:r>
      <w:proofErr w:type="spellEnd"/>
      <w:r w:rsidRPr="0036344D">
        <w:rPr>
          <w:rFonts w:ascii="Times New Roman" w:hAnsi="Times New Roman"/>
          <w:sz w:val="23"/>
          <w:szCs w:val="23"/>
        </w:rPr>
        <w:t xml:space="preserve">, L., </w:t>
      </w:r>
      <w:proofErr w:type="spellStart"/>
      <w:r w:rsidRPr="0036344D">
        <w:rPr>
          <w:rFonts w:ascii="Times New Roman" w:hAnsi="Times New Roman"/>
          <w:sz w:val="23"/>
          <w:szCs w:val="23"/>
        </w:rPr>
        <w:t>Furceri</w:t>
      </w:r>
      <w:proofErr w:type="spellEnd"/>
      <w:r w:rsidRPr="0036344D">
        <w:rPr>
          <w:rFonts w:ascii="Times New Roman" w:hAnsi="Times New Roman"/>
          <w:sz w:val="23"/>
          <w:szCs w:val="23"/>
        </w:rPr>
        <w:t xml:space="preserve">, D., </w:t>
      </w:r>
      <w:proofErr w:type="spellStart"/>
      <w:r w:rsidRPr="0036344D">
        <w:rPr>
          <w:rFonts w:ascii="Times New Roman" w:hAnsi="Times New Roman"/>
          <w:sz w:val="23"/>
          <w:szCs w:val="23"/>
        </w:rPr>
        <w:t>Leigh</w:t>
      </w:r>
      <w:proofErr w:type="spellEnd"/>
      <w:r w:rsidRPr="0036344D">
        <w:rPr>
          <w:rFonts w:ascii="Times New Roman" w:hAnsi="Times New Roman"/>
          <w:sz w:val="23"/>
          <w:szCs w:val="23"/>
        </w:rPr>
        <w:t xml:space="preserve">, D., y </w:t>
      </w:r>
      <w:proofErr w:type="spellStart"/>
      <w:r w:rsidRPr="0036344D">
        <w:rPr>
          <w:rFonts w:ascii="Times New Roman" w:hAnsi="Times New Roman"/>
          <w:sz w:val="23"/>
          <w:szCs w:val="23"/>
        </w:rPr>
        <w:t>Loungani</w:t>
      </w:r>
      <w:proofErr w:type="spellEnd"/>
      <w:r w:rsidRPr="0036344D">
        <w:rPr>
          <w:rFonts w:ascii="Times New Roman" w:hAnsi="Times New Roman"/>
          <w:sz w:val="23"/>
          <w:szCs w:val="23"/>
        </w:rPr>
        <w:t xml:space="preserve">, P. (2019). </w:t>
      </w:r>
      <w:proofErr w:type="spellStart"/>
      <w:r w:rsidRPr="0036344D">
        <w:rPr>
          <w:rFonts w:ascii="Times New Roman" w:hAnsi="Times New Roman"/>
          <w:sz w:val="23"/>
          <w:szCs w:val="23"/>
        </w:rPr>
        <w:t>Does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One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Fit</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All</w:t>
      </w:r>
      <w:proofErr w:type="spellEnd"/>
      <w:r w:rsidRPr="0036344D">
        <w:rPr>
          <w:rFonts w:ascii="Times New Roman" w:hAnsi="Times New Roman"/>
          <w:sz w:val="23"/>
          <w:szCs w:val="23"/>
        </w:rPr>
        <w:t xml:space="preserve">? Cross-Country </w:t>
      </w:r>
      <w:proofErr w:type="spellStart"/>
      <w:r w:rsidRPr="0036344D">
        <w:rPr>
          <w:rFonts w:ascii="Times New Roman" w:hAnsi="Times New Roman"/>
          <w:sz w:val="23"/>
          <w:szCs w:val="23"/>
        </w:rPr>
        <w:t>Evidence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Open </w:t>
      </w:r>
      <w:proofErr w:type="spellStart"/>
      <w:r w:rsidRPr="0036344D">
        <w:rPr>
          <w:rFonts w:ascii="Times New Roman" w:hAnsi="Times New Roman"/>
          <w:sz w:val="23"/>
          <w:szCs w:val="23"/>
        </w:rPr>
        <w:t>Economies</w:t>
      </w:r>
      <w:proofErr w:type="spellEnd"/>
      <w:r w:rsidRPr="0036344D">
        <w:rPr>
          <w:rFonts w:ascii="Times New Roman" w:hAnsi="Times New Roman"/>
          <w:sz w:val="23"/>
          <w:szCs w:val="23"/>
        </w:rPr>
        <w:t xml:space="preserve"> </w:t>
      </w:r>
      <w:proofErr w:type="spellStart"/>
      <w:proofErr w:type="gramStart"/>
      <w:r w:rsidRPr="0036344D">
        <w:rPr>
          <w:rFonts w:ascii="Times New Roman" w:hAnsi="Times New Roman"/>
          <w:sz w:val="23"/>
          <w:szCs w:val="23"/>
        </w:rPr>
        <w:t>Review</w:t>
      </w:r>
      <w:proofErr w:type="spellEnd"/>
      <w:r w:rsidRPr="0036344D">
        <w:rPr>
          <w:rFonts w:ascii="Times New Roman" w:hAnsi="Times New Roman"/>
          <w:sz w:val="23"/>
          <w:szCs w:val="23"/>
        </w:rPr>
        <w:t>(</w:t>
      </w:r>
      <w:proofErr w:type="gramEnd"/>
      <w:r w:rsidRPr="0036344D">
        <w:rPr>
          <w:rFonts w:ascii="Times New Roman" w:hAnsi="Times New Roman"/>
          <w:sz w:val="23"/>
          <w:szCs w:val="23"/>
        </w:rPr>
        <w:t xml:space="preserve">30), 841–874.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://doi.org/10.1007/s11079-019-09549-3</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Ball</w:t>
      </w:r>
      <w:proofErr w:type="spellEnd"/>
      <w:r w:rsidRPr="0036344D">
        <w:rPr>
          <w:rFonts w:ascii="Times New Roman" w:hAnsi="Times New Roman"/>
          <w:sz w:val="23"/>
          <w:szCs w:val="23"/>
        </w:rPr>
        <w:t xml:space="preserve">, L., </w:t>
      </w:r>
      <w:proofErr w:type="spellStart"/>
      <w:r w:rsidRPr="0036344D">
        <w:rPr>
          <w:rFonts w:ascii="Times New Roman" w:hAnsi="Times New Roman"/>
          <w:sz w:val="23"/>
          <w:szCs w:val="23"/>
        </w:rPr>
        <w:t>Leigh</w:t>
      </w:r>
      <w:proofErr w:type="spellEnd"/>
      <w:r w:rsidRPr="0036344D">
        <w:rPr>
          <w:rFonts w:ascii="Times New Roman" w:hAnsi="Times New Roman"/>
          <w:sz w:val="23"/>
          <w:szCs w:val="23"/>
        </w:rPr>
        <w:t xml:space="preserve">, D., y </w:t>
      </w:r>
      <w:proofErr w:type="spellStart"/>
      <w:r w:rsidRPr="0036344D">
        <w:rPr>
          <w:rFonts w:ascii="Times New Roman" w:hAnsi="Times New Roman"/>
          <w:sz w:val="23"/>
          <w:szCs w:val="23"/>
        </w:rPr>
        <w:t>Loungani</w:t>
      </w:r>
      <w:proofErr w:type="spellEnd"/>
      <w:r w:rsidRPr="0036344D">
        <w:rPr>
          <w:rFonts w:ascii="Times New Roman" w:hAnsi="Times New Roman"/>
          <w:sz w:val="23"/>
          <w:szCs w:val="23"/>
        </w:rPr>
        <w:t xml:space="preserve">, P. (2017).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w:t>
      </w:r>
      <w:proofErr w:type="spellStart"/>
      <w:proofErr w:type="gramStart"/>
      <w:r w:rsidRPr="0036344D">
        <w:rPr>
          <w:rFonts w:ascii="Times New Roman" w:hAnsi="Times New Roman"/>
          <w:sz w:val="23"/>
          <w:szCs w:val="23"/>
        </w:rPr>
        <w:t>Fit</w:t>
      </w:r>
      <w:proofErr w:type="spellEnd"/>
      <w:r w:rsidRPr="0036344D">
        <w:rPr>
          <w:rFonts w:ascii="Times New Roman" w:hAnsi="Times New Roman"/>
          <w:sz w:val="23"/>
          <w:szCs w:val="23"/>
        </w:rPr>
        <w:t xml:space="preserve"> at 50?</w:t>
      </w:r>
      <w:proofErr w:type="gramEnd"/>
      <w:r w:rsidRPr="0036344D">
        <w:rPr>
          <w:rFonts w:ascii="Times New Roman" w:hAnsi="Times New Roman"/>
          <w:sz w:val="23"/>
          <w:szCs w:val="23"/>
        </w:rPr>
        <w:t xml:space="preserve">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Money, </w:t>
      </w:r>
      <w:proofErr w:type="spellStart"/>
      <w:r w:rsidRPr="0036344D">
        <w:rPr>
          <w:rFonts w:ascii="Times New Roman" w:hAnsi="Times New Roman"/>
          <w:sz w:val="23"/>
          <w:szCs w:val="23"/>
        </w:rPr>
        <w:t>Credit</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Banking</w:t>
      </w:r>
      <w:proofErr w:type="spellEnd"/>
      <w:r w:rsidRPr="0036344D">
        <w:rPr>
          <w:rFonts w:ascii="Times New Roman" w:hAnsi="Times New Roman"/>
          <w:sz w:val="23"/>
          <w:szCs w:val="23"/>
        </w:rPr>
        <w:t xml:space="preserve">, 49(7), 1413-1441.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://doi.org/10.1111/jmcb.12420</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Banco Central del Ecuador (BCE). (2021a, </w:t>
      </w:r>
      <w:proofErr w:type="gramStart"/>
      <w:r w:rsidRPr="0036344D">
        <w:rPr>
          <w:rFonts w:ascii="Times New Roman" w:hAnsi="Times New Roman"/>
          <w:sz w:val="23"/>
          <w:szCs w:val="23"/>
        </w:rPr>
        <w:t>Marzo</w:t>
      </w:r>
      <w:proofErr w:type="gramEnd"/>
      <w:r w:rsidRPr="0036344D">
        <w:rPr>
          <w:rFonts w:ascii="Times New Roman" w:hAnsi="Times New Roman"/>
          <w:sz w:val="23"/>
          <w:szCs w:val="23"/>
        </w:rPr>
        <w:t xml:space="preserve"> 31). Banco Central del Ecuador. La pandemia incidió en el crecimiento 2020: La economía ecuatoriana decreció 7,8%: https://www.bce.fin.ec/index.php/boletines-de-prensa-archivo/item/1421-la-pandemia-incidio-en-el-crecimiento-2020-la-economia-ecuatoriana-decrecio-7-8</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Banco Central del Ecuador (BCE). (2021b, </w:t>
      </w:r>
      <w:proofErr w:type="gramStart"/>
      <w:r w:rsidRPr="0036344D">
        <w:rPr>
          <w:rFonts w:ascii="Times New Roman" w:hAnsi="Times New Roman"/>
          <w:sz w:val="23"/>
          <w:szCs w:val="23"/>
        </w:rPr>
        <w:t>Junio</w:t>
      </w:r>
      <w:proofErr w:type="gramEnd"/>
      <w:r w:rsidRPr="0036344D">
        <w:rPr>
          <w:rFonts w:ascii="Times New Roman" w:hAnsi="Times New Roman"/>
          <w:sz w:val="23"/>
          <w:szCs w:val="23"/>
        </w:rPr>
        <w:t xml:space="preserve"> 1). Banco Central del Ecuador. Banco Central del Ecuador: https://www.bce.fin.ec/index.php/informacioneconomica</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Bartolucci</w:t>
      </w:r>
      <w:proofErr w:type="spellEnd"/>
      <w:r w:rsidRPr="0036344D">
        <w:rPr>
          <w:rFonts w:ascii="Times New Roman" w:hAnsi="Times New Roman"/>
          <w:sz w:val="23"/>
          <w:szCs w:val="23"/>
        </w:rPr>
        <w:t xml:space="preserve">, F., </w:t>
      </w:r>
      <w:proofErr w:type="spellStart"/>
      <w:r w:rsidRPr="0036344D">
        <w:rPr>
          <w:rFonts w:ascii="Times New Roman" w:hAnsi="Times New Roman"/>
          <w:sz w:val="23"/>
          <w:szCs w:val="23"/>
        </w:rPr>
        <w:t>Choudhry</w:t>
      </w:r>
      <w:proofErr w:type="spellEnd"/>
      <w:r w:rsidRPr="0036344D">
        <w:rPr>
          <w:rFonts w:ascii="Times New Roman" w:hAnsi="Times New Roman"/>
          <w:sz w:val="23"/>
          <w:szCs w:val="23"/>
        </w:rPr>
        <w:t xml:space="preserve">, M., </w:t>
      </w:r>
      <w:proofErr w:type="spellStart"/>
      <w:r w:rsidRPr="0036344D">
        <w:rPr>
          <w:rFonts w:ascii="Times New Roman" w:hAnsi="Times New Roman"/>
          <w:sz w:val="23"/>
          <w:szCs w:val="23"/>
        </w:rPr>
        <w:t>Marelli</w:t>
      </w:r>
      <w:proofErr w:type="spellEnd"/>
      <w:r w:rsidRPr="0036344D">
        <w:rPr>
          <w:rFonts w:ascii="Times New Roman" w:hAnsi="Times New Roman"/>
          <w:sz w:val="23"/>
          <w:szCs w:val="23"/>
        </w:rPr>
        <w:t xml:space="preserve">, E., y </w:t>
      </w:r>
      <w:proofErr w:type="spellStart"/>
      <w:r w:rsidRPr="0036344D">
        <w:rPr>
          <w:rFonts w:ascii="Times New Roman" w:hAnsi="Times New Roman"/>
          <w:sz w:val="23"/>
          <w:szCs w:val="23"/>
        </w:rPr>
        <w:t>Signorelli</w:t>
      </w:r>
      <w:proofErr w:type="spellEnd"/>
      <w:r w:rsidRPr="0036344D">
        <w:rPr>
          <w:rFonts w:ascii="Times New Roman" w:hAnsi="Times New Roman"/>
          <w:sz w:val="23"/>
          <w:szCs w:val="23"/>
        </w:rPr>
        <w:t xml:space="preserve">, M. (2018). GDP </w:t>
      </w:r>
      <w:proofErr w:type="spellStart"/>
      <w:r w:rsidRPr="0036344D">
        <w:rPr>
          <w:rFonts w:ascii="Times New Roman" w:hAnsi="Times New Roman"/>
          <w:sz w:val="23"/>
          <w:szCs w:val="23"/>
        </w:rPr>
        <w:t>dynamics</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unemployment</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changes</w:t>
      </w:r>
      <w:proofErr w:type="spellEnd"/>
      <w:r w:rsidRPr="0036344D">
        <w:rPr>
          <w:rFonts w:ascii="Times New Roman" w:hAnsi="Times New Roman"/>
          <w:sz w:val="23"/>
          <w:szCs w:val="23"/>
        </w:rPr>
        <w:t xml:space="preserve"> in </w:t>
      </w:r>
      <w:proofErr w:type="spellStart"/>
      <w:r w:rsidRPr="0036344D">
        <w:rPr>
          <w:rFonts w:ascii="Times New Roman" w:hAnsi="Times New Roman"/>
          <w:sz w:val="23"/>
          <w:szCs w:val="23"/>
        </w:rPr>
        <w:t>developed</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developing</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countries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Applied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50(31), 2-19.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://doi.org/10.1080/00036846.2017.1420894</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Baxter, M., y King, R. (1999). </w:t>
      </w:r>
      <w:proofErr w:type="spellStart"/>
      <w:r w:rsidRPr="0036344D">
        <w:rPr>
          <w:rFonts w:ascii="Times New Roman" w:hAnsi="Times New Roman"/>
          <w:sz w:val="23"/>
          <w:szCs w:val="23"/>
        </w:rPr>
        <w:t>Measuring</w:t>
      </w:r>
      <w:proofErr w:type="spellEnd"/>
      <w:r w:rsidRPr="0036344D">
        <w:rPr>
          <w:rFonts w:ascii="Times New Roman" w:hAnsi="Times New Roman"/>
          <w:sz w:val="23"/>
          <w:szCs w:val="23"/>
        </w:rPr>
        <w:t xml:space="preserve"> Business </w:t>
      </w:r>
      <w:proofErr w:type="spellStart"/>
      <w:r w:rsidRPr="0036344D">
        <w:rPr>
          <w:rFonts w:ascii="Times New Roman" w:hAnsi="Times New Roman"/>
          <w:sz w:val="23"/>
          <w:szCs w:val="23"/>
        </w:rPr>
        <w:t>Cycles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Approximate</w:t>
      </w:r>
      <w:proofErr w:type="spellEnd"/>
      <w:r w:rsidRPr="0036344D">
        <w:rPr>
          <w:rFonts w:ascii="Times New Roman" w:hAnsi="Times New Roman"/>
          <w:sz w:val="23"/>
          <w:szCs w:val="23"/>
        </w:rPr>
        <w:t xml:space="preserve"> Band-Pass </w:t>
      </w:r>
      <w:proofErr w:type="spellStart"/>
      <w:r w:rsidRPr="0036344D">
        <w:rPr>
          <w:rFonts w:ascii="Times New Roman" w:hAnsi="Times New Roman"/>
          <w:sz w:val="23"/>
          <w:szCs w:val="23"/>
        </w:rPr>
        <w:t>Filters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Time Series.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Review</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Statistics</w:t>
      </w:r>
      <w:proofErr w:type="spellEnd"/>
      <w:r w:rsidRPr="0036344D">
        <w:rPr>
          <w:rFonts w:ascii="Times New Roman" w:hAnsi="Times New Roman"/>
          <w:sz w:val="23"/>
          <w:szCs w:val="23"/>
        </w:rPr>
        <w:t xml:space="preserve">, 81(4), 575–593.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://doi.org/10.1162/003465399558454</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Bernal, C. (2010). Metodología de la Investigación: administración, economía, humanidades y ciencias sociales (Tercera Edición ed.). Colombia: PEARSON EDUCACIÓN. https://abacoenred.com/wp-content/uploads/2019/02/El-proyecto-de-investigaci%c3%b3n-F.G.-Arias-2012-pdf.pdf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Bod’a</w:t>
      </w:r>
      <w:proofErr w:type="spellEnd"/>
      <w:r w:rsidRPr="0036344D">
        <w:rPr>
          <w:rFonts w:ascii="Times New Roman" w:hAnsi="Times New Roman"/>
          <w:sz w:val="23"/>
          <w:szCs w:val="23"/>
        </w:rPr>
        <w:t xml:space="preserve">, M., y </w:t>
      </w:r>
      <w:proofErr w:type="spellStart"/>
      <w:r w:rsidRPr="0036344D">
        <w:rPr>
          <w:rFonts w:ascii="Times New Roman" w:hAnsi="Times New Roman"/>
          <w:sz w:val="23"/>
          <w:szCs w:val="23"/>
        </w:rPr>
        <w:t>Považanová</w:t>
      </w:r>
      <w:proofErr w:type="spellEnd"/>
      <w:r w:rsidRPr="0036344D">
        <w:rPr>
          <w:rFonts w:ascii="Times New Roman" w:hAnsi="Times New Roman"/>
          <w:sz w:val="23"/>
          <w:szCs w:val="23"/>
        </w:rPr>
        <w:t>, M. (2020). Output-</w:t>
      </w:r>
      <w:proofErr w:type="spellStart"/>
      <w:r w:rsidRPr="0036344D">
        <w:rPr>
          <w:rFonts w:ascii="Times New Roman" w:hAnsi="Times New Roman"/>
          <w:sz w:val="23"/>
          <w:szCs w:val="23"/>
        </w:rPr>
        <w:t>unemployment</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asymmetry</w:t>
      </w:r>
      <w:proofErr w:type="spellEnd"/>
      <w:r w:rsidRPr="0036344D">
        <w:rPr>
          <w:rFonts w:ascii="Times New Roman" w:hAnsi="Times New Roman"/>
          <w:sz w:val="23"/>
          <w:szCs w:val="23"/>
        </w:rPr>
        <w:t xml:space="preserve"> in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coefficients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OECD </w:t>
      </w:r>
      <w:proofErr w:type="spellStart"/>
      <w:r w:rsidRPr="0036344D">
        <w:rPr>
          <w:rFonts w:ascii="Times New Roman" w:hAnsi="Times New Roman"/>
          <w:sz w:val="23"/>
          <w:szCs w:val="23"/>
        </w:rPr>
        <w:t>countries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Analysis</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Policy</w:t>
      </w:r>
      <w:proofErr w:type="spellEnd"/>
      <w:r w:rsidRPr="0036344D">
        <w:rPr>
          <w:rFonts w:ascii="Times New Roman" w:hAnsi="Times New Roman"/>
          <w:sz w:val="23"/>
          <w:szCs w:val="23"/>
        </w:rPr>
        <w:t xml:space="preserve">, 1-25.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://doi.org/10.1016/j.eap.2020.12.004</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Briceño, M., Dávila, G., y Rojas, M. (2017). Estimación de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evidencia empírica para Ecuador, América Latina y el Mundo. Revista Económica, 1(1), 35-45. https://revistas.unl.edu.ec/index.php/economica/article/view/209</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Christiano</w:t>
      </w:r>
      <w:proofErr w:type="spellEnd"/>
      <w:r w:rsidRPr="0036344D">
        <w:rPr>
          <w:rFonts w:ascii="Times New Roman" w:hAnsi="Times New Roman"/>
          <w:sz w:val="23"/>
          <w:szCs w:val="23"/>
        </w:rPr>
        <w:t xml:space="preserve">, L. J., y </w:t>
      </w:r>
      <w:proofErr w:type="spellStart"/>
      <w:r w:rsidRPr="0036344D">
        <w:rPr>
          <w:rFonts w:ascii="Times New Roman" w:hAnsi="Times New Roman"/>
          <w:sz w:val="23"/>
          <w:szCs w:val="23"/>
        </w:rPr>
        <w:t>Fitzgerald</w:t>
      </w:r>
      <w:proofErr w:type="spellEnd"/>
      <w:r w:rsidRPr="0036344D">
        <w:rPr>
          <w:rFonts w:ascii="Times New Roman" w:hAnsi="Times New Roman"/>
          <w:sz w:val="23"/>
          <w:szCs w:val="23"/>
        </w:rPr>
        <w:t xml:space="preserve">, T. J. (2003).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Band Pass </w:t>
      </w:r>
      <w:proofErr w:type="spellStart"/>
      <w:r w:rsidRPr="0036344D">
        <w:rPr>
          <w:rFonts w:ascii="Times New Roman" w:hAnsi="Times New Roman"/>
          <w:sz w:val="23"/>
          <w:szCs w:val="23"/>
        </w:rPr>
        <w:t>Filter</w:t>
      </w:r>
      <w:proofErr w:type="spellEnd"/>
      <w:r w:rsidRPr="0036344D">
        <w:rPr>
          <w:rFonts w:ascii="Times New Roman" w:hAnsi="Times New Roman"/>
          <w:sz w:val="23"/>
          <w:szCs w:val="23"/>
        </w:rPr>
        <w:t xml:space="preserve">. International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Review</w:t>
      </w:r>
      <w:proofErr w:type="spellEnd"/>
      <w:r w:rsidRPr="0036344D">
        <w:rPr>
          <w:rFonts w:ascii="Times New Roman" w:hAnsi="Times New Roman"/>
          <w:sz w:val="23"/>
          <w:szCs w:val="23"/>
        </w:rPr>
        <w:t xml:space="preserve">, 44(2), 435-465.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://doi.org/10.1111/1468-2354.t01-1-00076</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Dixon, R., </w:t>
      </w:r>
      <w:proofErr w:type="spellStart"/>
      <w:r w:rsidRPr="0036344D">
        <w:rPr>
          <w:rFonts w:ascii="Times New Roman" w:hAnsi="Times New Roman"/>
          <w:sz w:val="23"/>
          <w:szCs w:val="23"/>
        </w:rPr>
        <w:t>Lim</w:t>
      </w:r>
      <w:proofErr w:type="spellEnd"/>
      <w:r w:rsidRPr="0036344D">
        <w:rPr>
          <w:rFonts w:ascii="Times New Roman" w:hAnsi="Times New Roman"/>
          <w:sz w:val="23"/>
          <w:szCs w:val="23"/>
        </w:rPr>
        <w:t xml:space="preserve">, G., y Van </w:t>
      </w:r>
      <w:proofErr w:type="spellStart"/>
      <w:r w:rsidRPr="0036344D">
        <w:rPr>
          <w:rFonts w:ascii="Times New Roman" w:hAnsi="Times New Roman"/>
          <w:sz w:val="23"/>
          <w:szCs w:val="23"/>
        </w:rPr>
        <w:t>Ours</w:t>
      </w:r>
      <w:proofErr w:type="spellEnd"/>
      <w:r w:rsidRPr="0036344D">
        <w:rPr>
          <w:rFonts w:ascii="Times New Roman" w:hAnsi="Times New Roman"/>
          <w:sz w:val="23"/>
          <w:szCs w:val="23"/>
        </w:rPr>
        <w:t xml:space="preserve">, J. C. (2016). </w:t>
      </w:r>
      <w:proofErr w:type="spellStart"/>
      <w:r w:rsidRPr="0036344D">
        <w:rPr>
          <w:rFonts w:ascii="Times New Roman" w:hAnsi="Times New Roman"/>
          <w:sz w:val="23"/>
          <w:szCs w:val="23"/>
        </w:rPr>
        <w:t>Revisiting</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relationship</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Applied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1-17. </w:t>
      </w:r>
      <w:proofErr w:type="spellStart"/>
      <w:r w:rsidRPr="0036344D">
        <w:rPr>
          <w:rFonts w:ascii="Times New Roman" w:hAnsi="Times New Roman"/>
          <w:sz w:val="23"/>
          <w:szCs w:val="23"/>
        </w:rPr>
        <w:t>doi:http</w:t>
      </w:r>
      <w:proofErr w:type="spellEnd"/>
      <w:r w:rsidRPr="0036344D">
        <w:rPr>
          <w:rFonts w:ascii="Times New Roman" w:hAnsi="Times New Roman"/>
          <w:sz w:val="23"/>
          <w:szCs w:val="23"/>
        </w:rPr>
        <w:t>://dx.doi.org/10.1080/00036846.2016.1245846</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lastRenderedPageBreak/>
        <w:t xml:space="preserve">Durán, H. (2021). </w:t>
      </w:r>
      <w:proofErr w:type="spellStart"/>
      <w:r w:rsidRPr="0036344D">
        <w:rPr>
          <w:rFonts w:ascii="Times New Roman" w:hAnsi="Times New Roman"/>
          <w:sz w:val="23"/>
          <w:szCs w:val="23"/>
        </w:rPr>
        <w:t>Validity</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in a </w:t>
      </w:r>
      <w:proofErr w:type="spellStart"/>
      <w:r w:rsidRPr="0036344D">
        <w:rPr>
          <w:rFonts w:ascii="Times New Roman" w:hAnsi="Times New Roman"/>
          <w:sz w:val="23"/>
          <w:szCs w:val="23"/>
        </w:rPr>
        <w:t>spatially</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dependent</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cyclical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asymmetric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context</w:t>
      </w:r>
      <w:proofErr w:type="spellEnd"/>
      <w:r w:rsidRPr="0036344D">
        <w:rPr>
          <w:rFonts w:ascii="Times New Roman" w:hAnsi="Times New Roman"/>
          <w:sz w:val="23"/>
          <w:szCs w:val="23"/>
        </w:rPr>
        <w:t xml:space="preserve">. Revista </w:t>
      </w:r>
      <w:proofErr w:type="spellStart"/>
      <w:r w:rsidRPr="0036344D">
        <w:rPr>
          <w:rFonts w:ascii="Times New Roman" w:hAnsi="Times New Roman"/>
          <w:sz w:val="23"/>
          <w:szCs w:val="23"/>
        </w:rPr>
        <w:t>Panoeconomicus</w:t>
      </w:r>
      <w:proofErr w:type="spellEnd"/>
      <w:r w:rsidRPr="0036344D">
        <w:rPr>
          <w:rFonts w:ascii="Times New Roman" w:hAnsi="Times New Roman"/>
          <w:sz w:val="23"/>
          <w:szCs w:val="23"/>
        </w:rPr>
        <w:t xml:space="preserve">, 1-31. </w:t>
      </w:r>
      <w:proofErr w:type="spellStart"/>
      <w:r w:rsidRPr="0036344D">
        <w:rPr>
          <w:rFonts w:ascii="Times New Roman" w:hAnsi="Times New Roman"/>
          <w:sz w:val="23"/>
          <w:szCs w:val="23"/>
        </w:rPr>
        <w:t>doi:http</w:t>
      </w:r>
      <w:proofErr w:type="spellEnd"/>
      <w:r w:rsidRPr="0036344D">
        <w:rPr>
          <w:rFonts w:ascii="Times New Roman" w:hAnsi="Times New Roman"/>
          <w:sz w:val="23"/>
          <w:szCs w:val="23"/>
        </w:rPr>
        <w:t>://dx.doi.org/10.2298/PAN190529003D</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Elsayed</w:t>
      </w:r>
      <w:proofErr w:type="spellEnd"/>
      <w:r w:rsidRPr="0036344D">
        <w:rPr>
          <w:rFonts w:ascii="Times New Roman" w:hAnsi="Times New Roman"/>
          <w:sz w:val="23"/>
          <w:szCs w:val="23"/>
        </w:rPr>
        <w:t xml:space="preserve">, M. (2020). A </w:t>
      </w:r>
      <w:proofErr w:type="spellStart"/>
      <w:r w:rsidRPr="0036344D">
        <w:rPr>
          <w:rFonts w:ascii="Times New Roman" w:hAnsi="Times New Roman"/>
          <w:sz w:val="23"/>
          <w:szCs w:val="23"/>
        </w:rPr>
        <w:t>proposed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model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in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short-run and </w:t>
      </w:r>
      <w:proofErr w:type="spellStart"/>
      <w:r w:rsidRPr="0036344D">
        <w:rPr>
          <w:rFonts w:ascii="Times New Roman" w:hAnsi="Times New Roman"/>
          <w:sz w:val="23"/>
          <w:szCs w:val="23"/>
        </w:rPr>
        <w:t>long</w:t>
      </w:r>
      <w:proofErr w:type="spellEnd"/>
      <w:r w:rsidRPr="0036344D">
        <w:rPr>
          <w:rFonts w:ascii="Times New Roman" w:hAnsi="Times New Roman"/>
          <w:sz w:val="23"/>
          <w:szCs w:val="23"/>
        </w:rPr>
        <w:t xml:space="preserve">-run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case of </w:t>
      </w:r>
      <w:proofErr w:type="spellStart"/>
      <w:r w:rsidRPr="0036344D">
        <w:rPr>
          <w:rFonts w:ascii="Times New Roman" w:hAnsi="Times New Roman"/>
          <w:sz w:val="23"/>
          <w:szCs w:val="23"/>
        </w:rPr>
        <w:t>Egypt</w:t>
      </w:r>
      <w:proofErr w:type="spellEnd"/>
      <w:r w:rsidRPr="0036344D">
        <w:rPr>
          <w:rFonts w:ascii="Times New Roman" w:hAnsi="Times New Roman"/>
          <w:sz w:val="23"/>
          <w:szCs w:val="23"/>
        </w:rPr>
        <w:t xml:space="preserve"> (1982-2018). International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Social Science and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Research</w:t>
      </w:r>
      <w:proofErr w:type="spellEnd"/>
      <w:r w:rsidRPr="0036344D">
        <w:rPr>
          <w:rFonts w:ascii="Times New Roman" w:hAnsi="Times New Roman"/>
          <w:sz w:val="23"/>
          <w:szCs w:val="23"/>
        </w:rPr>
        <w:t xml:space="preserve">, 5(3).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://doi.org/10.46609/</w:t>
      </w:r>
      <w:proofErr w:type="gramStart"/>
      <w:r w:rsidRPr="0036344D">
        <w:rPr>
          <w:rFonts w:ascii="Times New Roman" w:hAnsi="Times New Roman"/>
          <w:sz w:val="23"/>
          <w:szCs w:val="23"/>
        </w:rPr>
        <w:t>IJSSER.2020.v</w:t>
      </w:r>
      <w:proofErr w:type="gramEnd"/>
      <w:r w:rsidRPr="0036344D">
        <w:rPr>
          <w:rFonts w:ascii="Times New Roman" w:hAnsi="Times New Roman"/>
          <w:sz w:val="23"/>
          <w:szCs w:val="23"/>
        </w:rPr>
        <w:t>05i03.006</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Flórez, L., Pulido, K., y Ramos, M. (2018).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in Colombia: a non-linear </w:t>
      </w:r>
      <w:proofErr w:type="spellStart"/>
      <w:r w:rsidRPr="0036344D">
        <w:rPr>
          <w:rFonts w:ascii="Times New Roman" w:hAnsi="Times New Roman"/>
          <w:sz w:val="23"/>
          <w:szCs w:val="23"/>
        </w:rPr>
        <w:t>cointegration</w:t>
      </w:r>
      <w:proofErr w:type="spellEnd"/>
      <w:r w:rsidRPr="0036344D">
        <w:rPr>
          <w:rFonts w:ascii="Times New Roman" w:hAnsi="Times New Roman"/>
          <w:sz w:val="23"/>
          <w:szCs w:val="23"/>
        </w:rPr>
        <w:t xml:space="preserve">. Borradores de Economía, 1-26. </w:t>
      </w:r>
      <w:proofErr w:type="spellStart"/>
      <w:r w:rsidRPr="0036344D">
        <w:rPr>
          <w:rFonts w:ascii="Times New Roman" w:hAnsi="Times New Roman"/>
          <w:sz w:val="23"/>
          <w:szCs w:val="23"/>
        </w:rPr>
        <w:t>doi:http</w:t>
      </w:r>
      <w:proofErr w:type="spellEnd"/>
      <w:r w:rsidRPr="0036344D">
        <w:rPr>
          <w:rFonts w:ascii="Times New Roman" w:hAnsi="Times New Roman"/>
          <w:sz w:val="23"/>
          <w:szCs w:val="23"/>
        </w:rPr>
        <w:t>://doi.org/10.32468/be.1039</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Gil-Alana, L., </w:t>
      </w:r>
      <w:proofErr w:type="spellStart"/>
      <w:r w:rsidRPr="0036344D">
        <w:rPr>
          <w:rFonts w:ascii="Times New Roman" w:hAnsi="Times New Roman"/>
          <w:sz w:val="23"/>
          <w:szCs w:val="23"/>
        </w:rPr>
        <w:t>Skare</w:t>
      </w:r>
      <w:proofErr w:type="spellEnd"/>
      <w:r w:rsidRPr="0036344D">
        <w:rPr>
          <w:rFonts w:ascii="Times New Roman" w:hAnsi="Times New Roman"/>
          <w:sz w:val="23"/>
          <w:szCs w:val="23"/>
        </w:rPr>
        <w:t xml:space="preserve">, M., &amp; </w:t>
      </w:r>
      <w:proofErr w:type="spellStart"/>
      <w:r w:rsidRPr="0036344D">
        <w:rPr>
          <w:rFonts w:ascii="Times New Roman" w:hAnsi="Times New Roman"/>
          <w:sz w:val="23"/>
          <w:szCs w:val="23"/>
        </w:rPr>
        <w:t>Blazevic</w:t>
      </w:r>
      <w:proofErr w:type="spellEnd"/>
      <w:r w:rsidRPr="0036344D">
        <w:rPr>
          <w:rFonts w:ascii="Times New Roman" w:hAnsi="Times New Roman"/>
          <w:sz w:val="23"/>
          <w:szCs w:val="23"/>
        </w:rPr>
        <w:t xml:space="preserve">, S. (2019). </w:t>
      </w:r>
      <w:proofErr w:type="spellStart"/>
      <w:r w:rsidRPr="0036344D">
        <w:rPr>
          <w:rFonts w:ascii="Times New Roman" w:hAnsi="Times New Roman"/>
          <w:sz w:val="23"/>
          <w:szCs w:val="23"/>
        </w:rPr>
        <w:t>Testing</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Theoretical</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empirical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considerations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using</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fractional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integration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Applied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1-16.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://doi.org/10.1080/00036846.2019.1646407</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Guamán, D., Maldonado, M., Salcedo, V., y Sotomayor, J. (2021). Crecimiento Económico y Desempleo en el Ecuador: Enfoque asimétrico de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(Periodo </w:t>
      </w:r>
      <w:proofErr w:type="gramStart"/>
      <w:r w:rsidRPr="0036344D">
        <w:rPr>
          <w:rFonts w:ascii="Times New Roman" w:hAnsi="Times New Roman"/>
          <w:sz w:val="23"/>
          <w:szCs w:val="23"/>
        </w:rPr>
        <w:t>2004:q</w:t>
      </w:r>
      <w:proofErr w:type="gramEnd"/>
      <w:r w:rsidRPr="0036344D">
        <w:rPr>
          <w:rFonts w:ascii="Times New Roman" w:hAnsi="Times New Roman"/>
          <w:sz w:val="23"/>
          <w:szCs w:val="23"/>
        </w:rPr>
        <w:t xml:space="preserve">1-2019:q4 ). ECA Sinergia, 12(1), 27-42.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://doi.org/10.33936/eca_</w:t>
      </w:r>
      <w:proofErr w:type="gramStart"/>
      <w:r w:rsidRPr="0036344D">
        <w:rPr>
          <w:rFonts w:ascii="Times New Roman" w:hAnsi="Times New Roman"/>
          <w:sz w:val="23"/>
          <w:szCs w:val="23"/>
        </w:rPr>
        <w:t>sinergia.v</w:t>
      </w:r>
      <w:proofErr w:type="gramEnd"/>
      <w:r w:rsidRPr="0036344D">
        <w:rPr>
          <w:rFonts w:ascii="Times New Roman" w:hAnsi="Times New Roman"/>
          <w:sz w:val="23"/>
          <w:szCs w:val="23"/>
        </w:rPr>
        <w:t>12i1.2789</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Guarnizo</w:t>
      </w:r>
      <w:proofErr w:type="spellEnd"/>
      <w:r w:rsidRPr="0036344D">
        <w:rPr>
          <w:rFonts w:ascii="Times New Roman" w:hAnsi="Times New Roman"/>
          <w:sz w:val="23"/>
          <w:szCs w:val="23"/>
        </w:rPr>
        <w:t>, S., y Jumbo, F. (2019). Efecto del capital humano y crecimiento económico en el desempleo a nivel global y por grupos de países. Revista Vista Económica, 6(1), 49-62. https://revistas.unl.edu.ec/index.php/economica/article/view/790</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Gujarati, D., y </w:t>
      </w:r>
      <w:proofErr w:type="spellStart"/>
      <w:r w:rsidRPr="0036344D">
        <w:rPr>
          <w:rFonts w:ascii="Times New Roman" w:hAnsi="Times New Roman"/>
          <w:sz w:val="23"/>
          <w:szCs w:val="23"/>
        </w:rPr>
        <w:t>Porter</w:t>
      </w:r>
      <w:proofErr w:type="spellEnd"/>
      <w:r w:rsidRPr="0036344D">
        <w:rPr>
          <w:rFonts w:ascii="Times New Roman" w:hAnsi="Times New Roman"/>
          <w:sz w:val="23"/>
          <w:szCs w:val="23"/>
        </w:rPr>
        <w:t xml:space="preserve">, D. (2010). Econometría. </w:t>
      </w:r>
      <w:proofErr w:type="spellStart"/>
      <w:r w:rsidRPr="0036344D">
        <w:rPr>
          <w:rFonts w:ascii="Times New Roman" w:hAnsi="Times New Roman"/>
          <w:sz w:val="23"/>
          <w:szCs w:val="23"/>
        </w:rPr>
        <w:t>Mexico</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McGRAW-HILL</w:t>
      </w:r>
      <w:proofErr w:type="spellEnd"/>
      <w:r w:rsidRPr="0036344D">
        <w:rPr>
          <w:rFonts w:ascii="Times New Roman" w:hAnsi="Times New Roman"/>
          <w:sz w:val="23"/>
          <w:szCs w:val="23"/>
        </w:rPr>
        <w:t>. https://www.academia.edu/40331807/Gujarati_Porter_ECONOMETRIA</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Hernández, J. (2020). Desempleo en México por características sociodemográficas, 2005-2018. Economía UNAM, 17(50), 166-181. http://www.scielo.org.mx/pdf/eunam/v17n50/1665-952X-eunam-17-50-166.pdf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Hernández, R., Fernández, C., y Baptista, M. (2014). Metodología de la investigación. México D.F: McGraw-</w:t>
      </w:r>
      <w:proofErr w:type="spellStart"/>
      <w:r w:rsidRPr="0036344D">
        <w:rPr>
          <w:rFonts w:ascii="Times New Roman" w:hAnsi="Times New Roman"/>
          <w:sz w:val="23"/>
          <w:szCs w:val="23"/>
        </w:rPr>
        <w:t>HIill</w:t>
      </w:r>
      <w:proofErr w:type="spellEnd"/>
      <w:r w:rsidRPr="0036344D">
        <w:rPr>
          <w:rFonts w:ascii="Times New Roman" w:hAnsi="Times New Roman"/>
          <w:sz w:val="23"/>
          <w:szCs w:val="23"/>
        </w:rPr>
        <w:t>/Interamericana Editores. http://observatorio.epacartagena.gov.co/wp-content/uploads/2017/08/metodologia-de-la-investigacion-sexta-edicion.compressed.pdf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Hodrick</w:t>
      </w:r>
      <w:proofErr w:type="spellEnd"/>
      <w:r w:rsidRPr="0036344D">
        <w:rPr>
          <w:rFonts w:ascii="Times New Roman" w:hAnsi="Times New Roman"/>
          <w:sz w:val="23"/>
          <w:szCs w:val="23"/>
        </w:rPr>
        <w:t xml:space="preserve">, R., y Prescott, E. (1997). </w:t>
      </w:r>
      <w:proofErr w:type="spellStart"/>
      <w:r w:rsidRPr="0036344D">
        <w:rPr>
          <w:rFonts w:ascii="Times New Roman" w:hAnsi="Times New Roman"/>
          <w:sz w:val="23"/>
          <w:szCs w:val="23"/>
        </w:rPr>
        <w:t>Postwar</w:t>
      </w:r>
      <w:proofErr w:type="spellEnd"/>
      <w:r w:rsidRPr="0036344D">
        <w:rPr>
          <w:rFonts w:ascii="Times New Roman" w:hAnsi="Times New Roman"/>
          <w:sz w:val="23"/>
          <w:szCs w:val="23"/>
        </w:rPr>
        <w:t xml:space="preserve"> U.S. Business </w:t>
      </w:r>
      <w:proofErr w:type="spellStart"/>
      <w:r w:rsidRPr="0036344D">
        <w:rPr>
          <w:rFonts w:ascii="Times New Roman" w:hAnsi="Times New Roman"/>
          <w:sz w:val="23"/>
          <w:szCs w:val="23"/>
        </w:rPr>
        <w:t>Cycles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Empirical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Investigation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Money, </w:t>
      </w:r>
      <w:proofErr w:type="spellStart"/>
      <w:r w:rsidRPr="0036344D">
        <w:rPr>
          <w:rFonts w:ascii="Times New Roman" w:hAnsi="Times New Roman"/>
          <w:sz w:val="23"/>
          <w:szCs w:val="23"/>
        </w:rPr>
        <w:t>Credit</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Banking</w:t>
      </w:r>
      <w:proofErr w:type="spellEnd"/>
      <w:r w:rsidRPr="0036344D">
        <w:rPr>
          <w:rFonts w:ascii="Times New Roman" w:hAnsi="Times New Roman"/>
          <w:sz w:val="23"/>
          <w:szCs w:val="23"/>
        </w:rPr>
        <w:t xml:space="preserve">, 29(1), 1-16.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://doi.org/10.2307/2953682</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Jiménez, K., y Ochoa, W. (2017).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Análisis de la relación entre crecimiento y desempleo para 12 países de América Latina. Revista Publicando, 4(13), 1-15. https://revistapublicando.org/revista/index.php/crv/article/view/773</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Johansen</w:t>
      </w:r>
      <w:proofErr w:type="spellEnd"/>
      <w:r w:rsidRPr="0036344D">
        <w:rPr>
          <w:rFonts w:ascii="Times New Roman" w:hAnsi="Times New Roman"/>
          <w:sz w:val="23"/>
          <w:szCs w:val="23"/>
        </w:rPr>
        <w:t xml:space="preserve">, S., y </w:t>
      </w:r>
      <w:proofErr w:type="spellStart"/>
      <w:r w:rsidRPr="0036344D">
        <w:rPr>
          <w:rFonts w:ascii="Times New Roman" w:hAnsi="Times New Roman"/>
          <w:sz w:val="23"/>
          <w:szCs w:val="23"/>
        </w:rPr>
        <w:t>Juselius</w:t>
      </w:r>
      <w:proofErr w:type="spellEnd"/>
      <w:r w:rsidRPr="0036344D">
        <w:rPr>
          <w:rFonts w:ascii="Times New Roman" w:hAnsi="Times New Roman"/>
          <w:sz w:val="23"/>
          <w:szCs w:val="23"/>
        </w:rPr>
        <w:t xml:space="preserve">, K. (1990). </w:t>
      </w:r>
      <w:proofErr w:type="spellStart"/>
      <w:r w:rsidRPr="0036344D">
        <w:rPr>
          <w:rFonts w:ascii="Times New Roman" w:hAnsi="Times New Roman"/>
          <w:sz w:val="23"/>
          <w:szCs w:val="23"/>
        </w:rPr>
        <w:t>Maximum</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likelihood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estimation</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inference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Cointegration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with</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applications</w:t>
      </w:r>
      <w:proofErr w:type="spellEnd"/>
      <w:r w:rsidRPr="0036344D">
        <w:rPr>
          <w:rFonts w:ascii="Times New Roman" w:hAnsi="Times New Roman"/>
          <w:sz w:val="23"/>
          <w:szCs w:val="23"/>
        </w:rPr>
        <w:t xml:space="preserve"> to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demand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money</w:t>
      </w:r>
      <w:proofErr w:type="spellEnd"/>
      <w:r w:rsidRPr="0036344D">
        <w:rPr>
          <w:rFonts w:ascii="Times New Roman" w:hAnsi="Times New Roman"/>
          <w:sz w:val="23"/>
          <w:szCs w:val="23"/>
        </w:rPr>
        <w:t xml:space="preserve">. Oxford </w:t>
      </w:r>
      <w:proofErr w:type="spellStart"/>
      <w:r w:rsidRPr="0036344D">
        <w:rPr>
          <w:rFonts w:ascii="Times New Roman" w:hAnsi="Times New Roman"/>
          <w:sz w:val="23"/>
          <w:szCs w:val="23"/>
        </w:rPr>
        <w:t>Bulletin</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Statistics</w:t>
      </w:r>
      <w:proofErr w:type="spellEnd"/>
      <w:r w:rsidRPr="0036344D">
        <w:rPr>
          <w:rFonts w:ascii="Times New Roman" w:hAnsi="Times New Roman"/>
          <w:sz w:val="23"/>
          <w:szCs w:val="23"/>
        </w:rPr>
        <w:t>, 52(2). https://doi.org/10.1111/j.1468-0084.1990.mp52002003.x</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lastRenderedPageBreak/>
        <w:t xml:space="preserve">Karadzic, V., </w:t>
      </w:r>
      <w:proofErr w:type="spellStart"/>
      <w:r w:rsidRPr="0036344D">
        <w:rPr>
          <w:rFonts w:ascii="Times New Roman" w:hAnsi="Times New Roman"/>
          <w:sz w:val="23"/>
          <w:szCs w:val="23"/>
        </w:rPr>
        <w:t>Backovic</w:t>
      </w:r>
      <w:proofErr w:type="spellEnd"/>
      <w:r w:rsidRPr="0036344D">
        <w:rPr>
          <w:rFonts w:ascii="Times New Roman" w:hAnsi="Times New Roman"/>
          <w:sz w:val="23"/>
          <w:szCs w:val="23"/>
        </w:rPr>
        <w:t xml:space="preserve">, T., y </w:t>
      </w:r>
      <w:proofErr w:type="spellStart"/>
      <w:r w:rsidRPr="0036344D">
        <w:rPr>
          <w:rFonts w:ascii="Times New Roman" w:hAnsi="Times New Roman"/>
          <w:sz w:val="23"/>
          <w:szCs w:val="23"/>
        </w:rPr>
        <w:t>Streimikis</w:t>
      </w:r>
      <w:proofErr w:type="spellEnd"/>
      <w:r w:rsidRPr="0036344D">
        <w:rPr>
          <w:rFonts w:ascii="Times New Roman" w:hAnsi="Times New Roman"/>
          <w:sz w:val="23"/>
          <w:szCs w:val="23"/>
        </w:rPr>
        <w:t xml:space="preserve">, J. (2021). </w:t>
      </w:r>
      <w:proofErr w:type="spellStart"/>
      <w:r w:rsidRPr="0036344D">
        <w:rPr>
          <w:rFonts w:ascii="Times New Roman" w:hAnsi="Times New Roman"/>
          <w:sz w:val="23"/>
          <w:szCs w:val="23"/>
        </w:rPr>
        <w:t>Relevance</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in Montenegro. </w:t>
      </w:r>
      <w:proofErr w:type="spellStart"/>
      <w:r w:rsidRPr="0036344D">
        <w:rPr>
          <w:rFonts w:ascii="Times New Roman" w:hAnsi="Times New Roman"/>
          <w:sz w:val="23"/>
          <w:szCs w:val="23"/>
        </w:rPr>
        <w:t>Montenegrin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17(1), 59-69. </w:t>
      </w:r>
      <w:proofErr w:type="gramStart"/>
      <w:r w:rsidRPr="0036344D">
        <w:rPr>
          <w:rFonts w:ascii="Times New Roman" w:hAnsi="Times New Roman"/>
          <w:sz w:val="23"/>
          <w:szCs w:val="23"/>
        </w:rPr>
        <w:t>http://www.mnje.com/sites/mnje.com/files/059-069-_karadzic_et_al..</w:t>
      </w:r>
      <w:proofErr w:type="gramEnd"/>
      <w:r w:rsidRPr="0036344D">
        <w:rPr>
          <w:rFonts w:ascii="Times New Roman" w:hAnsi="Times New Roman"/>
          <w:sz w:val="23"/>
          <w:szCs w:val="23"/>
        </w:rPr>
        <w:t>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Londoño, L., y Mejía, L. (2019). Desempleo y protección social: el caso colombiano. Revista Facultad Nacional De Salud Pública, 37(3), 54-63.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://doi.org/10.17533/udea.rfnsp.v37n3a07</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Lozano, L., Lozano, S., y Robledo, R. (2020). Desempleo en tiempos de Covid-19: Efectos socioeconómicos en el entorno familiar.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of Science and </w:t>
      </w:r>
      <w:proofErr w:type="spellStart"/>
      <w:r w:rsidRPr="0036344D">
        <w:rPr>
          <w:rFonts w:ascii="Times New Roman" w:hAnsi="Times New Roman"/>
          <w:sz w:val="23"/>
          <w:szCs w:val="23"/>
        </w:rPr>
        <w:t>Research</w:t>
      </w:r>
      <w:proofErr w:type="spellEnd"/>
      <w:r w:rsidRPr="0036344D">
        <w:rPr>
          <w:rFonts w:ascii="Times New Roman" w:hAnsi="Times New Roman"/>
          <w:sz w:val="23"/>
          <w:szCs w:val="23"/>
        </w:rPr>
        <w:t xml:space="preserve">, 5(4), 187-197.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://doi.org/10.5281/zenodo.4110532</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Merlo, G., y Porras, M. (2019). Crecimiento del PIB y desempleo: validez de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para Uruguay. Universidad de la República, Instituto de Economía. Facultad de Ciencias Económicas y Administración. https://www.colibri.udelar.edu.uy/jspui/bitstream/20.500.12008/23107/1/dt-24-19.pdf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Molero, L., Salcedo, V., Campuzano, J., y Bejarano, H. (2019). Análisis econométrico del comportamiento del desempleo en el Ecuador (Segundo Trimestre 2007 a cuarto trimestre 2017). Revista de la Facultad de Ciencias Económicas y Administrativas, 20(2), 22-48.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://doi.org/10.22267/rtend.192002.119</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Muñoz, J., y Yánez, M. (2019). Análisis </w:t>
      </w:r>
      <w:proofErr w:type="spellStart"/>
      <w:r w:rsidRPr="0036344D">
        <w:rPr>
          <w:rFonts w:ascii="Times New Roman" w:hAnsi="Times New Roman"/>
          <w:sz w:val="23"/>
          <w:szCs w:val="23"/>
        </w:rPr>
        <w:t>multivariante</w:t>
      </w:r>
      <w:proofErr w:type="spellEnd"/>
      <w:r w:rsidRPr="0036344D">
        <w:rPr>
          <w:rFonts w:ascii="Times New Roman" w:hAnsi="Times New Roman"/>
          <w:sz w:val="23"/>
          <w:szCs w:val="23"/>
        </w:rPr>
        <w:t xml:space="preserve"> con variables cuantitativas: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caso Ecuador. Revista Científica Agroecosistemas, 7(1), 162-165. https://aes.ucf.edu.cu/index.php/aes/article/view/261</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Nebot, C., </w:t>
      </w:r>
      <w:proofErr w:type="spellStart"/>
      <w:r w:rsidRPr="0036344D">
        <w:rPr>
          <w:rFonts w:ascii="Times New Roman" w:hAnsi="Times New Roman"/>
          <w:sz w:val="23"/>
          <w:szCs w:val="23"/>
        </w:rPr>
        <w:t>Beyaert</w:t>
      </w:r>
      <w:proofErr w:type="spellEnd"/>
      <w:r w:rsidRPr="0036344D">
        <w:rPr>
          <w:rFonts w:ascii="Times New Roman" w:hAnsi="Times New Roman"/>
          <w:sz w:val="23"/>
          <w:szCs w:val="23"/>
        </w:rPr>
        <w:t xml:space="preserve">, A., y García, J. (2019). New </w:t>
      </w:r>
      <w:proofErr w:type="spellStart"/>
      <w:r w:rsidRPr="0036344D">
        <w:rPr>
          <w:rFonts w:ascii="Times New Roman" w:hAnsi="Times New Roman"/>
          <w:sz w:val="23"/>
          <w:szCs w:val="23"/>
        </w:rPr>
        <w:t>insights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into</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nonlinearity</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proofErr w:type="gramStart"/>
      <w:r w:rsidRPr="0036344D">
        <w:rPr>
          <w:rFonts w:ascii="Times New Roman" w:hAnsi="Times New Roman"/>
          <w:sz w:val="23"/>
          <w:szCs w:val="23"/>
        </w:rPr>
        <w:t>Modelling</w:t>
      </w:r>
      <w:proofErr w:type="spellEnd"/>
      <w:r w:rsidRPr="0036344D">
        <w:rPr>
          <w:rFonts w:ascii="Times New Roman" w:hAnsi="Times New Roman"/>
          <w:sz w:val="23"/>
          <w:szCs w:val="23"/>
        </w:rPr>
        <w:t>(</w:t>
      </w:r>
      <w:proofErr w:type="gramEnd"/>
      <w:r w:rsidRPr="0036344D">
        <w:rPr>
          <w:rFonts w:ascii="Times New Roman" w:hAnsi="Times New Roman"/>
          <w:sz w:val="23"/>
          <w:szCs w:val="23"/>
        </w:rPr>
        <w:t xml:space="preserve">82), 202-210.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://doi.org/10.1016/j.econmod.2019.01.005</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A. (1962). </w:t>
      </w:r>
      <w:proofErr w:type="spellStart"/>
      <w:r w:rsidRPr="0036344D">
        <w:rPr>
          <w:rFonts w:ascii="Times New Roman" w:hAnsi="Times New Roman"/>
          <w:sz w:val="23"/>
          <w:szCs w:val="23"/>
        </w:rPr>
        <w:t>Potential</w:t>
      </w:r>
      <w:proofErr w:type="spellEnd"/>
      <w:r w:rsidRPr="0036344D">
        <w:rPr>
          <w:rFonts w:ascii="Times New Roman" w:hAnsi="Times New Roman"/>
          <w:sz w:val="23"/>
          <w:szCs w:val="23"/>
        </w:rPr>
        <w:t xml:space="preserve"> GNP: </w:t>
      </w:r>
      <w:proofErr w:type="spellStart"/>
      <w:r w:rsidRPr="0036344D">
        <w:rPr>
          <w:rFonts w:ascii="Times New Roman" w:hAnsi="Times New Roman"/>
          <w:sz w:val="23"/>
          <w:szCs w:val="23"/>
        </w:rPr>
        <w:t>its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measurement</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significance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Reprinted</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from</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1962 </w:t>
      </w:r>
      <w:proofErr w:type="spellStart"/>
      <w:r w:rsidRPr="0036344D">
        <w:rPr>
          <w:rFonts w:ascii="Times New Roman" w:hAnsi="Times New Roman"/>
          <w:sz w:val="23"/>
          <w:szCs w:val="23"/>
        </w:rPr>
        <w:t>proceeding</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Business and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Statistic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Section</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American </w:t>
      </w:r>
      <w:proofErr w:type="spellStart"/>
      <w:r w:rsidRPr="0036344D">
        <w:rPr>
          <w:rFonts w:ascii="Times New Roman" w:hAnsi="Times New Roman"/>
          <w:sz w:val="23"/>
          <w:szCs w:val="23"/>
        </w:rPr>
        <w:t>Statistical</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Association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Cowles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Foundation</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for</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Research</w:t>
      </w:r>
      <w:proofErr w:type="spellEnd"/>
      <w:r w:rsidRPr="0036344D">
        <w:rPr>
          <w:rFonts w:ascii="Times New Roman" w:hAnsi="Times New Roman"/>
          <w:sz w:val="23"/>
          <w:szCs w:val="23"/>
        </w:rPr>
        <w:t xml:space="preserve"> in </w:t>
      </w:r>
      <w:proofErr w:type="spellStart"/>
      <w:r w:rsidRPr="0036344D">
        <w:rPr>
          <w:rFonts w:ascii="Times New Roman" w:hAnsi="Times New Roman"/>
          <w:sz w:val="23"/>
          <w:szCs w:val="23"/>
        </w:rPr>
        <w:t>Economics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paper</w:t>
      </w:r>
      <w:proofErr w:type="spellEnd"/>
      <w:r w:rsidRPr="0036344D">
        <w:rPr>
          <w:rFonts w:ascii="Times New Roman" w:hAnsi="Times New Roman"/>
          <w:sz w:val="23"/>
          <w:szCs w:val="23"/>
        </w:rPr>
        <w:t xml:space="preserve"> 190, 1-7. https://cowles.yale.edu/author/arthur-m-okun</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Ontaneda, D. (2019).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en Ecuador. Un Análisis de </w:t>
      </w:r>
      <w:proofErr w:type="spellStart"/>
      <w:r w:rsidRPr="0036344D">
        <w:rPr>
          <w:rFonts w:ascii="Times New Roman" w:hAnsi="Times New Roman"/>
          <w:sz w:val="23"/>
          <w:szCs w:val="23"/>
        </w:rPr>
        <w:t>Cointegración</w:t>
      </w:r>
      <w:proofErr w:type="spellEnd"/>
      <w:r w:rsidRPr="0036344D">
        <w:rPr>
          <w:rFonts w:ascii="Times New Roman" w:hAnsi="Times New Roman"/>
          <w:sz w:val="23"/>
          <w:szCs w:val="23"/>
        </w:rPr>
        <w:t xml:space="preserve">, 2007-2019. INNOVA </w:t>
      </w:r>
      <w:proofErr w:type="spellStart"/>
      <w:r w:rsidRPr="0036344D">
        <w:rPr>
          <w:rFonts w:ascii="Times New Roman" w:hAnsi="Times New Roman"/>
          <w:sz w:val="23"/>
          <w:szCs w:val="23"/>
        </w:rPr>
        <w:t>Research</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Journal</w:t>
      </w:r>
      <w:proofErr w:type="spellEnd"/>
      <w:r w:rsidRPr="0036344D">
        <w:rPr>
          <w:rFonts w:ascii="Times New Roman" w:hAnsi="Times New Roman"/>
          <w:sz w:val="23"/>
          <w:szCs w:val="23"/>
        </w:rPr>
        <w:t xml:space="preserve">, 5(3), 209-232.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://doi.org/10.33890/</w:t>
      </w:r>
      <w:proofErr w:type="gramStart"/>
      <w:r w:rsidRPr="0036344D">
        <w:rPr>
          <w:rFonts w:ascii="Times New Roman" w:hAnsi="Times New Roman"/>
          <w:sz w:val="23"/>
          <w:szCs w:val="23"/>
        </w:rPr>
        <w:t>innova.v</w:t>
      </w:r>
      <w:proofErr w:type="gramEnd"/>
      <w:r w:rsidRPr="0036344D">
        <w:rPr>
          <w:rFonts w:ascii="Times New Roman" w:hAnsi="Times New Roman"/>
          <w:sz w:val="23"/>
          <w:szCs w:val="23"/>
        </w:rPr>
        <w:t>5.n3.2020.1436</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Organización Internacional del Trabajo (OIT). (2020a). COVID-19 and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world</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work</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Impact</w:t>
      </w:r>
      <w:proofErr w:type="spellEnd"/>
      <w:r w:rsidRPr="0036344D">
        <w:rPr>
          <w:rFonts w:ascii="Times New Roman" w:hAnsi="Times New Roman"/>
          <w:sz w:val="23"/>
          <w:szCs w:val="23"/>
        </w:rPr>
        <w:t xml:space="preserve"> and </w:t>
      </w:r>
      <w:proofErr w:type="spellStart"/>
      <w:r w:rsidRPr="0036344D">
        <w:rPr>
          <w:rFonts w:ascii="Times New Roman" w:hAnsi="Times New Roman"/>
          <w:sz w:val="23"/>
          <w:szCs w:val="23"/>
        </w:rPr>
        <w:t>policy</w:t>
      </w:r>
      <w:proofErr w:type="spellEnd"/>
      <w:r w:rsidRPr="0036344D">
        <w:rPr>
          <w:rFonts w:ascii="Times New Roman" w:hAnsi="Times New Roman"/>
          <w:sz w:val="23"/>
          <w:szCs w:val="23"/>
        </w:rPr>
        <w:t xml:space="preserve"> responses. https://www.ilo.org/wcmsp5/groups/public/---</w:t>
      </w:r>
      <w:proofErr w:type="spellStart"/>
      <w:r w:rsidRPr="0036344D">
        <w:rPr>
          <w:rFonts w:ascii="Times New Roman" w:hAnsi="Times New Roman"/>
          <w:sz w:val="23"/>
          <w:szCs w:val="23"/>
        </w:rPr>
        <w:t>dgreports</w:t>
      </w:r>
      <w:proofErr w:type="spellEnd"/>
      <w:r w:rsidRPr="0036344D">
        <w:rPr>
          <w:rFonts w:ascii="Times New Roman" w:hAnsi="Times New Roman"/>
          <w:sz w:val="23"/>
          <w:szCs w:val="23"/>
        </w:rPr>
        <w:t>/---</w:t>
      </w:r>
      <w:proofErr w:type="spellStart"/>
      <w:r w:rsidRPr="0036344D">
        <w:rPr>
          <w:rFonts w:ascii="Times New Roman" w:hAnsi="Times New Roman"/>
          <w:sz w:val="23"/>
          <w:szCs w:val="23"/>
        </w:rPr>
        <w:t>dcomm</w:t>
      </w:r>
      <w:proofErr w:type="spellEnd"/>
      <w:r w:rsidRPr="0036344D">
        <w:rPr>
          <w:rFonts w:ascii="Times New Roman" w:hAnsi="Times New Roman"/>
          <w:sz w:val="23"/>
          <w:szCs w:val="23"/>
        </w:rPr>
        <w:t>/</w:t>
      </w:r>
      <w:proofErr w:type="spellStart"/>
      <w:r w:rsidRPr="0036344D">
        <w:rPr>
          <w:rFonts w:ascii="Times New Roman" w:hAnsi="Times New Roman"/>
          <w:sz w:val="23"/>
          <w:szCs w:val="23"/>
        </w:rPr>
        <w:t>documents</w:t>
      </w:r>
      <w:proofErr w:type="spellEnd"/>
      <w:r w:rsidRPr="0036344D">
        <w:rPr>
          <w:rFonts w:ascii="Times New Roman" w:hAnsi="Times New Roman"/>
          <w:sz w:val="23"/>
          <w:szCs w:val="23"/>
        </w:rPr>
        <w:t>/</w:t>
      </w:r>
      <w:proofErr w:type="spellStart"/>
      <w:r w:rsidRPr="0036344D">
        <w:rPr>
          <w:rFonts w:ascii="Times New Roman" w:hAnsi="Times New Roman"/>
          <w:sz w:val="23"/>
          <w:szCs w:val="23"/>
        </w:rPr>
        <w:t>briefingnote</w:t>
      </w:r>
      <w:proofErr w:type="spellEnd"/>
      <w:r w:rsidRPr="0036344D">
        <w:rPr>
          <w:rFonts w:ascii="Times New Roman" w:hAnsi="Times New Roman"/>
          <w:sz w:val="23"/>
          <w:szCs w:val="23"/>
        </w:rPr>
        <w:t>/wcms_738753.pdf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lastRenderedPageBreak/>
        <w:t>Organización Internacional del Trabajo (OIT). (2020b). Panorama Laboral 2020 América Latina y El Caribe. https://www.ilo.org/wcmsp5/groups/public/---</w:t>
      </w:r>
      <w:proofErr w:type="spellStart"/>
      <w:r w:rsidRPr="0036344D">
        <w:rPr>
          <w:rFonts w:ascii="Times New Roman" w:hAnsi="Times New Roman"/>
          <w:sz w:val="23"/>
          <w:szCs w:val="23"/>
        </w:rPr>
        <w:t>americas</w:t>
      </w:r>
      <w:proofErr w:type="spellEnd"/>
      <w:r w:rsidRPr="0036344D">
        <w:rPr>
          <w:rFonts w:ascii="Times New Roman" w:hAnsi="Times New Roman"/>
          <w:sz w:val="23"/>
          <w:szCs w:val="23"/>
        </w:rPr>
        <w:t>/---ro-lima/</w:t>
      </w:r>
      <w:proofErr w:type="spellStart"/>
      <w:r w:rsidRPr="0036344D">
        <w:rPr>
          <w:rFonts w:ascii="Times New Roman" w:hAnsi="Times New Roman"/>
          <w:sz w:val="23"/>
          <w:szCs w:val="23"/>
        </w:rPr>
        <w:t>documents</w:t>
      </w:r>
      <w:proofErr w:type="spellEnd"/>
      <w:r w:rsidRPr="0036344D">
        <w:rPr>
          <w:rFonts w:ascii="Times New Roman" w:hAnsi="Times New Roman"/>
          <w:sz w:val="23"/>
          <w:szCs w:val="23"/>
        </w:rPr>
        <w:t>/</w:t>
      </w:r>
      <w:proofErr w:type="spellStart"/>
      <w:r w:rsidRPr="0036344D">
        <w:rPr>
          <w:rFonts w:ascii="Times New Roman" w:hAnsi="Times New Roman"/>
          <w:sz w:val="23"/>
          <w:szCs w:val="23"/>
        </w:rPr>
        <w:t>publication</w:t>
      </w:r>
      <w:proofErr w:type="spellEnd"/>
      <w:r w:rsidRPr="0036344D">
        <w:rPr>
          <w:rFonts w:ascii="Times New Roman" w:hAnsi="Times New Roman"/>
          <w:sz w:val="23"/>
          <w:szCs w:val="23"/>
        </w:rPr>
        <w:t>/wcms_764630.pdf</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Ortíz</w:t>
      </w:r>
      <w:proofErr w:type="spellEnd"/>
      <w:r w:rsidRPr="0036344D">
        <w:rPr>
          <w:rFonts w:ascii="Times New Roman" w:hAnsi="Times New Roman"/>
          <w:sz w:val="23"/>
          <w:szCs w:val="23"/>
        </w:rPr>
        <w:t xml:space="preserve">, C., Jiménez, D., y Uribe, J. (2019). Una reformulación de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xml:space="preserve">. Revista de Economía del </w:t>
      </w:r>
      <w:proofErr w:type="gramStart"/>
      <w:r w:rsidRPr="0036344D">
        <w:rPr>
          <w:rFonts w:ascii="Times New Roman" w:hAnsi="Times New Roman"/>
          <w:sz w:val="23"/>
          <w:szCs w:val="23"/>
        </w:rPr>
        <w:t>Caribe(</w:t>
      </w:r>
      <w:proofErr w:type="gramEnd"/>
      <w:r w:rsidRPr="0036344D">
        <w:rPr>
          <w:rFonts w:ascii="Times New Roman" w:hAnsi="Times New Roman"/>
          <w:sz w:val="23"/>
          <w:szCs w:val="23"/>
        </w:rPr>
        <w:t xml:space="preserve">24), 26-48. </w:t>
      </w:r>
      <w:proofErr w:type="spellStart"/>
      <w:r w:rsidRPr="0036344D">
        <w:rPr>
          <w:rFonts w:ascii="Times New Roman" w:hAnsi="Times New Roman"/>
          <w:sz w:val="23"/>
          <w:szCs w:val="23"/>
        </w:rPr>
        <w:t>doi:http</w:t>
      </w:r>
      <w:proofErr w:type="spellEnd"/>
      <w:r w:rsidRPr="0036344D">
        <w:rPr>
          <w:rFonts w:ascii="Times New Roman" w:hAnsi="Times New Roman"/>
          <w:sz w:val="23"/>
          <w:szCs w:val="23"/>
        </w:rPr>
        <w:t>://dx.doi.org/10.14482/ecoca.24.338.9861</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Porras, S., y Martín, Á. (2020). Relación entre las características de los mercados de trabajo latinoamericanos y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Universidad de la República de Uruguay. Instituto de Economía. https://www.colibri.udelar.edu.uy/jspui/handle/20.500.12008/25624</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Santos, H., Amarillas, V., y Aguilera, A. (2020). Crecimiento económico y desempleo en México: una aplicación de la Ley de </w:t>
      </w:r>
      <w:proofErr w:type="spellStart"/>
      <w:r w:rsidRPr="0036344D">
        <w:rPr>
          <w:rFonts w:ascii="Times New Roman" w:hAnsi="Times New Roman"/>
          <w:sz w:val="23"/>
          <w:szCs w:val="23"/>
        </w:rPr>
        <w:t>Okun</w:t>
      </w:r>
      <w:proofErr w:type="spellEnd"/>
      <w:r w:rsidRPr="0036344D">
        <w:rPr>
          <w:rFonts w:ascii="Times New Roman" w:hAnsi="Times New Roman"/>
          <w:sz w:val="23"/>
          <w:szCs w:val="23"/>
        </w:rPr>
        <w:t>. In Factores Críticos y Estratégicos en la interacción territorial desafíos actuales y escenarios futuros (Vol. 4). México: Universidad Nacional Autónoma de México y Asociación Mexicana de Ciencias para el Desarrollo Regional A.C. http://ru.iiec.unam.mx/id/eprint/5219</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Sumba</w:t>
      </w:r>
      <w:proofErr w:type="spellEnd"/>
      <w:r w:rsidRPr="0036344D">
        <w:rPr>
          <w:rFonts w:ascii="Times New Roman" w:hAnsi="Times New Roman"/>
          <w:sz w:val="23"/>
          <w:szCs w:val="23"/>
        </w:rPr>
        <w:t>, R., Rodríguez, C., Saltos, G., y Tumbaco, Z. (2020). El desempleo en el ecuador: causas y consecuencias. Polo del Conocimiento, 5(10), 774-797. https://dialnet.unirioja.es/servlet/articulo?codigo=7659441</w:t>
      </w:r>
    </w:p>
    <w:p w:rsidR="0036344D"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proofErr w:type="spellStart"/>
      <w:r w:rsidRPr="0036344D">
        <w:rPr>
          <w:rFonts w:ascii="Times New Roman" w:hAnsi="Times New Roman"/>
          <w:sz w:val="23"/>
          <w:szCs w:val="23"/>
        </w:rPr>
        <w:t>Tumanoska</w:t>
      </w:r>
      <w:proofErr w:type="spellEnd"/>
      <w:r w:rsidRPr="0036344D">
        <w:rPr>
          <w:rFonts w:ascii="Times New Roman" w:hAnsi="Times New Roman"/>
          <w:sz w:val="23"/>
          <w:szCs w:val="23"/>
        </w:rPr>
        <w:t xml:space="preserve">, D. (2019). </w:t>
      </w:r>
      <w:proofErr w:type="spellStart"/>
      <w:r w:rsidRPr="0036344D">
        <w:rPr>
          <w:rFonts w:ascii="Times New Roman" w:hAnsi="Times New Roman"/>
          <w:sz w:val="23"/>
          <w:szCs w:val="23"/>
        </w:rPr>
        <w:t>The</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Validity</w:t>
      </w:r>
      <w:proofErr w:type="spellEnd"/>
      <w:r w:rsidRPr="0036344D">
        <w:rPr>
          <w:rFonts w:ascii="Times New Roman" w:hAnsi="Times New Roman"/>
          <w:sz w:val="23"/>
          <w:szCs w:val="23"/>
        </w:rPr>
        <w:t xml:space="preserve"> of </w:t>
      </w:r>
      <w:proofErr w:type="spellStart"/>
      <w:r w:rsidRPr="0036344D">
        <w:rPr>
          <w:rFonts w:ascii="Times New Roman" w:hAnsi="Times New Roman"/>
          <w:sz w:val="23"/>
          <w:szCs w:val="23"/>
        </w:rPr>
        <w:t>Okun’s</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Law</w:t>
      </w:r>
      <w:proofErr w:type="spellEnd"/>
      <w:r w:rsidRPr="0036344D">
        <w:rPr>
          <w:rFonts w:ascii="Times New Roman" w:hAnsi="Times New Roman"/>
          <w:sz w:val="23"/>
          <w:szCs w:val="23"/>
        </w:rPr>
        <w:t xml:space="preserve"> in North Macedonia. Business and </w:t>
      </w:r>
      <w:proofErr w:type="spellStart"/>
      <w:r w:rsidRPr="0036344D">
        <w:rPr>
          <w:rFonts w:ascii="Times New Roman" w:hAnsi="Times New Roman"/>
          <w:sz w:val="23"/>
          <w:szCs w:val="23"/>
        </w:rPr>
        <w:t>Economic</w:t>
      </w:r>
      <w:proofErr w:type="spellEnd"/>
      <w:r w:rsidRPr="0036344D">
        <w:rPr>
          <w:rFonts w:ascii="Times New Roman" w:hAnsi="Times New Roman"/>
          <w:sz w:val="23"/>
          <w:szCs w:val="23"/>
        </w:rPr>
        <w:t xml:space="preserve"> </w:t>
      </w:r>
      <w:proofErr w:type="spellStart"/>
      <w:r w:rsidRPr="0036344D">
        <w:rPr>
          <w:rFonts w:ascii="Times New Roman" w:hAnsi="Times New Roman"/>
          <w:sz w:val="23"/>
          <w:szCs w:val="23"/>
        </w:rPr>
        <w:t>Research</w:t>
      </w:r>
      <w:proofErr w:type="spellEnd"/>
      <w:r w:rsidRPr="0036344D">
        <w:rPr>
          <w:rFonts w:ascii="Times New Roman" w:hAnsi="Times New Roman"/>
          <w:sz w:val="23"/>
          <w:szCs w:val="23"/>
        </w:rPr>
        <w:t xml:space="preserve">, 9(2), 160-168.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://doi.org/10.5296/</w:t>
      </w:r>
      <w:proofErr w:type="gramStart"/>
      <w:r w:rsidRPr="0036344D">
        <w:rPr>
          <w:rFonts w:ascii="Times New Roman" w:hAnsi="Times New Roman"/>
          <w:sz w:val="23"/>
          <w:szCs w:val="23"/>
        </w:rPr>
        <w:t>ber.v</w:t>
      </w:r>
      <w:proofErr w:type="gramEnd"/>
      <w:r w:rsidRPr="0036344D">
        <w:rPr>
          <w:rFonts w:ascii="Times New Roman" w:hAnsi="Times New Roman"/>
          <w:sz w:val="23"/>
          <w:szCs w:val="23"/>
        </w:rPr>
        <w:t>9i2.14659</w:t>
      </w:r>
    </w:p>
    <w:p w:rsidR="000C7C57" w:rsidRPr="0036344D" w:rsidRDefault="0036344D" w:rsidP="0036344D">
      <w:pPr>
        <w:pStyle w:val="Prrafodelista"/>
        <w:numPr>
          <w:ilvl w:val="0"/>
          <w:numId w:val="22"/>
        </w:numPr>
        <w:spacing w:after="0" w:line="360" w:lineRule="auto"/>
        <w:ind w:left="993" w:hanging="643"/>
        <w:jc w:val="both"/>
        <w:rPr>
          <w:rFonts w:ascii="Times New Roman" w:hAnsi="Times New Roman"/>
          <w:sz w:val="23"/>
          <w:szCs w:val="23"/>
        </w:rPr>
      </w:pPr>
      <w:r w:rsidRPr="0036344D">
        <w:rPr>
          <w:rFonts w:ascii="Times New Roman" w:hAnsi="Times New Roman"/>
          <w:sz w:val="23"/>
          <w:szCs w:val="23"/>
        </w:rPr>
        <w:t xml:space="preserve">Vallejo, L. (2021). Repercusiones del desempleo en la estructura productiva colombiana. Apuntes del Cenes, 40(71), 7-9. </w:t>
      </w:r>
      <w:proofErr w:type="spellStart"/>
      <w:r w:rsidRPr="0036344D">
        <w:rPr>
          <w:rFonts w:ascii="Times New Roman" w:hAnsi="Times New Roman"/>
          <w:sz w:val="23"/>
          <w:szCs w:val="23"/>
        </w:rPr>
        <w:t>doi:https</w:t>
      </w:r>
      <w:proofErr w:type="spellEnd"/>
      <w:r w:rsidRPr="0036344D">
        <w:rPr>
          <w:rFonts w:ascii="Times New Roman" w:hAnsi="Times New Roman"/>
          <w:sz w:val="23"/>
          <w:szCs w:val="23"/>
        </w:rPr>
        <w:t>://doi.org/10.19053/01203053.v</w:t>
      </w:r>
      <w:proofErr w:type="gramStart"/>
      <w:r w:rsidRPr="0036344D">
        <w:rPr>
          <w:rFonts w:ascii="Times New Roman" w:hAnsi="Times New Roman"/>
          <w:sz w:val="23"/>
          <w:szCs w:val="23"/>
        </w:rPr>
        <w:t>39.n</w:t>
      </w:r>
      <w:proofErr w:type="gramEnd"/>
      <w:r w:rsidRPr="0036344D">
        <w:rPr>
          <w:rFonts w:ascii="Times New Roman" w:hAnsi="Times New Roman"/>
          <w:sz w:val="23"/>
          <w:szCs w:val="23"/>
        </w:rPr>
        <w:t>70.2020.12035</w:t>
      </w:r>
    </w:p>
    <w:p w:rsidR="00271F84" w:rsidRDefault="00271F84" w:rsidP="00983055">
      <w:pPr>
        <w:pStyle w:val="Prrafodelista"/>
        <w:spacing w:after="0" w:line="360" w:lineRule="auto"/>
        <w:ind w:left="1134" w:right="283"/>
        <w:jc w:val="both"/>
        <w:rPr>
          <w:rFonts w:ascii="Times New Roman" w:hAnsi="Times New Roman"/>
          <w:sz w:val="24"/>
          <w:szCs w:val="23"/>
        </w:rPr>
      </w:pPr>
    </w:p>
    <w:p w:rsidR="0036344D" w:rsidRDefault="0036344D" w:rsidP="00983055">
      <w:pPr>
        <w:pStyle w:val="Prrafodelista"/>
        <w:spacing w:after="0" w:line="360" w:lineRule="auto"/>
        <w:ind w:left="1134" w:right="283"/>
        <w:jc w:val="both"/>
        <w:rPr>
          <w:rFonts w:ascii="Times New Roman" w:hAnsi="Times New Roman"/>
          <w:sz w:val="24"/>
          <w:szCs w:val="23"/>
        </w:rPr>
      </w:pPr>
    </w:p>
    <w:p w:rsidR="0036344D" w:rsidRPr="00271F84" w:rsidRDefault="0036344D" w:rsidP="00983055">
      <w:pPr>
        <w:pStyle w:val="Prrafodelista"/>
        <w:spacing w:after="0" w:line="360" w:lineRule="auto"/>
        <w:ind w:left="1134" w:right="283"/>
        <w:jc w:val="both"/>
        <w:rPr>
          <w:rFonts w:ascii="Times New Roman" w:hAnsi="Times New Roman"/>
          <w:sz w:val="24"/>
          <w:szCs w:val="23"/>
        </w:rPr>
      </w:pPr>
    </w:p>
    <w:p w:rsidR="0071563B" w:rsidRDefault="0071563B" w:rsidP="0071563B">
      <w:pPr>
        <w:spacing w:after="0"/>
        <w:ind w:left="720"/>
        <w:jc w:val="center"/>
        <w:rPr>
          <w:rFonts w:cs="Arial"/>
          <w:sz w:val="18"/>
          <w:szCs w:val="18"/>
          <w:lang w:val="es-ES"/>
        </w:rPr>
      </w:pPr>
      <w:r>
        <w:rPr>
          <w:rFonts w:cs="Arial"/>
          <w:sz w:val="18"/>
          <w:szCs w:val="18"/>
        </w:rPr>
        <w:t xml:space="preserve">©2020 por los autores.  </w:t>
      </w:r>
      <w:r>
        <w:rPr>
          <w:rFonts w:cs="Arial"/>
          <w:sz w:val="18"/>
          <w:szCs w:val="18"/>
          <w:lang w:val="es-ES"/>
        </w:rPr>
        <w:t xml:space="preserve">Este artículo es de acceso abierto y distribuido según los términos y condiciones de la licencia </w:t>
      </w:r>
      <w:proofErr w:type="spellStart"/>
      <w:r>
        <w:rPr>
          <w:rFonts w:cs="Arial"/>
          <w:sz w:val="18"/>
          <w:szCs w:val="18"/>
          <w:lang w:val="es-ES"/>
        </w:rPr>
        <w:t>Creative</w:t>
      </w:r>
      <w:proofErr w:type="spellEnd"/>
      <w:r>
        <w:rPr>
          <w:rFonts w:cs="Arial"/>
          <w:sz w:val="18"/>
          <w:szCs w:val="18"/>
          <w:lang w:val="es-ES"/>
        </w:rPr>
        <w:t xml:space="preserve"> </w:t>
      </w:r>
      <w:proofErr w:type="spellStart"/>
      <w:r>
        <w:rPr>
          <w:rFonts w:cs="Arial"/>
          <w:sz w:val="18"/>
          <w:szCs w:val="18"/>
          <w:lang w:val="es-ES"/>
        </w:rPr>
        <w:t>Commons</w:t>
      </w:r>
      <w:proofErr w:type="spellEnd"/>
      <w:r>
        <w:rPr>
          <w:rFonts w:cs="Arial"/>
          <w:sz w:val="18"/>
          <w:szCs w:val="18"/>
          <w:lang w:val="es-ES"/>
        </w:rPr>
        <w:t xml:space="preserve"> Atribución-</w:t>
      </w:r>
      <w:proofErr w:type="spellStart"/>
      <w:r>
        <w:rPr>
          <w:rFonts w:cs="Arial"/>
          <w:sz w:val="18"/>
          <w:szCs w:val="18"/>
          <w:lang w:val="es-ES"/>
        </w:rPr>
        <w:t>NoComercial</w:t>
      </w:r>
      <w:proofErr w:type="spellEnd"/>
      <w:r>
        <w:rPr>
          <w:rFonts w:cs="Arial"/>
          <w:sz w:val="18"/>
          <w:szCs w:val="18"/>
          <w:lang w:val="es-ES"/>
        </w:rPr>
        <w:t>-</w:t>
      </w:r>
      <w:proofErr w:type="spellStart"/>
      <w:r>
        <w:rPr>
          <w:rFonts w:cs="Arial"/>
          <w:sz w:val="18"/>
          <w:szCs w:val="18"/>
          <w:lang w:val="es-ES"/>
        </w:rPr>
        <w:t>CompartirIgual</w:t>
      </w:r>
      <w:proofErr w:type="spellEnd"/>
      <w:r>
        <w:rPr>
          <w:rFonts w:cs="Arial"/>
          <w:sz w:val="18"/>
          <w:szCs w:val="18"/>
          <w:lang w:val="es-ES"/>
        </w:rPr>
        <w:t xml:space="preserve"> 4.0 Internacional (CC BY-NC-SA 4.0)</w:t>
      </w:r>
    </w:p>
    <w:p w:rsidR="007A7ECD" w:rsidRPr="00787634" w:rsidRDefault="0071563B" w:rsidP="00787634">
      <w:pPr>
        <w:spacing w:after="0"/>
        <w:ind w:left="720"/>
        <w:jc w:val="center"/>
        <w:rPr>
          <w:rFonts w:ascii="Times New Roman" w:hAnsi="Times New Roman"/>
          <w:sz w:val="24"/>
          <w:szCs w:val="24"/>
          <w:lang w:val="es-ES"/>
        </w:rPr>
      </w:pPr>
      <w:r>
        <w:rPr>
          <w:rFonts w:cs="Arial"/>
          <w:sz w:val="18"/>
          <w:szCs w:val="18"/>
          <w:lang w:val="es-ES"/>
        </w:rPr>
        <w:t>(</w:t>
      </w:r>
      <w:hyperlink r:id="rId8" w:history="1">
        <w:r>
          <w:rPr>
            <w:rStyle w:val="Hipervnculo"/>
            <w:rFonts w:cs="Arial"/>
            <w:sz w:val="18"/>
            <w:szCs w:val="18"/>
          </w:rPr>
          <w:t>https://creativecommons.org/licenses/by-nc-sa/4.0/</w:t>
        </w:r>
      </w:hyperlink>
      <w:r>
        <w:rPr>
          <w:rFonts w:cs="Arial"/>
          <w:sz w:val="18"/>
          <w:szCs w:val="18"/>
          <w:lang w:val="es-ES"/>
        </w:rPr>
        <w:t>).</w:t>
      </w:r>
      <w:r>
        <w:rPr>
          <w:rFonts w:ascii="Times New Roman" w:hAnsi="Times New Roman"/>
          <w:sz w:val="24"/>
          <w:szCs w:val="24"/>
          <w:lang w:val="es-ES"/>
        </w:rPr>
        <w:t>|</w:t>
      </w:r>
    </w:p>
    <w:sectPr w:rsidR="007A7ECD" w:rsidRPr="00787634" w:rsidSect="00CD0BF7">
      <w:headerReference w:type="even" r:id="rId9"/>
      <w:headerReference w:type="default" r:id="rId10"/>
      <w:footerReference w:type="even" r:id="rId11"/>
      <w:footerReference w:type="default" r:id="rId12"/>
      <w:headerReference w:type="first" r:id="rId13"/>
      <w:footerReference w:type="first" r:id="rId14"/>
      <w:pgSz w:w="12240" w:h="15840"/>
      <w:pgMar w:top="1134" w:right="1325" w:bottom="1134" w:left="1276" w:header="567" w:footer="0" w:gutter="0"/>
      <w:pgNumType w:start="66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EE" w:rsidRDefault="005E64EE">
      <w:pPr>
        <w:spacing w:after="0" w:line="240" w:lineRule="auto"/>
      </w:pPr>
      <w:r>
        <w:separator/>
      </w:r>
    </w:p>
  </w:endnote>
  <w:endnote w:type="continuationSeparator" w:id="0">
    <w:p w:rsidR="005E64EE" w:rsidRDefault="005E6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ICOIN+TimesNewRoman,Bold">
    <w:altName w:val="Times New Roman"/>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WenQuanYi Micro Hei">
    <w:altName w:val="MS Gothic"/>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Times New 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74"/>
      <w:gridCol w:w="8430"/>
    </w:tblGrid>
    <w:tr w:rsidR="00302F12" w:rsidRPr="00C82EBB" w:rsidTr="00C82EBB">
      <w:tc>
        <w:tcPr>
          <w:tcW w:w="518" w:type="pct"/>
        </w:tcPr>
        <w:p w:rsidR="00302F12" w:rsidRPr="00C82EBB" w:rsidRDefault="00302F12">
          <w:pPr>
            <w:pStyle w:val="Piedepgina"/>
            <w:jc w:val="right"/>
            <w:rPr>
              <w:b/>
              <w:bCs/>
              <w:color w:val="4F81BD"/>
              <w:sz w:val="32"/>
              <w:szCs w:val="32"/>
            </w:rPr>
          </w:pPr>
          <w:r w:rsidRPr="00C82EBB">
            <w:rPr>
              <w:sz w:val="32"/>
              <w:szCs w:val="32"/>
            </w:rPr>
            <w:fldChar w:fldCharType="begin"/>
          </w:r>
          <w:r w:rsidRPr="00C82EBB">
            <w:rPr>
              <w:sz w:val="32"/>
              <w:szCs w:val="32"/>
            </w:rPr>
            <w:instrText>PAGE   \* MERGEFORMAT</w:instrText>
          </w:r>
          <w:r w:rsidRPr="00C82EBB">
            <w:rPr>
              <w:sz w:val="32"/>
              <w:szCs w:val="32"/>
            </w:rPr>
            <w:fldChar w:fldCharType="separate"/>
          </w:r>
          <w:r w:rsidRPr="00C82EBB">
            <w:rPr>
              <w:b/>
              <w:bCs/>
              <w:sz w:val="32"/>
              <w:szCs w:val="32"/>
              <w:lang w:val="es-ES"/>
            </w:rPr>
            <w:t>4</w:t>
          </w:r>
          <w:r w:rsidRPr="00C82EBB">
            <w:rPr>
              <w:b/>
              <w:bCs/>
              <w:sz w:val="32"/>
              <w:szCs w:val="32"/>
            </w:rPr>
            <w:fldChar w:fldCharType="end"/>
          </w:r>
        </w:p>
      </w:tc>
      <w:tc>
        <w:tcPr>
          <w:tcW w:w="4482" w:type="pct"/>
        </w:tcPr>
        <w:p w:rsidR="00302F12" w:rsidRPr="00C82EBB" w:rsidRDefault="00302F12">
          <w:pPr>
            <w:rPr>
              <w:b/>
              <w:sz w:val="18"/>
              <w:szCs w:val="18"/>
            </w:rPr>
          </w:pPr>
          <w:r w:rsidRPr="00C82EBB">
            <w:rPr>
              <w:rFonts w:ascii="Times New Roman" w:hAnsi="Times New Roman"/>
              <w:b/>
              <w:color w:val="000000"/>
              <w:sz w:val="18"/>
              <w:szCs w:val="18"/>
            </w:rPr>
            <w:t xml:space="preserve">Delia M. </w:t>
          </w:r>
          <w:proofErr w:type="spellStart"/>
          <w:r w:rsidRPr="00C82EBB">
            <w:rPr>
              <w:rFonts w:ascii="Times New Roman" w:hAnsi="Times New Roman"/>
              <w:b/>
              <w:color w:val="000000"/>
              <w:sz w:val="18"/>
              <w:szCs w:val="18"/>
            </w:rPr>
            <w:t>Villacrés-Yancha</w:t>
          </w:r>
          <w:proofErr w:type="spellEnd"/>
          <w:r>
            <w:rPr>
              <w:rFonts w:ascii="Times New Roman" w:eastAsia="Times New Roman" w:hAnsi="Times New Roman"/>
              <w:b/>
              <w:sz w:val="18"/>
              <w:szCs w:val="18"/>
              <w:lang w:val="es-ES" w:eastAsia="es-ES"/>
            </w:rPr>
            <w:t xml:space="preserve">, </w:t>
          </w:r>
          <w:r w:rsidRPr="00C82EBB">
            <w:rPr>
              <w:rFonts w:ascii="Times New Roman" w:hAnsi="Times New Roman"/>
              <w:b/>
              <w:color w:val="000000"/>
              <w:sz w:val="18"/>
              <w:szCs w:val="18"/>
            </w:rPr>
            <w:t>Myriam K. Zurita-Solís</w:t>
          </w:r>
        </w:p>
      </w:tc>
    </w:tr>
  </w:tbl>
  <w:p w:rsidR="00302F12" w:rsidRDefault="00302F12">
    <w:pPr>
      <w:pStyle w:val="Piedepgina"/>
    </w:pPr>
  </w:p>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28" w:type="pct"/>
      <w:tblBorders>
        <w:top w:val="single" w:sz="18" w:space="0" w:color="808080"/>
        <w:insideV w:val="single" w:sz="18" w:space="0" w:color="808080"/>
      </w:tblBorders>
      <w:tblLook w:val="04A0" w:firstRow="1" w:lastRow="0" w:firstColumn="1" w:lastColumn="0" w:noHBand="0" w:noVBand="1"/>
    </w:tblPr>
    <w:tblGrid>
      <w:gridCol w:w="1042"/>
      <w:gridCol w:w="8844"/>
    </w:tblGrid>
    <w:tr w:rsidR="00302F12" w:rsidRPr="00C82EBB" w:rsidTr="00C82EBB">
      <w:trPr>
        <w:trHeight w:val="425"/>
      </w:trPr>
      <w:tc>
        <w:tcPr>
          <w:tcW w:w="1053" w:type="dxa"/>
        </w:tcPr>
        <w:p w:rsidR="00302F12" w:rsidRPr="00C82EBB" w:rsidRDefault="00302F12">
          <w:pPr>
            <w:pStyle w:val="Piedepgina"/>
            <w:jc w:val="right"/>
            <w:rPr>
              <w:b/>
              <w:bCs/>
              <w:color w:val="4F81BD"/>
              <w:sz w:val="32"/>
              <w:szCs w:val="32"/>
            </w:rPr>
          </w:pPr>
          <w:r w:rsidRPr="00C82EBB">
            <w:rPr>
              <w:sz w:val="32"/>
              <w:szCs w:val="32"/>
            </w:rPr>
            <w:fldChar w:fldCharType="begin"/>
          </w:r>
          <w:r w:rsidRPr="00C82EBB">
            <w:rPr>
              <w:sz w:val="32"/>
              <w:szCs w:val="32"/>
            </w:rPr>
            <w:instrText>PAGE   \* MERGEFORMAT</w:instrText>
          </w:r>
          <w:r w:rsidRPr="00C82EBB">
            <w:rPr>
              <w:sz w:val="32"/>
              <w:szCs w:val="32"/>
            </w:rPr>
            <w:fldChar w:fldCharType="separate"/>
          </w:r>
          <w:r w:rsidR="00A553A2" w:rsidRPr="00A553A2">
            <w:rPr>
              <w:b/>
              <w:bCs/>
              <w:noProof/>
              <w:sz w:val="32"/>
              <w:szCs w:val="32"/>
              <w:lang w:val="es-ES"/>
            </w:rPr>
            <w:t>680</w:t>
          </w:r>
          <w:r w:rsidRPr="00C82EBB">
            <w:rPr>
              <w:b/>
              <w:bCs/>
              <w:sz w:val="32"/>
              <w:szCs w:val="32"/>
            </w:rPr>
            <w:fldChar w:fldCharType="end"/>
          </w:r>
        </w:p>
      </w:tc>
      <w:tc>
        <w:tcPr>
          <w:tcW w:w="9105" w:type="dxa"/>
        </w:tcPr>
        <w:p w:rsidR="00302F12" w:rsidRPr="00C82EBB" w:rsidRDefault="00302F12">
          <w:pPr>
            <w:spacing w:after="0" w:line="240" w:lineRule="auto"/>
            <w:rPr>
              <w:rFonts w:ascii="Times New Roman" w:hAnsi="Times New Roman"/>
              <w:b/>
              <w:color w:val="000000"/>
              <w:sz w:val="18"/>
              <w:szCs w:val="18"/>
            </w:rPr>
          </w:pPr>
        </w:p>
        <w:p w:rsidR="00302F12" w:rsidRPr="00C82EBB" w:rsidRDefault="00302F12" w:rsidP="002930AF">
          <w:pPr>
            <w:spacing w:after="0" w:line="240" w:lineRule="auto"/>
            <w:rPr>
              <w:rFonts w:ascii="Times New Roman" w:hAnsi="Times New Roman"/>
              <w:b/>
              <w:color w:val="000000"/>
              <w:sz w:val="18"/>
              <w:szCs w:val="18"/>
              <w:lang w:val="es-EC"/>
            </w:rPr>
          </w:pPr>
          <w:proofErr w:type="spellStart"/>
          <w:r w:rsidRPr="00C82EBB">
            <w:rPr>
              <w:rFonts w:ascii="Times New Roman" w:hAnsi="Times New Roman"/>
              <w:b/>
              <w:color w:val="000000"/>
              <w:sz w:val="18"/>
              <w:szCs w:val="18"/>
              <w:lang w:val="es-EC"/>
            </w:rPr>
            <w:t>Vol</w:t>
          </w:r>
          <w:proofErr w:type="spellEnd"/>
          <w:r w:rsidRPr="00C82EBB">
            <w:rPr>
              <w:rFonts w:ascii="Times New Roman" w:hAnsi="Times New Roman"/>
              <w:b/>
              <w:color w:val="000000"/>
              <w:sz w:val="18"/>
              <w:szCs w:val="18"/>
              <w:lang w:val="es-EC"/>
            </w:rPr>
            <w:t xml:space="preserve"> 7, núm. 4, Agosto Especial, pp. </w:t>
          </w:r>
          <w:r w:rsidR="00CD0BF7">
            <w:rPr>
              <w:rFonts w:ascii="Times New Roman" w:hAnsi="Times New Roman"/>
              <w:b/>
              <w:color w:val="000000"/>
              <w:sz w:val="18"/>
              <w:szCs w:val="18"/>
              <w:lang w:val="es-EC"/>
            </w:rPr>
            <w:t>661-680</w:t>
          </w:r>
        </w:p>
        <w:p w:rsidR="00302F12" w:rsidRPr="00C82EBB" w:rsidRDefault="0036344D" w:rsidP="002930AF">
          <w:pPr>
            <w:spacing w:after="0" w:line="240" w:lineRule="auto"/>
            <w:rPr>
              <w:rFonts w:ascii="Times New Roman" w:hAnsi="Times New Roman"/>
              <w:b/>
              <w:color w:val="000000"/>
              <w:sz w:val="16"/>
              <w:szCs w:val="16"/>
            </w:rPr>
          </w:pPr>
          <w:r w:rsidRPr="0036344D">
            <w:rPr>
              <w:rFonts w:ascii="Times New Roman" w:hAnsi="Times New Roman"/>
              <w:b/>
              <w:color w:val="000000"/>
              <w:sz w:val="16"/>
              <w:szCs w:val="16"/>
            </w:rPr>
            <w:t xml:space="preserve">Solange Del Cisne González Toro, </w:t>
          </w:r>
          <w:proofErr w:type="spellStart"/>
          <w:r w:rsidRPr="0036344D">
            <w:rPr>
              <w:rFonts w:ascii="Times New Roman" w:hAnsi="Times New Roman"/>
              <w:b/>
              <w:color w:val="000000"/>
              <w:sz w:val="16"/>
              <w:szCs w:val="16"/>
            </w:rPr>
            <w:t>Yomira</w:t>
          </w:r>
          <w:proofErr w:type="spellEnd"/>
          <w:r w:rsidRPr="0036344D">
            <w:rPr>
              <w:rFonts w:ascii="Times New Roman" w:hAnsi="Times New Roman"/>
              <w:b/>
              <w:color w:val="000000"/>
              <w:sz w:val="16"/>
              <w:szCs w:val="16"/>
            </w:rPr>
            <w:t xml:space="preserve"> </w:t>
          </w:r>
          <w:proofErr w:type="spellStart"/>
          <w:r w:rsidRPr="0036344D">
            <w:rPr>
              <w:rFonts w:ascii="Times New Roman" w:hAnsi="Times New Roman"/>
              <w:b/>
              <w:color w:val="000000"/>
              <w:sz w:val="16"/>
              <w:szCs w:val="16"/>
            </w:rPr>
            <w:t>Lilibeth</w:t>
          </w:r>
          <w:proofErr w:type="spellEnd"/>
          <w:r w:rsidRPr="0036344D">
            <w:rPr>
              <w:rFonts w:ascii="Times New Roman" w:hAnsi="Times New Roman"/>
              <w:b/>
              <w:color w:val="000000"/>
              <w:sz w:val="16"/>
              <w:szCs w:val="16"/>
            </w:rPr>
            <w:t xml:space="preserve"> Bermeo Pineda, Andrea Del Cisne Vega Granda, Flor </w:t>
          </w:r>
          <w:proofErr w:type="spellStart"/>
          <w:r w:rsidRPr="0036344D">
            <w:rPr>
              <w:rFonts w:ascii="Times New Roman" w:hAnsi="Times New Roman"/>
              <w:b/>
              <w:color w:val="000000"/>
              <w:sz w:val="16"/>
              <w:szCs w:val="16"/>
            </w:rPr>
            <w:t>Yelena</w:t>
          </w:r>
          <w:proofErr w:type="spellEnd"/>
          <w:r w:rsidRPr="0036344D">
            <w:rPr>
              <w:rFonts w:ascii="Times New Roman" w:hAnsi="Times New Roman"/>
              <w:b/>
              <w:color w:val="000000"/>
              <w:sz w:val="16"/>
              <w:szCs w:val="16"/>
            </w:rPr>
            <w:t xml:space="preserve"> Vega Jaramillo</w:t>
          </w:r>
        </w:p>
      </w:tc>
    </w:tr>
  </w:tbl>
  <w:p w:rsidR="00302F12" w:rsidRDefault="00302F1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2" w:rsidRDefault="00302F12" w:rsidP="00DE503E">
    <w:pPr>
      <w:pStyle w:val="Piedepgina"/>
      <w:rPr>
        <w:rFonts w:ascii="Times New Roman" w:hAnsi="Times New Roman"/>
        <w:sz w:val="20"/>
        <w:szCs w:val="20"/>
      </w:rPr>
    </w:pPr>
    <w:r w:rsidRPr="000227BE">
      <w:rPr>
        <w:noProof/>
        <w:lang w:val="es-ES" w:eastAsia="es-ES"/>
      </w:rPr>
      <mc:AlternateContent>
        <mc:Choice Requires="wps">
          <w:drawing>
            <wp:anchor distT="0" distB="0" distL="114300" distR="114300" simplePos="0" relativeHeight="251663872" behindDoc="0" locked="0" layoutInCell="1" allowOverlap="1">
              <wp:simplePos x="0" y="0"/>
              <wp:positionH relativeFrom="page">
                <wp:posOffset>2033905</wp:posOffset>
              </wp:positionH>
              <wp:positionV relativeFrom="paragraph">
                <wp:posOffset>129540</wp:posOffset>
              </wp:positionV>
              <wp:extent cx="3575685" cy="245110"/>
              <wp:effectExtent l="0" t="0" r="0" b="0"/>
              <wp:wrapNone/>
              <wp:docPr id="1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5685" cy="245110"/>
                      </a:xfrm>
                      <a:prstGeom prst="rect">
                        <a:avLst/>
                      </a:prstGeom>
                      <a:noFill/>
                      <a:ln w="6350">
                        <a:noFill/>
                      </a:ln>
                      <a:effectLst/>
                    </wps:spPr>
                    <wps:txbx>
                      <w:txbxContent>
                        <w:p w:rsidR="00302F12" w:rsidRDefault="00302F12">
                          <w:pPr>
                            <w:jc w:val="center"/>
                          </w:pPr>
                          <w:r>
                            <w:rPr>
                              <w:rFonts w:ascii="Times New Roman" w:hAnsi="Times New Roman"/>
                              <w:sz w:val="20"/>
                              <w:szCs w:val="20"/>
                            </w:rPr>
                            <w:t>http://dominiodelasciencias.com/ojs/index.php/es/index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1 Cuadro de texto" o:spid="_x0000_s1036" type="#_x0000_t202" style="position:absolute;margin-left:160.15pt;margin-top:10.2pt;width:281.55pt;height:19.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" filled="f" stroked="f" strokeweight=".5pt">
              <v:path arrowok="t"/>
              <v:textbox>
                <w:txbxContent>
                  <w:p w:rsidR="00302F12" w:rsidRDefault="00302F12">
                    <w:pPr>
                      <w:jc w:val="center"/>
                    </w:pPr>
                    <w:r>
                      <w:rPr>
                        <w:rFonts w:ascii="Times New Roman" w:hAnsi="Times New Roman"/>
                        <w:sz w:val="20"/>
                        <w:szCs w:val="20"/>
                      </w:rPr>
                      <w:t>http://dominiodelasciencias.com/ojs/index.php/es/index</w:t>
                    </w:r>
                  </w:p>
                </w:txbxContent>
              </v:textbox>
              <w10:wrap anchorx="page"/>
            </v:shape>
          </w:pict>
        </mc:Fallback>
      </mc:AlternateContent>
    </w:r>
    <w:r w:rsidRPr="000227BE">
      <w:rPr>
        <w:noProof/>
        <w:lang w:val="es-ES" w:eastAsia="es-ES"/>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-635</wp:posOffset>
              </wp:positionV>
              <wp:extent cx="6216015" cy="17780"/>
              <wp:effectExtent l="0" t="0" r="13335" b="127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6015" cy="1778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F31D3" id="Conector recto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89.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" strokecolor="windowText" strokeweight="1.75pt">
              <o:lock v:ext="edit" shapetype="f"/>
            </v:line>
          </w:pict>
        </mc:Fallback>
      </mc:AlternateContent>
    </w:r>
  </w:p>
  <w:p w:rsidR="00302F12" w:rsidRDefault="00302F12">
    <w:pPr>
      <w:pStyle w:val="Piedepgina"/>
      <w:jc w:val="center"/>
      <w:rPr>
        <w:rFonts w:ascii="Times New Roman" w:hAnsi="Times New Roman"/>
        <w:sz w:val="20"/>
        <w:szCs w:val="20"/>
      </w:rPr>
    </w:pPr>
  </w:p>
  <w:p w:rsidR="00302F12" w:rsidRDefault="00302F12">
    <w:pPr>
      <w:pStyle w:val="Piedepgina"/>
      <w:jc w:val="center"/>
      <w:rPr>
        <w:rFonts w:ascii="Times New Roman" w:hAnsi="Times New Roman"/>
        <w:sz w:val="20"/>
        <w:szCs w:val="20"/>
      </w:rPr>
    </w:pPr>
  </w:p>
  <w:p w:rsidR="00302F12" w:rsidRDefault="00302F1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EE" w:rsidRDefault="005E64EE">
      <w:pPr>
        <w:spacing w:after="0" w:line="240" w:lineRule="auto"/>
      </w:pPr>
      <w:r>
        <w:separator/>
      </w:r>
    </w:p>
  </w:footnote>
  <w:footnote w:type="continuationSeparator" w:id="0">
    <w:p w:rsidR="005E64EE" w:rsidRDefault="005E6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2" w:rsidRDefault="00302F12">
    <w:pPr>
      <w:pStyle w:val="Encabezado"/>
      <w:rPr>
        <w:lang w:val="en-US"/>
      </w:rPr>
    </w:pPr>
    <w:r w:rsidRPr="000227BE">
      <w:rPr>
        <w:noProof/>
        <w:lang w:val="es-ES" w:eastAsia="es-ES"/>
      </w:rPr>
      <mc:AlternateContent>
        <mc:Choice Requires="wps">
          <w:drawing>
            <wp:anchor distT="0" distB="0" distL="114300" distR="114300" simplePos="0" relativeHeight="251661824" behindDoc="0" locked="0" layoutInCell="1" allowOverlap="1">
              <wp:simplePos x="0" y="0"/>
              <wp:positionH relativeFrom="column">
                <wp:posOffset>-69850</wp:posOffset>
              </wp:positionH>
              <wp:positionV relativeFrom="paragraph">
                <wp:posOffset>-281305</wp:posOffset>
              </wp:positionV>
              <wp:extent cx="2527300" cy="447040"/>
              <wp:effectExtent l="0" t="0" r="0" b="0"/>
              <wp:wrapNone/>
              <wp:docPr id="48" name="4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447040"/>
                      </a:xfrm>
                      <a:prstGeom prst="rect">
                        <a:avLst/>
                      </a:prstGeom>
                      <a:noFill/>
                      <a:ln w="25400" cap="flat" cmpd="sng" algn="ctr">
                        <a:noFill/>
                        <a:prstDash val="solid"/>
                      </a:ln>
                      <a:effectLst/>
                    </wps:spPr>
                    <wps:txbx>
                      <w:txbxContent>
                        <w:p w:rsidR="00302F12" w:rsidRPr="00C82EBB" w:rsidRDefault="00302F12">
                          <w:pPr>
                            <w:pStyle w:val="Sinespaciad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pPr>
                            <w:pStyle w:val="Sinespaciado"/>
                            <w:rPr>
                              <w:rFonts w:ascii="Times New Roman" w:hAnsi="Times New Roman"/>
                              <w:color w:val="000000"/>
                              <w:sz w:val="20"/>
                              <w:szCs w:val="20"/>
                            </w:rPr>
                          </w:pPr>
                          <w:r w:rsidRPr="00C82EBB">
                            <w:rPr>
                              <w:rFonts w:ascii="Times New Roman" w:hAnsi="Times New Roman"/>
                              <w:color w:val="000000"/>
                              <w:sz w:val="20"/>
                              <w:szCs w:val="20"/>
                            </w:rPr>
                            <w:t xml:space="preserve">Vol. 3, núm. 1, enero, 2017, pp.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48 Rectángulo" o:spid="_x0000_s1030" style="position:absolute;margin-left:-5.5pt;margin-top:-22.15pt;width:199pt;height:3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" filled="f" stroked="f" strokeweight="2pt">
              <v:path arrowok="t"/>
              <v:textbox>
                <w:txbxContent>
                  <w:p w:rsidR="00302F12" w:rsidRPr="00C82EBB" w:rsidRDefault="00302F12">
                    <w:pPr>
                      <w:pStyle w:val="Sinespaciad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pPr>
                      <w:pStyle w:val="Sinespaciado"/>
                      <w:rPr>
                        <w:rFonts w:ascii="Times New Roman" w:hAnsi="Times New Roman"/>
                        <w:color w:val="000000"/>
                        <w:sz w:val="20"/>
                        <w:szCs w:val="20"/>
                      </w:rPr>
                    </w:pPr>
                    <w:r w:rsidRPr="00C82EBB">
                      <w:rPr>
                        <w:rFonts w:ascii="Times New Roman" w:hAnsi="Times New Roman"/>
                        <w:color w:val="000000"/>
                        <w:sz w:val="20"/>
                        <w:szCs w:val="20"/>
                      </w:rPr>
                      <w:t xml:space="preserve">Vol. 3, núm. 1, enero, 2017, pp. </w:t>
                    </w:r>
                  </w:p>
                </w:txbxContent>
              </v:textbox>
            </v:rect>
          </w:pict>
        </mc:Fallback>
      </mc:AlternateContent>
    </w:r>
    <w:r>
      <w:rPr>
        <w:rFonts w:ascii="Times New Roman" w:eastAsia="Times New Roman" w:hAnsi="Times New Roman"/>
        <w:sz w:val="20"/>
        <w:szCs w:val="20"/>
        <w:lang w:eastAsia="es-ES"/>
      </w:rPr>
      <w:t xml:space="preserve"> </w:t>
    </w:r>
    <w:r w:rsidRPr="000227BE">
      <w:rPr>
        <w:noProof/>
        <w:lang w:val="es-ES" w:eastAsia="es-ES"/>
      </w:rPr>
      <w:drawing>
        <wp:anchor distT="0" distB="0" distL="114300" distR="114300" simplePos="0" relativeHeight="251656704" behindDoc="0" locked="0" layoutInCell="1" allowOverlap="1">
          <wp:simplePos x="0" y="0"/>
          <wp:positionH relativeFrom="column">
            <wp:posOffset>5564505</wp:posOffset>
          </wp:positionH>
          <wp:positionV relativeFrom="paragraph">
            <wp:posOffset>-364490</wp:posOffset>
          </wp:positionV>
          <wp:extent cx="588010" cy="590550"/>
          <wp:effectExtent l="0" t="0" r="0" b="0"/>
          <wp:wrapSquare wrapText="bothSides"/>
          <wp:docPr id="50" name="Imagen 20"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302F12" w:rsidRDefault="00302F12">
    <w:pPr>
      <w:pStyle w:val="Encabezado"/>
      <w:rPr>
        <w:lang w:val="en-US"/>
      </w:rPr>
    </w:pPr>
    <w:r w:rsidRPr="000227BE">
      <w:rPr>
        <w:noProof/>
        <w:lang w:val="es-ES" w:eastAsia="es-ES"/>
      </w:rPr>
      <mc:AlternateContent>
        <mc:Choice Requires="wps">
          <w:drawing>
            <wp:anchor distT="0" distB="0" distL="114300" distR="114300" simplePos="0" relativeHeight="251654656" behindDoc="0" locked="0" layoutInCell="1" allowOverlap="1">
              <wp:simplePos x="0" y="0"/>
              <wp:positionH relativeFrom="column">
                <wp:posOffset>-167005</wp:posOffset>
              </wp:positionH>
              <wp:positionV relativeFrom="paragraph">
                <wp:posOffset>-1905</wp:posOffset>
              </wp:positionV>
              <wp:extent cx="6189980" cy="447675"/>
              <wp:effectExtent l="0" t="0" r="0" b="0"/>
              <wp:wrapNone/>
              <wp:docPr id="33"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980" cy="447675"/>
                      </a:xfrm>
                      <a:prstGeom prst="rect">
                        <a:avLst/>
                      </a:prstGeom>
                      <a:noFill/>
                      <a:ln w="25400" cap="flat" cmpd="sng" algn="ctr">
                        <a:noFill/>
                        <a:prstDash val="solid"/>
                      </a:ln>
                      <a:effectLst/>
                    </wps:spPr>
                    <wps:txbx>
                      <w:txbxContent>
                        <w:p w:rsidR="00302F12" w:rsidRPr="00C82EBB" w:rsidRDefault="00302F12">
                          <w:pPr>
                            <w:pStyle w:val="Sinespaciado"/>
                            <w:jc w:val="both"/>
                            <w:rPr>
                              <w:rFonts w:ascii="Times New Roman" w:hAnsi="Times New Roman"/>
                              <w:color w:val="000000"/>
                              <w:sz w:val="20"/>
                              <w:szCs w:val="20"/>
                            </w:rPr>
                          </w:pPr>
                          <w:r w:rsidRPr="00C82EBB">
                            <w:rPr>
                              <w:rFonts w:ascii="Times New Roman" w:hAnsi="Times New Roman"/>
                              <w:color w:val="000000"/>
                              <w:sz w:val="20"/>
                              <w:szCs w:val="20"/>
                            </w:rPr>
                            <w:t>Grado de contaminación en los teléfonos celulares de docentes y estudiantes que realizan actividades en la clínica odontológica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33 Rectángulo" o:spid="_x0000_s1031" style="position:absolute;margin-left:-13.15pt;margin-top:-.15pt;width:487.4pt;height:35.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" filled="f" stroked="f" strokeweight="2pt">
              <v:path arrowok="t"/>
              <v:textbox>
                <w:txbxContent>
                  <w:p w:rsidR="00302F12" w:rsidRPr="00C82EBB" w:rsidRDefault="00302F12">
                    <w:pPr>
                      <w:pStyle w:val="Sinespaciado"/>
                      <w:jc w:val="both"/>
                      <w:rPr>
                        <w:rFonts w:ascii="Times New Roman" w:hAnsi="Times New Roman"/>
                        <w:color w:val="000000"/>
                        <w:sz w:val="20"/>
                        <w:szCs w:val="20"/>
                      </w:rPr>
                    </w:pPr>
                    <w:r w:rsidRPr="00C82EBB">
                      <w:rPr>
                        <w:rFonts w:ascii="Times New Roman" w:hAnsi="Times New Roman"/>
                        <w:color w:val="000000"/>
                        <w:sz w:val="20"/>
                        <w:szCs w:val="20"/>
                      </w:rPr>
                      <w:t>Grado de contaminación en los teléfonos celulares de docentes y estudiantes que realizan actividades en la clínica odontológica</w:t>
                    </w:r>
                  </w:p>
                </w:txbxContent>
              </v:textbox>
            </v:rect>
          </w:pict>
        </mc:Fallback>
      </mc:AlternateContent>
    </w:r>
  </w:p>
  <w:p w:rsidR="00302F12" w:rsidRDefault="00302F12">
    <w:pPr>
      <w:pStyle w:val="Encabezado"/>
      <w:rPr>
        <w:lang w:val="en-US"/>
      </w:rPr>
    </w:pPr>
  </w:p>
  <w:p w:rsidR="00302F12" w:rsidRDefault="00302F12">
    <w:pPr>
      <w:pStyle w:val="Encabezado"/>
      <w:rPr>
        <w:lang w:val="en-US"/>
      </w:rPr>
    </w:pPr>
    <w:r w:rsidRPr="000227BE">
      <w:rPr>
        <w:noProof/>
        <w:lang w:val="es-ES" w:eastAsia="es-ES"/>
      </w:rPr>
      <mc:AlternateContent>
        <mc:Choice Requires="wps">
          <w:drawing>
            <wp:anchor distT="4294967295" distB="4294967295" distL="114300" distR="114300" simplePos="0" relativeHeight="251658752" behindDoc="0" locked="0" layoutInCell="1" allowOverlap="1">
              <wp:simplePos x="0" y="0"/>
              <wp:positionH relativeFrom="column">
                <wp:posOffset>-70485</wp:posOffset>
              </wp:positionH>
              <wp:positionV relativeFrom="paragraph">
                <wp:posOffset>106679</wp:posOffset>
              </wp:positionV>
              <wp:extent cx="6167120" cy="0"/>
              <wp:effectExtent l="0" t="0" r="5080" b="0"/>
              <wp:wrapNone/>
              <wp:docPr id="35" name="3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F63BC7" id="35 Conector recto"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8.4pt" to="480.0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" strokeweight="2pt">
              <o:lock v:ext="edit" shapetype="f"/>
            </v:line>
          </w:pict>
        </mc:Fallback>
      </mc:AlternateContent>
    </w:r>
  </w:p>
  <w:p w:rsidR="00302F12" w:rsidRDefault="00302F12">
    <w:pPr>
      <w:pStyle w:val="Encabezado"/>
    </w:pPr>
  </w:p>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p w:rsidR="00302F12" w:rsidRDefault="00302F1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2" w:rsidRDefault="00302F12">
    <w:pPr>
      <w:pStyle w:val="Encabezado"/>
      <w:rPr>
        <w:lang w:val="en-US"/>
      </w:rPr>
    </w:pPr>
    <w:r w:rsidRPr="000227BE">
      <w:rPr>
        <w:noProof/>
        <w:lang w:val="es-ES" w:eastAsia="es-ES"/>
      </w:rPr>
      <mc:AlternateContent>
        <mc:Choice Requires="wps">
          <w:drawing>
            <wp:anchor distT="0" distB="0" distL="114300" distR="114300" simplePos="0" relativeHeight="251660800" behindDoc="0" locked="0" layoutInCell="1" allowOverlap="1">
              <wp:simplePos x="0" y="0"/>
              <wp:positionH relativeFrom="column">
                <wp:posOffset>23495</wp:posOffset>
              </wp:positionH>
              <wp:positionV relativeFrom="paragraph">
                <wp:posOffset>-263525</wp:posOffset>
              </wp:positionV>
              <wp:extent cx="3216275" cy="447040"/>
              <wp:effectExtent l="0" t="0" r="0" b="0"/>
              <wp:wrapNone/>
              <wp:docPr id="2"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6275" cy="447040"/>
                      </a:xfrm>
                      <a:prstGeom prst="rect">
                        <a:avLst/>
                      </a:prstGeom>
                      <a:noFill/>
                      <a:ln w="25400" cap="flat" cmpd="sng" algn="ctr">
                        <a:noFill/>
                        <a:prstDash val="solid"/>
                      </a:ln>
                      <a:effectLst/>
                    </wps:spPr>
                    <wps:txbx>
                      <w:txbxContent>
                        <w:p w:rsidR="00302F12" w:rsidRPr="00C82EBB" w:rsidRDefault="00302F1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CD0BF7" w:rsidRPr="00CD0BF7">
                            <w:rPr>
                              <w:rFonts w:ascii="Times New Roman" w:hAnsi="Times New Roman"/>
                              <w:color w:val="000000"/>
                              <w:sz w:val="20"/>
                              <w:szCs w:val="20"/>
                            </w:rPr>
                            <w:t>661-680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3 Rectángulo" o:spid="_x0000_s1032" style="position:absolute;margin-left:1.85pt;margin-top:-20.75pt;width:253.25pt;height:3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" filled="f" stroked="f" strokeweight="2pt">
              <v:path arrowok="t"/>
              <v:textbox>
                <w:txbxContent>
                  <w:p w:rsidR="00302F12" w:rsidRPr="00C82EBB" w:rsidRDefault="00302F1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CD0BF7" w:rsidRPr="00CD0BF7">
                      <w:rPr>
                        <w:rFonts w:ascii="Times New Roman" w:hAnsi="Times New Roman"/>
                        <w:color w:val="000000"/>
                        <w:sz w:val="20"/>
                        <w:szCs w:val="20"/>
                      </w:rPr>
                      <w:t>661-680</w:t>
                    </w:r>
                  </w:p>
                </w:txbxContent>
              </v:textbox>
            </v:rect>
          </w:pict>
        </mc:Fallback>
      </mc:AlternateContent>
    </w:r>
    <w:r w:rsidRPr="000227BE">
      <w:rPr>
        <w:noProof/>
        <w:lang w:val="es-ES" w:eastAsia="es-ES"/>
      </w:rPr>
      <w:drawing>
        <wp:anchor distT="0" distB="0" distL="114300" distR="114300" simplePos="0" relativeHeight="251657728" behindDoc="0" locked="0" layoutInCell="1" allowOverlap="1">
          <wp:simplePos x="0" y="0"/>
          <wp:positionH relativeFrom="column">
            <wp:posOffset>5564505</wp:posOffset>
          </wp:positionH>
          <wp:positionV relativeFrom="paragraph">
            <wp:posOffset>-245745</wp:posOffset>
          </wp:positionV>
          <wp:extent cx="588010" cy="590550"/>
          <wp:effectExtent l="0" t="0" r="0" b="0"/>
          <wp:wrapSquare wrapText="bothSides"/>
          <wp:docPr id="51" name="Imagen 23"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302F12" w:rsidRDefault="00302F12">
    <w:pPr>
      <w:pStyle w:val="Encabezado"/>
      <w:tabs>
        <w:tab w:val="clear" w:pos="4419"/>
        <w:tab w:val="clear" w:pos="8838"/>
        <w:tab w:val="center" w:pos="4844"/>
      </w:tabs>
      <w:rPr>
        <w:lang w:val="en-US"/>
      </w:rPr>
    </w:pPr>
    <w:r w:rsidRPr="000227BE">
      <w:rPr>
        <w:noProof/>
        <w:lang w:val="es-ES" w:eastAsia="es-ES"/>
      </w:rPr>
      <mc:AlternateContent>
        <mc:Choice Requires="wps">
          <w:drawing>
            <wp:anchor distT="0" distB="0" distL="114300" distR="114300" simplePos="0" relativeHeight="251655680" behindDoc="0" locked="0" layoutInCell="1" allowOverlap="1">
              <wp:simplePos x="0" y="0"/>
              <wp:positionH relativeFrom="margin">
                <wp:posOffset>-243205</wp:posOffset>
              </wp:positionH>
              <wp:positionV relativeFrom="paragraph">
                <wp:posOffset>126365</wp:posOffset>
              </wp:positionV>
              <wp:extent cx="6398260" cy="447675"/>
              <wp:effectExtent l="0" t="0" r="0" b="0"/>
              <wp:wrapNone/>
              <wp:docPr id="42" name="4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8260" cy="447675"/>
                      </a:xfrm>
                      <a:prstGeom prst="rect">
                        <a:avLst/>
                      </a:prstGeom>
                      <a:noFill/>
                      <a:ln w="25400" cap="flat" cmpd="sng" algn="ctr">
                        <a:noFill/>
                        <a:prstDash val="solid"/>
                      </a:ln>
                      <a:effectLst/>
                    </wps:spPr>
                    <wps:txbx>
                      <w:txbxContent>
                        <w:p w:rsidR="00302F12" w:rsidRPr="00C82EBB" w:rsidRDefault="0036344D" w:rsidP="00846264">
                          <w:pPr>
                            <w:spacing w:after="0"/>
                            <w:jc w:val="center"/>
                            <w:rPr>
                              <w:rFonts w:ascii="Times New Roman" w:hAnsi="Times New Roman"/>
                              <w:bCs/>
                              <w:iCs/>
                              <w:color w:val="000000"/>
                              <w:lang w:val="es-EC"/>
                            </w:rPr>
                          </w:pPr>
                          <w:r w:rsidRPr="0036344D">
                            <w:rPr>
                              <w:rFonts w:ascii="Times New Roman" w:hAnsi="Times New Roman"/>
                              <w:bCs/>
                              <w:iCs/>
                              <w:color w:val="000000"/>
                              <w:lang w:val="es-EC"/>
                            </w:rPr>
                            <w:t>Crec</w:t>
                          </w:r>
                          <w:r>
                            <w:rPr>
                              <w:rFonts w:ascii="Times New Roman" w:hAnsi="Times New Roman"/>
                              <w:bCs/>
                              <w:iCs/>
                              <w:color w:val="000000"/>
                              <w:lang w:val="es-EC"/>
                            </w:rPr>
                            <w:t xml:space="preserve">imiento Económico y Desempleo: </w:t>
                          </w:r>
                          <w:r>
                            <w:rPr>
                              <w:rFonts w:ascii="Times New Roman" w:hAnsi="Times New Roman"/>
                              <w:bCs/>
                              <w:iCs/>
                              <w:color w:val="000000"/>
                              <w:lang w:val="es-EC"/>
                            </w:rPr>
                            <w:tab/>
                            <w:t>V</w:t>
                          </w:r>
                          <w:r w:rsidRPr="0036344D">
                            <w:rPr>
                              <w:rFonts w:ascii="Times New Roman" w:hAnsi="Times New Roman"/>
                              <w:bCs/>
                              <w:iCs/>
                              <w:color w:val="000000"/>
                              <w:lang w:val="es-EC"/>
                            </w:rPr>
                            <w:t xml:space="preserve">alidez de la ley de </w:t>
                          </w:r>
                          <w:proofErr w:type="spellStart"/>
                          <w:r w:rsidRPr="0036344D">
                            <w:rPr>
                              <w:rFonts w:ascii="Times New Roman" w:hAnsi="Times New Roman"/>
                              <w:bCs/>
                              <w:iCs/>
                              <w:color w:val="000000"/>
                              <w:lang w:val="es-EC"/>
                            </w:rPr>
                            <w:t>Okun</w:t>
                          </w:r>
                          <w:proofErr w:type="spellEnd"/>
                          <w:r w:rsidRPr="0036344D">
                            <w:rPr>
                              <w:rFonts w:ascii="Times New Roman" w:hAnsi="Times New Roman"/>
                              <w:bCs/>
                              <w:iCs/>
                              <w:color w:val="000000"/>
                              <w:lang w:val="es-EC"/>
                            </w:rPr>
                            <w:t xml:space="preserve"> para Ecuador, periodo 2007:2 -2020:4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42 Rectángulo" o:spid="_x0000_s1033" style="position:absolute;margin-left:-19.15pt;margin-top:9.95pt;width:503.8pt;height:35.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" filled="f" stroked="f" strokeweight="2pt">
              <v:path arrowok="t"/>
              <v:textbox>
                <w:txbxContent>
                  <w:p w:rsidR="00302F12" w:rsidRPr="00C82EBB" w:rsidRDefault="0036344D" w:rsidP="00846264">
                    <w:pPr>
                      <w:spacing w:after="0"/>
                      <w:jc w:val="center"/>
                      <w:rPr>
                        <w:rFonts w:ascii="Times New Roman" w:hAnsi="Times New Roman"/>
                        <w:bCs/>
                        <w:iCs/>
                        <w:color w:val="000000"/>
                        <w:lang w:val="es-EC"/>
                      </w:rPr>
                    </w:pPr>
                    <w:r w:rsidRPr="0036344D">
                      <w:rPr>
                        <w:rFonts w:ascii="Times New Roman" w:hAnsi="Times New Roman"/>
                        <w:bCs/>
                        <w:iCs/>
                        <w:color w:val="000000"/>
                        <w:lang w:val="es-EC"/>
                      </w:rPr>
                      <w:t>Crec</w:t>
                    </w:r>
                    <w:r>
                      <w:rPr>
                        <w:rFonts w:ascii="Times New Roman" w:hAnsi="Times New Roman"/>
                        <w:bCs/>
                        <w:iCs/>
                        <w:color w:val="000000"/>
                        <w:lang w:val="es-EC"/>
                      </w:rPr>
                      <w:t xml:space="preserve">imiento Económico y Desempleo: </w:t>
                    </w:r>
                    <w:r>
                      <w:rPr>
                        <w:rFonts w:ascii="Times New Roman" w:hAnsi="Times New Roman"/>
                        <w:bCs/>
                        <w:iCs/>
                        <w:color w:val="000000"/>
                        <w:lang w:val="es-EC"/>
                      </w:rPr>
                      <w:tab/>
                      <w:t>V</w:t>
                    </w:r>
                    <w:r w:rsidRPr="0036344D">
                      <w:rPr>
                        <w:rFonts w:ascii="Times New Roman" w:hAnsi="Times New Roman"/>
                        <w:bCs/>
                        <w:iCs/>
                        <w:color w:val="000000"/>
                        <w:lang w:val="es-EC"/>
                      </w:rPr>
                      <w:t xml:space="preserve">alidez de la ley de </w:t>
                    </w:r>
                    <w:proofErr w:type="spellStart"/>
                    <w:r w:rsidRPr="0036344D">
                      <w:rPr>
                        <w:rFonts w:ascii="Times New Roman" w:hAnsi="Times New Roman"/>
                        <w:bCs/>
                        <w:iCs/>
                        <w:color w:val="000000"/>
                        <w:lang w:val="es-EC"/>
                      </w:rPr>
                      <w:t>Okun</w:t>
                    </w:r>
                    <w:proofErr w:type="spellEnd"/>
                    <w:r w:rsidRPr="0036344D">
                      <w:rPr>
                        <w:rFonts w:ascii="Times New Roman" w:hAnsi="Times New Roman"/>
                        <w:bCs/>
                        <w:iCs/>
                        <w:color w:val="000000"/>
                        <w:lang w:val="es-EC"/>
                      </w:rPr>
                      <w:t xml:space="preserve"> para Ecuador, periodo 2007:2 -2020:4</w:t>
                    </w:r>
                  </w:p>
                </w:txbxContent>
              </v:textbox>
              <w10:wrap anchorx="margin"/>
            </v:rect>
          </w:pict>
        </mc:Fallback>
      </mc:AlternateContent>
    </w:r>
    <w:r>
      <w:rPr>
        <w:lang w:val="en-US"/>
      </w:rPr>
      <w:tab/>
    </w:r>
  </w:p>
  <w:p w:rsidR="00302F12" w:rsidRDefault="00302F12">
    <w:pPr>
      <w:pStyle w:val="Encabezado"/>
      <w:rPr>
        <w:lang w:val="en-US"/>
      </w:rPr>
    </w:pPr>
  </w:p>
  <w:p w:rsidR="00302F12" w:rsidRDefault="00302F12">
    <w:pPr>
      <w:pStyle w:val="Encabezado"/>
      <w:rPr>
        <w:lang w:val="en-US"/>
      </w:rPr>
    </w:pPr>
  </w:p>
  <w:p w:rsidR="00302F12" w:rsidRDefault="00302F12" w:rsidP="008A60E1">
    <w:pPr>
      <w:pStyle w:val="Encabezado"/>
    </w:pPr>
    <w:r w:rsidRPr="000227BE">
      <w:rPr>
        <w:noProof/>
        <w:lang w:val="es-ES" w:eastAsia="es-ES"/>
      </w:rPr>
      <mc:AlternateContent>
        <mc:Choice Requires="wps">
          <w:drawing>
            <wp:anchor distT="4294967295" distB="4294967295" distL="114300" distR="114300" simplePos="0" relativeHeight="251659776" behindDoc="0" locked="0" layoutInCell="1" allowOverlap="1">
              <wp:simplePos x="0" y="0"/>
              <wp:positionH relativeFrom="column">
                <wp:posOffset>-70485</wp:posOffset>
              </wp:positionH>
              <wp:positionV relativeFrom="paragraph">
                <wp:posOffset>52704</wp:posOffset>
              </wp:positionV>
              <wp:extent cx="6167120" cy="0"/>
              <wp:effectExtent l="0" t="0" r="5080" b="0"/>
              <wp:wrapNone/>
              <wp:docPr id="44" name="4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AA22FF" id="44 Conector recto"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4.15pt" to="480.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" strokeweight="2pt">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F12" w:rsidRDefault="00302F12">
    <w:pPr>
      <w:pStyle w:val="Encabezado"/>
      <w:rPr>
        <w:lang w:val="pt-BR"/>
      </w:rPr>
    </w:pPr>
    <w:r w:rsidRPr="000227BE">
      <w:rPr>
        <w:noProof/>
        <w:lang w:val="es-ES" w:eastAsia="es-ES"/>
      </w:rPr>
      <mc:AlternateContent>
        <mc:Choice Requires="wps">
          <w:drawing>
            <wp:anchor distT="0" distB="0" distL="114300" distR="114300" simplePos="0" relativeHeight="251650560" behindDoc="0" locked="0" layoutInCell="1" allowOverlap="1">
              <wp:simplePos x="0" y="0"/>
              <wp:positionH relativeFrom="column">
                <wp:posOffset>-71755</wp:posOffset>
              </wp:positionH>
              <wp:positionV relativeFrom="paragraph">
                <wp:posOffset>-252095</wp:posOffset>
              </wp:positionV>
              <wp:extent cx="3216275" cy="447040"/>
              <wp:effectExtent l="0" t="0" r="0" b="0"/>
              <wp:wrapNone/>
              <wp:docPr id="1"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16275" cy="447040"/>
                      </a:xfrm>
                      <a:prstGeom prst="rect">
                        <a:avLst/>
                      </a:prstGeom>
                      <a:noFill/>
                      <a:ln w="25400" cap="flat" cmpd="sng" algn="ctr">
                        <a:noFill/>
                        <a:prstDash val="solid"/>
                      </a:ln>
                      <a:effectLst/>
                    </wps:spPr>
                    <wps:txbx>
                      <w:txbxContent>
                        <w:p w:rsidR="00302F12" w:rsidRPr="00C82EBB" w:rsidRDefault="00302F1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CD0BF7" w:rsidRPr="00CD0BF7">
                            <w:rPr>
                              <w:rFonts w:ascii="Times New Roman" w:hAnsi="Times New Roman"/>
                              <w:color w:val="000000"/>
                              <w:sz w:val="20"/>
                              <w:szCs w:val="20"/>
                            </w:rPr>
                            <w:t>661-680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5.65pt;margin-top:-19.85pt;width:253.25pt;height:35.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" filled="f" stroked="f" strokeweight="2pt">
              <v:path arrowok="t"/>
              <v:textbox>
                <w:txbxContent>
                  <w:p w:rsidR="00302F12" w:rsidRPr="00C82EBB" w:rsidRDefault="00302F12">
                    <w:pPr>
                      <w:pStyle w:val="Sinespaciado"/>
                      <w:spacing w:line="276" w:lineRule="auto"/>
                      <w:rPr>
                        <w:rFonts w:ascii="Times New Roman" w:hAnsi="Times New Roman"/>
                        <w:color w:val="000000"/>
                        <w:sz w:val="20"/>
                        <w:szCs w:val="20"/>
                      </w:rPr>
                    </w:pPr>
                    <w:r w:rsidRPr="00C82EBB">
                      <w:rPr>
                        <w:rFonts w:ascii="Times New Roman" w:hAnsi="Times New Roman"/>
                        <w:color w:val="000000"/>
                        <w:sz w:val="20"/>
                        <w:szCs w:val="20"/>
                      </w:rPr>
                      <w:t>Dom. Cien., ISSN: 2477-8818</w:t>
                    </w:r>
                  </w:p>
                  <w:p w:rsidR="00302F12" w:rsidRPr="00C82EBB" w:rsidRDefault="00302F12" w:rsidP="00624976">
                    <w:pPr>
                      <w:pStyle w:val="Sinespaciado"/>
                      <w:spacing w:line="276" w:lineRule="auto"/>
                      <w:rPr>
                        <w:rFonts w:ascii="Times New Roman" w:hAnsi="Times New Roman"/>
                        <w:color w:val="000000"/>
                        <w:sz w:val="20"/>
                        <w:szCs w:val="20"/>
                      </w:rPr>
                    </w:pPr>
                    <w:proofErr w:type="spellStart"/>
                    <w:r w:rsidRPr="00C82EBB">
                      <w:rPr>
                        <w:rFonts w:ascii="Times New Roman" w:hAnsi="Times New Roman"/>
                        <w:color w:val="000000"/>
                        <w:sz w:val="20"/>
                        <w:szCs w:val="20"/>
                      </w:rPr>
                      <w:t>Vol</w:t>
                    </w:r>
                    <w:proofErr w:type="spellEnd"/>
                    <w:r w:rsidRPr="00C82EBB">
                      <w:rPr>
                        <w:rFonts w:ascii="Times New Roman" w:hAnsi="Times New Roman"/>
                        <w:color w:val="000000"/>
                        <w:sz w:val="20"/>
                        <w:szCs w:val="20"/>
                      </w:rPr>
                      <w:t xml:space="preserve"> 7, núm. 4, Agosto Especial 2021, pp. </w:t>
                    </w:r>
                    <w:r w:rsidR="00CD0BF7" w:rsidRPr="00CD0BF7">
                      <w:rPr>
                        <w:rFonts w:ascii="Times New Roman" w:hAnsi="Times New Roman"/>
                        <w:color w:val="000000"/>
                        <w:sz w:val="20"/>
                        <w:szCs w:val="20"/>
                      </w:rPr>
                      <w:t>661-680</w:t>
                    </w:r>
                  </w:p>
                </w:txbxContent>
              </v:textbox>
            </v:rect>
          </w:pict>
        </mc:Fallback>
      </mc:AlternateContent>
    </w:r>
    <w:r w:rsidRPr="000227BE">
      <w:rPr>
        <w:noProof/>
        <w:lang w:val="es-ES" w:eastAsia="es-ES"/>
      </w:rPr>
      <w:drawing>
        <wp:anchor distT="0" distB="0" distL="114300" distR="114300" simplePos="0" relativeHeight="251652608" behindDoc="0" locked="0" layoutInCell="1" allowOverlap="1">
          <wp:simplePos x="0" y="0"/>
          <wp:positionH relativeFrom="column">
            <wp:posOffset>5564505</wp:posOffset>
          </wp:positionH>
          <wp:positionV relativeFrom="paragraph">
            <wp:posOffset>-245745</wp:posOffset>
          </wp:positionV>
          <wp:extent cx="588010" cy="590550"/>
          <wp:effectExtent l="0" t="0" r="0" b="0"/>
          <wp:wrapSquare wrapText="bothSides"/>
          <wp:docPr id="52" name="Imagen 24" descr="logo rev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logo revi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590550"/>
                  </a:xfrm>
                  <a:prstGeom prst="rect">
                    <a:avLst/>
                  </a:prstGeom>
                  <a:noFill/>
                </pic:spPr>
              </pic:pic>
            </a:graphicData>
          </a:graphic>
          <wp14:sizeRelH relativeFrom="page">
            <wp14:pctWidth>0</wp14:pctWidth>
          </wp14:sizeRelH>
          <wp14:sizeRelV relativeFrom="page">
            <wp14:pctHeight>0</wp14:pctHeight>
          </wp14:sizeRelV>
        </wp:anchor>
      </w:drawing>
    </w:r>
  </w:p>
  <w:p w:rsidR="00302F12" w:rsidRDefault="00302F12">
    <w:pPr>
      <w:pStyle w:val="Encabezado"/>
      <w:rPr>
        <w:lang w:val="pt-BR"/>
      </w:rPr>
    </w:pPr>
    <w:r w:rsidRPr="000227BE">
      <w:rPr>
        <w:noProof/>
        <w:lang w:val="es-ES" w:eastAsia="es-ES"/>
      </w:rPr>
      <mc:AlternateContent>
        <mc:Choice Requires="wps">
          <w:drawing>
            <wp:anchor distT="0" distB="0" distL="114300" distR="114300" simplePos="0" relativeHeight="251651584" behindDoc="0" locked="0" layoutInCell="1" allowOverlap="1">
              <wp:simplePos x="0" y="0"/>
              <wp:positionH relativeFrom="column">
                <wp:posOffset>-224790</wp:posOffset>
              </wp:positionH>
              <wp:positionV relativeFrom="paragraph">
                <wp:posOffset>105410</wp:posOffset>
              </wp:positionV>
              <wp:extent cx="6493510" cy="476885"/>
              <wp:effectExtent l="0" t="0" r="0" b="0"/>
              <wp:wrapNone/>
              <wp:docPr id="21"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3510" cy="476885"/>
                      </a:xfrm>
                      <a:prstGeom prst="rect">
                        <a:avLst/>
                      </a:prstGeom>
                      <a:noFill/>
                      <a:ln w="25400" cap="flat" cmpd="sng" algn="ctr">
                        <a:noFill/>
                        <a:prstDash val="solid"/>
                      </a:ln>
                      <a:effectLst/>
                    </wps:spPr>
                    <wps:txbx>
                      <w:txbxContent>
                        <w:p w:rsidR="00302F12" w:rsidRPr="00C82EBB" w:rsidRDefault="0036344D" w:rsidP="00846264">
                          <w:pPr>
                            <w:spacing w:after="0"/>
                            <w:jc w:val="center"/>
                            <w:rPr>
                              <w:rFonts w:ascii="Times New Roman" w:hAnsi="Times New Roman"/>
                              <w:bCs/>
                              <w:iCs/>
                              <w:color w:val="000000"/>
                              <w:lang w:val="es-EC"/>
                            </w:rPr>
                          </w:pPr>
                          <w:r w:rsidRPr="0036344D">
                            <w:rPr>
                              <w:rFonts w:ascii="Times New Roman" w:hAnsi="Times New Roman"/>
                              <w:bCs/>
                              <w:iCs/>
                              <w:color w:val="000000"/>
                              <w:lang w:val="es-EC"/>
                            </w:rPr>
                            <w:t xml:space="preserve">Crecimiento Económico y Desempleo: </w:t>
                          </w:r>
                          <w:r>
                            <w:rPr>
                              <w:rFonts w:ascii="Times New Roman" w:hAnsi="Times New Roman"/>
                              <w:bCs/>
                              <w:iCs/>
                              <w:color w:val="000000"/>
                              <w:lang w:val="es-EC"/>
                            </w:rPr>
                            <w:t>V</w:t>
                          </w:r>
                          <w:r w:rsidRPr="0036344D">
                            <w:rPr>
                              <w:rFonts w:ascii="Times New Roman" w:hAnsi="Times New Roman"/>
                              <w:bCs/>
                              <w:iCs/>
                              <w:color w:val="000000"/>
                              <w:lang w:val="es-EC"/>
                            </w:rPr>
                            <w:t xml:space="preserve">alidez de la ley de </w:t>
                          </w:r>
                          <w:proofErr w:type="spellStart"/>
                          <w:r w:rsidRPr="0036344D">
                            <w:rPr>
                              <w:rFonts w:ascii="Times New Roman" w:hAnsi="Times New Roman"/>
                              <w:bCs/>
                              <w:iCs/>
                              <w:color w:val="000000"/>
                              <w:lang w:val="es-EC"/>
                            </w:rPr>
                            <w:t>Okun</w:t>
                          </w:r>
                          <w:proofErr w:type="spellEnd"/>
                          <w:r w:rsidRPr="0036344D">
                            <w:rPr>
                              <w:rFonts w:ascii="Times New Roman" w:hAnsi="Times New Roman"/>
                              <w:bCs/>
                              <w:iCs/>
                              <w:color w:val="000000"/>
                              <w:lang w:val="es-EC"/>
                            </w:rPr>
                            <w:t xml:space="preserve"> para Ecuador, periodo 2007:2 -2020:4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margin">
                <wp14:pctHeight>0</wp14:pctHeight>
              </wp14:sizeRelV>
            </wp:anchor>
          </w:drawing>
        </mc:Choice>
        <mc:Fallback>
          <w:pict>
            <v:rect id="21 Rectángulo" o:spid="_x0000_s1035" style="position:absolute;margin-left:-17.7pt;margin-top:8.3pt;width:511.3pt;height:3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" filled="f" stroked="f" strokeweight="2pt">
              <v:path arrowok="t"/>
              <v:textbox>
                <w:txbxContent>
                  <w:p w:rsidR="00302F12" w:rsidRPr="00C82EBB" w:rsidRDefault="0036344D" w:rsidP="00846264">
                    <w:pPr>
                      <w:spacing w:after="0"/>
                      <w:jc w:val="center"/>
                      <w:rPr>
                        <w:rFonts w:ascii="Times New Roman" w:hAnsi="Times New Roman"/>
                        <w:bCs/>
                        <w:iCs/>
                        <w:color w:val="000000"/>
                        <w:lang w:val="es-EC"/>
                      </w:rPr>
                    </w:pPr>
                    <w:r w:rsidRPr="0036344D">
                      <w:rPr>
                        <w:rFonts w:ascii="Times New Roman" w:hAnsi="Times New Roman"/>
                        <w:bCs/>
                        <w:iCs/>
                        <w:color w:val="000000"/>
                        <w:lang w:val="es-EC"/>
                      </w:rPr>
                      <w:t xml:space="preserve">Crecimiento Económico y Desempleo: </w:t>
                    </w:r>
                    <w:r>
                      <w:rPr>
                        <w:rFonts w:ascii="Times New Roman" w:hAnsi="Times New Roman"/>
                        <w:bCs/>
                        <w:iCs/>
                        <w:color w:val="000000"/>
                        <w:lang w:val="es-EC"/>
                      </w:rPr>
                      <w:t>V</w:t>
                    </w:r>
                    <w:r w:rsidRPr="0036344D">
                      <w:rPr>
                        <w:rFonts w:ascii="Times New Roman" w:hAnsi="Times New Roman"/>
                        <w:bCs/>
                        <w:iCs/>
                        <w:color w:val="000000"/>
                        <w:lang w:val="es-EC"/>
                      </w:rPr>
                      <w:t xml:space="preserve">alidez de la ley de </w:t>
                    </w:r>
                    <w:proofErr w:type="spellStart"/>
                    <w:r w:rsidRPr="0036344D">
                      <w:rPr>
                        <w:rFonts w:ascii="Times New Roman" w:hAnsi="Times New Roman"/>
                        <w:bCs/>
                        <w:iCs/>
                        <w:color w:val="000000"/>
                        <w:lang w:val="es-EC"/>
                      </w:rPr>
                      <w:t>Okun</w:t>
                    </w:r>
                    <w:proofErr w:type="spellEnd"/>
                    <w:r w:rsidRPr="0036344D">
                      <w:rPr>
                        <w:rFonts w:ascii="Times New Roman" w:hAnsi="Times New Roman"/>
                        <w:bCs/>
                        <w:iCs/>
                        <w:color w:val="000000"/>
                        <w:lang w:val="es-EC"/>
                      </w:rPr>
                      <w:t xml:space="preserve"> para Ecuador, periodo 2007:2 -2020:4</w:t>
                    </w:r>
                  </w:p>
                </w:txbxContent>
              </v:textbox>
            </v:rect>
          </w:pict>
        </mc:Fallback>
      </mc:AlternateContent>
    </w:r>
  </w:p>
  <w:p w:rsidR="00302F12" w:rsidRDefault="00302F12">
    <w:pPr>
      <w:pStyle w:val="Encabezado"/>
      <w:rPr>
        <w:lang w:val="pt-BR"/>
      </w:rPr>
    </w:pPr>
  </w:p>
  <w:p w:rsidR="00302F12" w:rsidRDefault="00302F12">
    <w:pPr>
      <w:pStyle w:val="Encabezado"/>
      <w:rPr>
        <w:lang w:val="pt-BR"/>
      </w:rPr>
    </w:pPr>
    <w:r w:rsidRPr="000227BE">
      <w:rPr>
        <w:noProof/>
        <w:lang w:val="es-ES" w:eastAsia="es-ES"/>
      </w:rPr>
      <mc:AlternateContent>
        <mc:Choice Requires="wps">
          <w:drawing>
            <wp:anchor distT="4294967295" distB="4294967295" distL="114300" distR="114300" simplePos="0" relativeHeight="251653632" behindDoc="0" locked="0" layoutInCell="1" allowOverlap="1">
              <wp:simplePos x="0" y="0"/>
              <wp:positionH relativeFrom="column">
                <wp:posOffset>-10795</wp:posOffset>
              </wp:positionH>
              <wp:positionV relativeFrom="paragraph">
                <wp:posOffset>182879</wp:posOffset>
              </wp:positionV>
              <wp:extent cx="6167120" cy="0"/>
              <wp:effectExtent l="0" t="0" r="5080" b="0"/>
              <wp:wrapNone/>
              <wp:docPr id="27" name="2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67120" cy="0"/>
                      </a:xfrm>
                      <a:prstGeom prst="line">
                        <a:avLst/>
                      </a:prstGeom>
                      <a:noFill/>
                      <a:ln w="254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7D79E0" id="27 Conector recto"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14.4pt" to="484.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" strokeweight="2pt">
              <o:lock v:ext="edit" shapetype="f"/>
            </v:line>
          </w:pict>
        </mc:Fallback>
      </mc:AlternateContent>
    </w:r>
  </w:p>
  <w:p w:rsidR="00302F12" w:rsidRDefault="00302F12">
    <w:pPr>
      <w:pStyle w:val="Encabezado"/>
      <w:rPr>
        <w:lang w:val="pt-BR"/>
      </w:rPr>
    </w:pPr>
    <w:r w:rsidRPr="000227BE">
      <w:rPr>
        <w:noProof/>
        <w:lang w:val="es-ES" w:eastAsia="es-ES"/>
      </w:rPr>
      <w:drawing>
        <wp:anchor distT="0" distB="0" distL="0" distR="0" simplePos="0" relativeHeight="251664896" behindDoc="0" locked="0" layoutInCell="1" allowOverlap="1">
          <wp:simplePos x="0" y="0"/>
          <wp:positionH relativeFrom="page">
            <wp:posOffset>834390</wp:posOffset>
          </wp:positionH>
          <wp:positionV relativeFrom="paragraph">
            <wp:posOffset>131445</wp:posOffset>
          </wp:positionV>
          <wp:extent cx="1252220" cy="391160"/>
          <wp:effectExtent l="0" t="0" r="0" b="0"/>
          <wp:wrapNone/>
          <wp:docPr id="53"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2220" cy="391160"/>
                  </a:xfrm>
                  <a:prstGeom prst="rect">
                    <a:avLst/>
                  </a:prstGeom>
                  <a:noFill/>
                </pic:spPr>
              </pic:pic>
            </a:graphicData>
          </a:graphic>
          <wp14:sizeRelH relativeFrom="page">
            <wp14:pctWidth>0</wp14:pctWidth>
          </wp14:sizeRelH>
          <wp14:sizeRelV relativeFrom="page">
            <wp14:pctHeight>0</wp14:pctHeight>
          </wp14:sizeRelV>
        </wp:anchor>
      </w:drawing>
    </w:r>
  </w:p>
  <w:p w:rsidR="00302F12" w:rsidRPr="00481621" w:rsidRDefault="00302F12" w:rsidP="00481621">
    <w:pPr>
      <w:pStyle w:val="Encabezado"/>
      <w:tabs>
        <w:tab w:val="clear" w:pos="8838"/>
        <w:tab w:val="left" w:pos="4419"/>
      </w:tabs>
      <w:jc w:val="center"/>
      <w:rPr>
        <w:rStyle w:val="Hipervnculo"/>
        <w:b/>
        <w:u w:val="none"/>
        <w:lang w:val="pt-BR"/>
      </w:rPr>
    </w:pPr>
    <w:r>
      <w:rPr>
        <w:b/>
        <w:lang w:val="pt-BR"/>
      </w:rPr>
      <w:t xml:space="preserve">DOI: </w:t>
    </w:r>
    <w:r w:rsidR="00D5676F" w:rsidRPr="00D5676F">
      <w:rPr>
        <w:rStyle w:val="Hipervnculo"/>
        <w:b/>
        <w:u w:val="none"/>
        <w:lang w:val="pt-BR"/>
      </w:rPr>
      <w:t>http://dx.doi.org/10.23857/dc.v7i4.2117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1FEB"/>
    <w:multiLevelType w:val="multilevel"/>
    <w:tmpl w:val="05301FEB"/>
    <w:lvl w:ilvl="0">
      <w:start w:val="1"/>
      <w:numFmt w:val="none"/>
      <w:pStyle w:val="Ttulo11"/>
      <w:suff w:val="nothing"/>
      <w:lvlText w:val=""/>
      <w:lvlJc w:val="left"/>
      <w:pPr>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7866110"/>
    <w:multiLevelType w:val="multilevel"/>
    <w:tmpl w:val="3BEF0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A63D7"/>
    <w:multiLevelType w:val="hybridMultilevel"/>
    <w:tmpl w:val="2CB204BA"/>
    <w:lvl w:ilvl="0" w:tplc="5D20284A">
      <w:start w:val="100"/>
      <w:numFmt w:val="bullet"/>
      <w:lvlText w:val="-"/>
      <w:lvlJc w:val="left"/>
      <w:pPr>
        <w:ind w:left="1065" w:hanging="705"/>
      </w:pPr>
      <w:rPr>
        <w:rFonts w:ascii="Times New Roman" w:eastAsia="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2F2762"/>
    <w:multiLevelType w:val="hybridMultilevel"/>
    <w:tmpl w:val="4F68AE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F3A05"/>
    <w:multiLevelType w:val="hybridMultilevel"/>
    <w:tmpl w:val="4330EB16"/>
    <w:lvl w:ilvl="0" w:tplc="79808F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1E7E5E"/>
    <w:multiLevelType w:val="hybridMultilevel"/>
    <w:tmpl w:val="91447E40"/>
    <w:lvl w:ilvl="0" w:tplc="79808F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795F2E"/>
    <w:multiLevelType w:val="hybridMultilevel"/>
    <w:tmpl w:val="5D74AA30"/>
    <w:lvl w:ilvl="0" w:tplc="300A000F">
      <w:start w:val="1"/>
      <w:numFmt w:val="decimal"/>
      <w:lvlText w:val="%1."/>
      <w:lvlJc w:val="left"/>
      <w:pPr>
        <w:ind w:left="1287" w:hanging="360"/>
      </w:pPr>
    </w:lvl>
    <w:lvl w:ilvl="1" w:tplc="300A0019" w:tentative="1">
      <w:start w:val="1"/>
      <w:numFmt w:val="lowerLetter"/>
      <w:lvlText w:val="%2."/>
      <w:lvlJc w:val="left"/>
      <w:pPr>
        <w:ind w:left="2007" w:hanging="360"/>
      </w:pPr>
    </w:lvl>
    <w:lvl w:ilvl="2" w:tplc="300A001B" w:tentative="1">
      <w:start w:val="1"/>
      <w:numFmt w:val="lowerRoman"/>
      <w:lvlText w:val="%3."/>
      <w:lvlJc w:val="right"/>
      <w:pPr>
        <w:ind w:left="2727" w:hanging="180"/>
      </w:pPr>
    </w:lvl>
    <w:lvl w:ilvl="3" w:tplc="300A000F" w:tentative="1">
      <w:start w:val="1"/>
      <w:numFmt w:val="decimal"/>
      <w:lvlText w:val="%4."/>
      <w:lvlJc w:val="left"/>
      <w:pPr>
        <w:ind w:left="3447" w:hanging="360"/>
      </w:pPr>
    </w:lvl>
    <w:lvl w:ilvl="4" w:tplc="300A0019" w:tentative="1">
      <w:start w:val="1"/>
      <w:numFmt w:val="lowerLetter"/>
      <w:lvlText w:val="%5."/>
      <w:lvlJc w:val="left"/>
      <w:pPr>
        <w:ind w:left="4167" w:hanging="360"/>
      </w:pPr>
    </w:lvl>
    <w:lvl w:ilvl="5" w:tplc="300A001B" w:tentative="1">
      <w:start w:val="1"/>
      <w:numFmt w:val="lowerRoman"/>
      <w:lvlText w:val="%6."/>
      <w:lvlJc w:val="right"/>
      <w:pPr>
        <w:ind w:left="4887" w:hanging="180"/>
      </w:pPr>
    </w:lvl>
    <w:lvl w:ilvl="6" w:tplc="300A000F" w:tentative="1">
      <w:start w:val="1"/>
      <w:numFmt w:val="decimal"/>
      <w:lvlText w:val="%7."/>
      <w:lvlJc w:val="left"/>
      <w:pPr>
        <w:ind w:left="5607" w:hanging="360"/>
      </w:pPr>
    </w:lvl>
    <w:lvl w:ilvl="7" w:tplc="300A0019" w:tentative="1">
      <w:start w:val="1"/>
      <w:numFmt w:val="lowerLetter"/>
      <w:lvlText w:val="%8."/>
      <w:lvlJc w:val="left"/>
      <w:pPr>
        <w:ind w:left="6327" w:hanging="360"/>
      </w:pPr>
    </w:lvl>
    <w:lvl w:ilvl="8" w:tplc="300A001B" w:tentative="1">
      <w:start w:val="1"/>
      <w:numFmt w:val="lowerRoman"/>
      <w:lvlText w:val="%9."/>
      <w:lvlJc w:val="right"/>
      <w:pPr>
        <w:ind w:left="7047" w:hanging="180"/>
      </w:pPr>
    </w:lvl>
  </w:abstractNum>
  <w:abstractNum w:abstractNumId="7" w15:restartNumberingAfterBreak="0">
    <w:nsid w:val="322D216C"/>
    <w:multiLevelType w:val="hybridMultilevel"/>
    <w:tmpl w:val="A4C23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8D3F70"/>
    <w:multiLevelType w:val="hybridMultilevel"/>
    <w:tmpl w:val="FF12DD1C"/>
    <w:lvl w:ilvl="0" w:tplc="0C0A0019">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9" w15:restartNumberingAfterBreak="0">
    <w:nsid w:val="3DED5CFC"/>
    <w:multiLevelType w:val="hybridMultilevel"/>
    <w:tmpl w:val="11403C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1A0F7A"/>
    <w:multiLevelType w:val="singleLevel"/>
    <w:tmpl w:val="401A0F7A"/>
    <w:lvl w:ilvl="0">
      <w:start w:val="1"/>
      <w:numFmt w:val="upperRoman"/>
      <w:pStyle w:val="Ttulo"/>
      <w:lvlText w:val="%1."/>
      <w:lvlJc w:val="left"/>
      <w:pPr>
        <w:tabs>
          <w:tab w:val="left" w:pos="425"/>
        </w:tabs>
        <w:ind w:left="425" w:hanging="425"/>
      </w:pPr>
      <w:rPr>
        <w:rFonts w:hint="default"/>
      </w:rPr>
    </w:lvl>
  </w:abstractNum>
  <w:abstractNum w:abstractNumId="11" w15:restartNumberingAfterBreak="0">
    <w:nsid w:val="4B177B84"/>
    <w:multiLevelType w:val="hybridMultilevel"/>
    <w:tmpl w:val="B6626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0573E0"/>
    <w:multiLevelType w:val="hybridMultilevel"/>
    <w:tmpl w:val="6AF82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8E7A8B"/>
    <w:multiLevelType w:val="hybridMultilevel"/>
    <w:tmpl w:val="E95891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DA07B38"/>
    <w:multiLevelType w:val="hybridMultilevel"/>
    <w:tmpl w:val="E4D8F0E4"/>
    <w:lvl w:ilvl="0" w:tplc="0C0A0001">
      <w:start w:val="1"/>
      <w:numFmt w:val="bullet"/>
      <w:lvlText w:val=""/>
      <w:lvlJc w:val="left"/>
      <w:pPr>
        <w:ind w:left="1065" w:hanging="70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FBC6AE0"/>
    <w:multiLevelType w:val="hybridMultilevel"/>
    <w:tmpl w:val="8F3EA3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A31FD4"/>
    <w:multiLevelType w:val="hybridMultilevel"/>
    <w:tmpl w:val="7A8CCF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F240630"/>
    <w:multiLevelType w:val="hybridMultilevel"/>
    <w:tmpl w:val="0556F4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DE3294"/>
    <w:multiLevelType w:val="hybridMultilevel"/>
    <w:tmpl w:val="1A8CED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809340B"/>
    <w:multiLevelType w:val="hybridMultilevel"/>
    <w:tmpl w:val="EAC40BA4"/>
    <w:lvl w:ilvl="0" w:tplc="79808F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D6F69B3"/>
    <w:multiLevelType w:val="hybridMultilevel"/>
    <w:tmpl w:val="DEA61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17"/>
  </w:num>
  <w:num w:numId="5">
    <w:abstractNumId w:val="6"/>
  </w:num>
  <w:num w:numId="6">
    <w:abstractNumId w:val="12"/>
  </w:num>
  <w:num w:numId="7">
    <w:abstractNumId w:val="21"/>
  </w:num>
  <w:num w:numId="8">
    <w:abstractNumId w:val="1"/>
  </w:num>
  <w:num w:numId="9">
    <w:abstractNumId w:val="18"/>
  </w:num>
  <w:num w:numId="10">
    <w:abstractNumId w:val="19"/>
  </w:num>
  <w:num w:numId="11">
    <w:abstractNumId w:val="11"/>
  </w:num>
  <w:num w:numId="12">
    <w:abstractNumId w:val="7"/>
  </w:num>
  <w:num w:numId="13">
    <w:abstractNumId w:val="2"/>
  </w:num>
  <w:num w:numId="14">
    <w:abstractNumId w:val="14"/>
  </w:num>
  <w:num w:numId="15">
    <w:abstractNumId w:val="9"/>
  </w:num>
  <w:num w:numId="16">
    <w:abstractNumId w:val="20"/>
  </w:num>
  <w:num w:numId="17">
    <w:abstractNumId w:val="4"/>
  </w:num>
  <w:num w:numId="18">
    <w:abstractNumId w:val="5"/>
  </w:num>
  <w:num w:numId="19">
    <w:abstractNumId w:val="8"/>
  </w:num>
  <w:num w:numId="20">
    <w:abstractNumId w:val="16"/>
  </w:num>
  <w:num w:numId="21">
    <w:abstractNumId w:val="15"/>
  </w:num>
  <w:num w:numId="22">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s-EC" w:vendorID="64" w:dllVersion="6" w:nlCheck="1" w:checkStyle="1"/>
  <w:activeWritingStyle w:appName="MSWord" w:lang="es-ES" w:vendorID="64" w:dllVersion="6" w:nlCheck="1" w:checkStyle="1"/>
  <w:activeWritingStyle w:appName="MSWord" w:lang="es-419" w:vendorID="64" w:dllVersion="6" w:nlCheck="1" w:checkStyle="1"/>
  <w:activeWritingStyle w:appName="MSWord" w:lang="es-VE" w:vendorID="64" w:dllVersion="6" w:nlCheck="1" w:checkStyle="1"/>
  <w:activeWritingStyle w:appName="MSWord" w:lang="en-US" w:vendorID="64" w:dllVersion="0" w:nlCheck="1" w:checkStyle="0"/>
  <w:activeWritingStyle w:appName="MSWord" w:lang="es-MX" w:vendorID="64" w:dllVersion="0" w:nlCheck="1" w:checkStyle="0"/>
  <w:activeWritingStyle w:appName="MSWord" w:lang="es-EC" w:vendorID="64" w:dllVersion="0" w:nlCheck="1" w:checkStyle="0"/>
  <w:activeWritingStyle w:appName="MSWord" w:lang="en-US" w:vendorID="64" w:dllVersion="131078" w:nlCheck="1" w:checkStyle="0"/>
  <w:activeWritingStyle w:appName="MSWord" w:lang="es-MX" w:vendorID="64" w:dllVersion="131078" w:nlCheck="1" w:checkStyle="0"/>
  <w:activeWritingStyle w:appName="MSWord" w:lang="es-EC" w:vendorID="64" w:dllVersion="131078" w:nlCheck="1" w:checkStyle="0"/>
  <w:activeWritingStyle w:appName="MSWord" w:lang="es-ES" w:vendorID="64" w:dllVersion="131078" w:nlCheck="1" w:checkStyle="0"/>
  <w:activeWritingStyle w:appName="MSWord" w:lang="es-419"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GB" w:vendorID="64" w:dllVersion="131078" w:nlCheck="1" w:checkStyle="1"/>
  <w:activeWritingStyle w:appName="MSWord" w:lang="es-PE" w:vendorID="64" w:dllVersion="131078" w:nlCheck="1" w:checkStyle="0"/>
  <w:activeWritingStyle w:appName="MSWord" w:lang="en-CA" w:vendorID="64" w:dllVersion="131078" w:nlCheck="1" w:checkStyle="0"/>
  <w:activeWritingStyle w:appName="MSWord" w:lang="es-CO" w:vendorID="64" w:dllVersion="131078" w:nlCheck="1" w:checkStyle="0"/>
  <w:proofState w:spelling="clean" w:grammar="clean"/>
  <w:defaultTabStop w:val="708"/>
  <w:hyphenationZone w:val="425"/>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BA"/>
    <w:rsid w:val="00000998"/>
    <w:rsid w:val="00000B87"/>
    <w:rsid w:val="00000D11"/>
    <w:rsid w:val="000014BF"/>
    <w:rsid w:val="000026E6"/>
    <w:rsid w:val="00002943"/>
    <w:rsid w:val="00004E20"/>
    <w:rsid w:val="000055DF"/>
    <w:rsid w:val="0000681B"/>
    <w:rsid w:val="0000736B"/>
    <w:rsid w:val="00007958"/>
    <w:rsid w:val="00010934"/>
    <w:rsid w:val="00012131"/>
    <w:rsid w:val="00012B2D"/>
    <w:rsid w:val="000137BB"/>
    <w:rsid w:val="00013B3C"/>
    <w:rsid w:val="00015BAD"/>
    <w:rsid w:val="0001645F"/>
    <w:rsid w:val="00016535"/>
    <w:rsid w:val="00016849"/>
    <w:rsid w:val="00017741"/>
    <w:rsid w:val="000200D5"/>
    <w:rsid w:val="00020DE4"/>
    <w:rsid w:val="000210CF"/>
    <w:rsid w:val="000227BE"/>
    <w:rsid w:val="0002463D"/>
    <w:rsid w:val="00025831"/>
    <w:rsid w:val="00026458"/>
    <w:rsid w:val="00026C2B"/>
    <w:rsid w:val="00030E80"/>
    <w:rsid w:val="000317A8"/>
    <w:rsid w:val="00033C78"/>
    <w:rsid w:val="00033DBA"/>
    <w:rsid w:val="0003456F"/>
    <w:rsid w:val="00035611"/>
    <w:rsid w:val="000364BD"/>
    <w:rsid w:val="000366AD"/>
    <w:rsid w:val="000371EB"/>
    <w:rsid w:val="00037422"/>
    <w:rsid w:val="00041FD8"/>
    <w:rsid w:val="00043ACB"/>
    <w:rsid w:val="00043B94"/>
    <w:rsid w:val="000450B7"/>
    <w:rsid w:val="00045832"/>
    <w:rsid w:val="00046966"/>
    <w:rsid w:val="00046E54"/>
    <w:rsid w:val="000566A1"/>
    <w:rsid w:val="0006029B"/>
    <w:rsid w:val="000618BB"/>
    <w:rsid w:val="00061A19"/>
    <w:rsid w:val="00062002"/>
    <w:rsid w:val="00062F61"/>
    <w:rsid w:val="000649CA"/>
    <w:rsid w:val="00064A71"/>
    <w:rsid w:val="00064BA9"/>
    <w:rsid w:val="0006597D"/>
    <w:rsid w:val="000665E0"/>
    <w:rsid w:val="000700AF"/>
    <w:rsid w:val="000733CB"/>
    <w:rsid w:val="00073F9C"/>
    <w:rsid w:val="00075503"/>
    <w:rsid w:val="0007624F"/>
    <w:rsid w:val="000803B4"/>
    <w:rsid w:val="0008081B"/>
    <w:rsid w:val="000816A0"/>
    <w:rsid w:val="0008175B"/>
    <w:rsid w:val="00081807"/>
    <w:rsid w:val="00082CD0"/>
    <w:rsid w:val="000834C6"/>
    <w:rsid w:val="00083C76"/>
    <w:rsid w:val="00092B80"/>
    <w:rsid w:val="00093227"/>
    <w:rsid w:val="000934EF"/>
    <w:rsid w:val="0009432D"/>
    <w:rsid w:val="00094E96"/>
    <w:rsid w:val="00095D95"/>
    <w:rsid w:val="00096831"/>
    <w:rsid w:val="0009715D"/>
    <w:rsid w:val="000978C9"/>
    <w:rsid w:val="000A0541"/>
    <w:rsid w:val="000A0649"/>
    <w:rsid w:val="000A069E"/>
    <w:rsid w:val="000A2947"/>
    <w:rsid w:val="000A4213"/>
    <w:rsid w:val="000B0BA0"/>
    <w:rsid w:val="000B2ADE"/>
    <w:rsid w:val="000B2C76"/>
    <w:rsid w:val="000B3496"/>
    <w:rsid w:val="000B38B0"/>
    <w:rsid w:val="000B667E"/>
    <w:rsid w:val="000B6843"/>
    <w:rsid w:val="000B6F82"/>
    <w:rsid w:val="000C07A6"/>
    <w:rsid w:val="000C0AAD"/>
    <w:rsid w:val="000C1E05"/>
    <w:rsid w:val="000C2FCC"/>
    <w:rsid w:val="000C30BE"/>
    <w:rsid w:val="000C3238"/>
    <w:rsid w:val="000C3D4A"/>
    <w:rsid w:val="000C4584"/>
    <w:rsid w:val="000C4B4C"/>
    <w:rsid w:val="000C74D7"/>
    <w:rsid w:val="000C761C"/>
    <w:rsid w:val="000C7C57"/>
    <w:rsid w:val="000D0E24"/>
    <w:rsid w:val="000D1D44"/>
    <w:rsid w:val="000D7841"/>
    <w:rsid w:val="000E063D"/>
    <w:rsid w:val="000E0B98"/>
    <w:rsid w:val="000E1191"/>
    <w:rsid w:val="000E425D"/>
    <w:rsid w:val="000E4411"/>
    <w:rsid w:val="000E48B8"/>
    <w:rsid w:val="000E60D3"/>
    <w:rsid w:val="000E628F"/>
    <w:rsid w:val="000F3648"/>
    <w:rsid w:val="000F4132"/>
    <w:rsid w:val="000F5CB5"/>
    <w:rsid w:val="000F613C"/>
    <w:rsid w:val="001005F8"/>
    <w:rsid w:val="00100843"/>
    <w:rsid w:val="00102772"/>
    <w:rsid w:val="00102FF5"/>
    <w:rsid w:val="00103A41"/>
    <w:rsid w:val="0010538A"/>
    <w:rsid w:val="00106F92"/>
    <w:rsid w:val="001072A7"/>
    <w:rsid w:val="00107D95"/>
    <w:rsid w:val="00110E04"/>
    <w:rsid w:val="0011111B"/>
    <w:rsid w:val="00112D6B"/>
    <w:rsid w:val="00113816"/>
    <w:rsid w:val="00115765"/>
    <w:rsid w:val="00115AB5"/>
    <w:rsid w:val="00115E32"/>
    <w:rsid w:val="00115EB7"/>
    <w:rsid w:val="00116250"/>
    <w:rsid w:val="00117669"/>
    <w:rsid w:val="00122EC0"/>
    <w:rsid w:val="001267F5"/>
    <w:rsid w:val="001278D8"/>
    <w:rsid w:val="00130711"/>
    <w:rsid w:val="00130ED8"/>
    <w:rsid w:val="001349F1"/>
    <w:rsid w:val="00134D6F"/>
    <w:rsid w:val="00135B5C"/>
    <w:rsid w:val="00135ECC"/>
    <w:rsid w:val="00136D5F"/>
    <w:rsid w:val="00137944"/>
    <w:rsid w:val="00141292"/>
    <w:rsid w:val="001425BA"/>
    <w:rsid w:val="00142F70"/>
    <w:rsid w:val="00144A7E"/>
    <w:rsid w:val="00146C48"/>
    <w:rsid w:val="0014716C"/>
    <w:rsid w:val="00150316"/>
    <w:rsid w:val="00151171"/>
    <w:rsid w:val="00151A5F"/>
    <w:rsid w:val="001520F2"/>
    <w:rsid w:val="001548C0"/>
    <w:rsid w:val="001567B9"/>
    <w:rsid w:val="00157B75"/>
    <w:rsid w:val="00160117"/>
    <w:rsid w:val="00161D18"/>
    <w:rsid w:val="00162A83"/>
    <w:rsid w:val="00163AE5"/>
    <w:rsid w:val="0016528A"/>
    <w:rsid w:val="00165AF1"/>
    <w:rsid w:val="001732DA"/>
    <w:rsid w:val="00173C29"/>
    <w:rsid w:val="0017499B"/>
    <w:rsid w:val="00174A28"/>
    <w:rsid w:val="00175DE3"/>
    <w:rsid w:val="0017603A"/>
    <w:rsid w:val="00176E01"/>
    <w:rsid w:val="00177EFF"/>
    <w:rsid w:val="00183D7E"/>
    <w:rsid w:val="00184042"/>
    <w:rsid w:val="001845CC"/>
    <w:rsid w:val="00185EAC"/>
    <w:rsid w:val="00190366"/>
    <w:rsid w:val="00190AD8"/>
    <w:rsid w:val="00190C14"/>
    <w:rsid w:val="00193D94"/>
    <w:rsid w:val="001948AA"/>
    <w:rsid w:val="001955C5"/>
    <w:rsid w:val="0019610A"/>
    <w:rsid w:val="00196F8A"/>
    <w:rsid w:val="001A0CCA"/>
    <w:rsid w:val="001A33ED"/>
    <w:rsid w:val="001A361B"/>
    <w:rsid w:val="001A437B"/>
    <w:rsid w:val="001A4E52"/>
    <w:rsid w:val="001A4F55"/>
    <w:rsid w:val="001A6EC9"/>
    <w:rsid w:val="001A755D"/>
    <w:rsid w:val="001A7D03"/>
    <w:rsid w:val="001B0274"/>
    <w:rsid w:val="001B040A"/>
    <w:rsid w:val="001B1B50"/>
    <w:rsid w:val="001B2565"/>
    <w:rsid w:val="001B288F"/>
    <w:rsid w:val="001B2DF1"/>
    <w:rsid w:val="001B5581"/>
    <w:rsid w:val="001B77EB"/>
    <w:rsid w:val="001C0708"/>
    <w:rsid w:val="001C0752"/>
    <w:rsid w:val="001C231C"/>
    <w:rsid w:val="001C2965"/>
    <w:rsid w:val="001C3929"/>
    <w:rsid w:val="001C3D9C"/>
    <w:rsid w:val="001C767A"/>
    <w:rsid w:val="001D0E74"/>
    <w:rsid w:val="001D1306"/>
    <w:rsid w:val="001D22E9"/>
    <w:rsid w:val="001D40DF"/>
    <w:rsid w:val="001D5A4A"/>
    <w:rsid w:val="001D6621"/>
    <w:rsid w:val="001D6C59"/>
    <w:rsid w:val="001D6F42"/>
    <w:rsid w:val="001D7927"/>
    <w:rsid w:val="001E25E0"/>
    <w:rsid w:val="001E2692"/>
    <w:rsid w:val="001E51D5"/>
    <w:rsid w:val="001E569F"/>
    <w:rsid w:val="001E7FA6"/>
    <w:rsid w:val="001F1333"/>
    <w:rsid w:val="001F1D9F"/>
    <w:rsid w:val="001F314B"/>
    <w:rsid w:val="001F5949"/>
    <w:rsid w:val="001F74DF"/>
    <w:rsid w:val="002008FF"/>
    <w:rsid w:val="00201798"/>
    <w:rsid w:val="00201A0A"/>
    <w:rsid w:val="00202191"/>
    <w:rsid w:val="00204674"/>
    <w:rsid w:val="00204D4C"/>
    <w:rsid w:val="00206405"/>
    <w:rsid w:val="0021044A"/>
    <w:rsid w:val="00210529"/>
    <w:rsid w:val="00210596"/>
    <w:rsid w:val="0021098F"/>
    <w:rsid w:val="00214CFF"/>
    <w:rsid w:val="00215626"/>
    <w:rsid w:val="00215AA5"/>
    <w:rsid w:val="00215EDC"/>
    <w:rsid w:val="00220210"/>
    <w:rsid w:val="002208DA"/>
    <w:rsid w:val="00220A87"/>
    <w:rsid w:val="00223701"/>
    <w:rsid w:val="00224B6E"/>
    <w:rsid w:val="00224EB6"/>
    <w:rsid w:val="00224EFC"/>
    <w:rsid w:val="00225A24"/>
    <w:rsid w:val="002265A5"/>
    <w:rsid w:val="002271EC"/>
    <w:rsid w:val="0022725E"/>
    <w:rsid w:val="002277F2"/>
    <w:rsid w:val="00231276"/>
    <w:rsid w:val="002322DD"/>
    <w:rsid w:val="00237713"/>
    <w:rsid w:val="00240825"/>
    <w:rsid w:val="00241529"/>
    <w:rsid w:val="0024357E"/>
    <w:rsid w:val="00245ED9"/>
    <w:rsid w:val="002509FD"/>
    <w:rsid w:val="00251773"/>
    <w:rsid w:val="00253C7B"/>
    <w:rsid w:val="00260C62"/>
    <w:rsid w:val="00260DDE"/>
    <w:rsid w:val="0026274C"/>
    <w:rsid w:val="00262A69"/>
    <w:rsid w:val="00264AE5"/>
    <w:rsid w:val="00266CCA"/>
    <w:rsid w:val="00271B4F"/>
    <w:rsid w:val="00271F22"/>
    <w:rsid w:val="00271F84"/>
    <w:rsid w:val="00273C73"/>
    <w:rsid w:val="0027539B"/>
    <w:rsid w:val="00276CA8"/>
    <w:rsid w:val="00277A48"/>
    <w:rsid w:val="002802D6"/>
    <w:rsid w:val="00282525"/>
    <w:rsid w:val="00283189"/>
    <w:rsid w:val="00283335"/>
    <w:rsid w:val="0028398A"/>
    <w:rsid w:val="00285881"/>
    <w:rsid w:val="00285C7C"/>
    <w:rsid w:val="002861D6"/>
    <w:rsid w:val="0028687F"/>
    <w:rsid w:val="0028742E"/>
    <w:rsid w:val="00287DE6"/>
    <w:rsid w:val="002916DA"/>
    <w:rsid w:val="002930AF"/>
    <w:rsid w:val="002938FF"/>
    <w:rsid w:val="00295132"/>
    <w:rsid w:val="00295702"/>
    <w:rsid w:val="002A0B11"/>
    <w:rsid w:val="002A337F"/>
    <w:rsid w:val="002A3EEA"/>
    <w:rsid w:val="002A4CC1"/>
    <w:rsid w:val="002A5A2D"/>
    <w:rsid w:val="002A62CC"/>
    <w:rsid w:val="002A63B8"/>
    <w:rsid w:val="002A752F"/>
    <w:rsid w:val="002B020F"/>
    <w:rsid w:val="002B0B97"/>
    <w:rsid w:val="002B0D93"/>
    <w:rsid w:val="002B1069"/>
    <w:rsid w:val="002B1DB6"/>
    <w:rsid w:val="002B3F2B"/>
    <w:rsid w:val="002B4D44"/>
    <w:rsid w:val="002B4EDC"/>
    <w:rsid w:val="002B59A1"/>
    <w:rsid w:val="002B6EE2"/>
    <w:rsid w:val="002C1E56"/>
    <w:rsid w:val="002C2137"/>
    <w:rsid w:val="002C26EF"/>
    <w:rsid w:val="002C29A2"/>
    <w:rsid w:val="002C2EAF"/>
    <w:rsid w:val="002C3F25"/>
    <w:rsid w:val="002C41CA"/>
    <w:rsid w:val="002C55DA"/>
    <w:rsid w:val="002C5B2F"/>
    <w:rsid w:val="002C6AFC"/>
    <w:rsid w:val="002D18C4"/>
    <w:rsid w:val="002D1EA1"/>
    <w:rsid w:val="002D2CDF"/>
    <w:rsid w:val="002D33F8"/>
    <w:rsid w:val="002D4D7D"/>
    <w:rsid w:val="002D4ED5"/>
    <w:rsid w:val="002D54A1"/>
    <w:rsid w:val="002D7519"/>
    <w:rsid w:val="002E1F30"/>
    <w:rsid w:val="002E575A"/>
    <w:rsid w:val="002E5B30"/>
    <w:rsid w:val="002E7F6D"/>
    <w:rsid w:val="002F0DAF"/>
    <w:rsid w:val="002F14A2"/>
    <w:rsid w:val="002F2628"/>
    <w:rsid w:val="002F2978"/>
    <w:rsid w:val="002F4556"/>
    <w:rsid w:val="002F6807"/>
    <w:rsid w:val="002F6A29"/>
    <w:rsid w:val="002F7800"/>
    <w:rsid w:val="003011F8"/>
    <w:rsid w:val="00301D83"/>
    <w:rsid w:val="00302F12"/>
    <w:rsid w:val="00303C30"/>
    <w:rsid w:val="00303D53"/>
    <w:rsid w:val="00303EE1"/>
    <w:rsid w:val="0030426A"/>
    <w:rsid w:val="00304815"/>
    <w:rsid w:val="0030532D"/>
    <w:rsid w:val="00305836"/>
    <w:rsid w:val="00307E79"/>
    <w:rsid w:val="003124E8"/>
    <w:rsid w:val="00313CAE"/>
    <w:rsid w:val="00313F1E"/>
    <w:rsid w:val="00314784"/>
    <w:rsid w:val="00314EEF"/>
    <w:rsid w:val="00317B8C"/>
    <w:rsid w:val="00317E5A"/>
    <w:rsid w:val="00320746"/>
    <w:rsid w:val="00321508"/>
    <w:rsid w:val="00326630"/>
    <w:rsid w:val="003303F9"/>
    <w:rsid w:val="00331635"/>
    <w:rsid w:val="0033398B"/>
    <w:rsid w:val="0033492B"/>
    <w:rsid w:val="0033582F"/>
    <w:rsid w:val="00335B59"/>
    <w:rsid w:val="00335CC2"/>
    <w:rsid w:val="003361DA"/>
    <w:rsid w:val="00336D98"/>
    <w:rsid w:val="00337024"/>
    <w:rsid w:val="003373C6"/>
    <w:rsid w:val="0034577E"/>
    <w:rsid w:val="00346DDF"/>
    <w:rsid w:val="00346FDA"/>
    <w:rsid w:val="0034783E"/>
    <w:rsid w:val="003500CF"/>
    <w:rsid w:val="00350E93"/>
    <w:rsid w:val="00351F8D"/>
    <w:rsid w:val="00352784"/>
    <w:rsid w:val="00352FAE"/>
    <w:rsid w:val="00354360"/>
    <w:rsid w:val="00354967"/>
    <w:rsid w:val="003549E8"/>
    <w:rsid w:val="003569C0"/>
    <w:rsid w:val="003608BA"/>
    <w:rsid w:val="00362004"/>
    <w:rsid w:val="00362BC3"/>
    <w:rsid w:val="00362D0A"/>
    <w:rsid w:val="0036344D"/>
    <w:rsid w:val="00365BA8"/>
    <w:rsid w:val="003660B1"/>
    <w:rsid w:val="0036648F"/>
    <w:rsid w:val="00367533"/>
    <w:rsid w:val="003703AE"/>
    <w:rsid w:val="00370E10"/>
    <w:rsid w:val="003722DC"/>
    <w:rsid w:val="00373FE9"/>
    <w:rsid w:val="0037593A"/>
    <w:rsid w:val="0037718E"/>
    <w:rsid w:val="00377769"/>
    <w:rsid w:val="00377B64"/>
    <w:rsid w:val="00377E93"/>
    <w:rsid w:val="00380D12"/>
    <w:rsid w:val="003812B6"/>
    <w:rsid w:val="003820EC"/>
    <w:rsid w:val="003836A6"/>
    <w:rsid w:val="00383EF4"/>
    <w:rsid w:val="0038446E"/>
    <w:rsid w:val="00384F0D"/>
    <w:rsid w:val="003865FC"/>
    <w:rsid w:val="0038715A"/>
    <w:rsid w:val="00387505"/>
    <w:rsid w:val="0039013E"/>
    <w:rsid w:val="003911E6"/>
    <w:rsid w:val="00391EEC"/>
    <w:rsid w:val="00392774"/>
    <w:rsid w:val="00395436"/>
    <w:rsid w:val="003956C5"/>
    <w:rsid w:val="00396BC3"/>
    <w:rsid w:val="003A0CAA"/>
    <w:rsid w:val="003A118A"/>
    <w:rsid w:val="003A1BF1"/>
    <w:rsid w:val="003A23EA"/>
    <w:rsid w:val="003A4C20"/>
    <w:rsid w:val="003A4F42"/>
    <w:rsid w:val="003A57AC"/>
    <w:rsid w:val="003A682E"/>
    <w:rsid w:val="003A6849"/>
    <w:rsid w:val="003A7D6C"/>
    <w:rsid w:val="003B0458"/>
    <w:rsid w:val="003B096D"/>
    <w:rsid w:val="003B1453"/>
    <w:rsid w:val="003B47D6"/>
    <w:rsid w:val="003B59A5"/>
    <w:rsid w:val="003B64B1"/>
    <w:rsid w:val="003B79A1"/>
    <w:rsid w:val="003B7AD1"/>
    <w:rsid w:val="003B7FEB"/>
    <w:rsid w:val="003C0C08"/>
    <w:rsid w:val="003C285A"/>
    <w:rsid w:val="003C4F36"/>
    <w:rsid w:val="003C70F5"/>
    <w:rsid w:val="003D09A0"/>
    <w:rsid w:val="003D3039"/>
    <w:rsid w:val="003D312B"/>
    <w:rsid w:val="003D3DD8"/>
    <w:rsid w:val="003D65D1"/>
    <w:rsid w:val="003D7021"/>
    <w:rsid w:val="003D7030"/>
    <w:rsid w:val="003D7AD9"/>
    <w:rsid w:val="003E3904"/>
    <w:rsid w:val="003E3D52"/>
    <w:rsid w:val="003E3F5B"/>
    <w:rsid w:val="003E67D4"/>
    <w:rsid w:val="003E6C34"/>
    <w:rsid w:val="003F0286"/>
    <w:rsid w:val="003F1BD7"/>
    <w:rsid w:val="003F1DC7"/>
    <w:rsid w:val="003F2B63"/>
    <w:rsid w:val="003F3468"/>
    <w:rsid w:val="003F4633"/>
    <w:rsid w:val="004015FC"/>
    <w:rsid w:val="004029CD"/>
    <w:rsid w:val="004077A9"/>
    <w:rsid w:val="0041054A"/>
    <w:rsid w:val="00412A7A"/>
    <w:rsid w:val="00414081"/>
    <w:rsid w:val="004140C0"/>
    <w:rsid w:val="00414F97"/>
    <w:rsid w:val="0041562B"/>
    <w:rsid w:val="00415AF8"/>
    <w:rsid w:val="00416600"/>
    <w:rsid w:val="004166EF"/>
    <w:rsid w:val="00417528"/>
    <w:rsid w:val="004205FD"/>
    <w:rsid w:val="0042061B"/>
    <w:rsid w:val="00421F23"/>
    <w:rsid w:val="004223A7"/>
    <w:rsid w:val="0042297E"/>
    <w:rsid w:val="00425B3A"/>
    <w:rsid w:val="00427A5C"/>
    <w:rsid w:val="004302D0"/>
    <w:rsid w:val="004314A6"/>
    <w:rsid w:val="00431B91"/>
    <w:rsid w:val="004329DA"/>
    <w:rsid w:val="0043329A"/>
    <w:rsid w:val="00433A03"/>
    <w:rsid w:val="00433E43"/>
    <w:rsid w:val="00434266"/>
    <w:rsid w:val="004361C9"/>
    <w:rsid w:val="00437D36"/>
    <w:rsid w:val="00440D95"/>
    <w:rsid w:val="004429F0"/>
    <w:rsid w:val="004430B9"/>
    <w:rsid w:val="00443246"/>
    <w:rsid w:val="00446463"/>
    <w:rsid w:val="00446E5A"/>
    <w:rsid w:val="004477BE"/>
    <w:rsid w:val="00450567"/>
    <w:rsid w:val="00450A72"/>
    <w:rsid w:val="00452728"/>
    <w:rsid w:val="00454D08"/>
    <w:rsid w:val="0045627D"/>
    <w:rsid w:val="00456DB7"/>
    <w:rsid w:val="0045730D"/>
    <w:rsid w:val="004607B3"/>
    <w:rsid w:val="00463520"/>
    <w:rsid w:val="004650B4"/>
    <w:rsid w:val="00465AA4"/>
    <w:rsid w:val="00470E39"/>
    <w:rsid w:val="0047304F"/>
    <w:rsid w:val="00476124"/>
    <w:rsid w:val="00476DC2"/>
    <w:rsid w:val="00481621"/>
    <w:rsid w:val="00482700"/>
    <w:rsid w:val="00482A0B"/>
    <w:rsid w:val="00482FDA"/>
    <w:rsid w:val="004844BB"/>
    <w:rsid w:val="00484D35"/>
    <w:rsid w:val="004851F7"/>
    <w:rsid w:val="004854F3"/>
    <w:rsid w:val="0048694A"/>
    <w:rsid w:val="00492433"/>
    <w:rsid w:val="00493684"/>
    <w:rsid w:val="004A03BF"/>
    <w:rsid w:val="004A04D3"/>
    <w:rsid w:val="004A057E"/>
    <w:rsid w:val="004A1108"/>
    <w:rsid w:val="004A1876"/>
    <w:rsid w:val="004A1BD9"/>
    <w:rsid w:val="004A223F"/>
    <w:rsid w:val="004A3A1F"/>
    <w:rsid w:val="004A5257"/>
    <w:rsid w:val="004A6E82"/>
    <w:rsid w:val="004B081B"/>
    <w:rsid w:val="004B223D"/>
    <w:rsid w:val="004B3769"/>
    <w:rsid w:val="004B3A44"/>
    <w:rsid w:val="004B45B4"/>
    <w:rsid w:val="004B4A2B"/>
    <w:rsid w:val="004C0D1D"/>
    <w:rsid w:val="004C266C"/>
    <w:rsid w:val="004C3E51"/>
    <w:rsid w:val="004C4CAF"/>
    <w:rsid w:val="004C56B4"/>
    <w:rsid w:val="004C5E61"/>
    <w:rsid w:val="004D311F"/>
    <w:rsid w:val="004D41DC"/>
    <w:rsid w:val="004E02B7"/>
    <w:rsid w:val="004E5CB6"/>
    <w:rsid w:val="004E7E14"/>
    <w:rsid w:val="004F00F1"/>
    <w:rsid w:val="004F1899"/>
    <w:rsid w:val="004F2B6C"/>
    <w:rsid w:val="004F3A16"/>
    <w:rsid w:val="004F3A21"/>
    <w:rsid w:val="004F3E1D"/>
    <w:rsid w:val="004F3E65"/>
    <w:rsid w:val="004F40A4"/>
    <w:rsid w:val="004F4A9E"/>
    <w:rsid w:val="004F65F2"/>
    <w:rsid w:val="005000D9"/>
    <w:rsid w:val="00502BC4"/>
    <w:rsid w:val="005040AE"/>
    <w:rsid w:val="00504CB0"/>
    <w:rsid w:val="00505CC9"/>
    <w:rsid w:val="0051000A"/>
    <w:rsid w:val="00511427"/>
    <w:rsid w:val="005120C3"/>
    <w:rsid w:val="00512397"/>
    <w:rsid w:val="00514FF5"/>
    <w:rsid w:val="005150D6"/>
    <w:rsid w:val="005155BC"/>
    <w:rsid w:val="005157CB"/>
    <w:rsid w:val="00515992"/>
    <w:rsid w:val="00515F35"/>
    <w:rsid w:val="005160A6"/>
    <w:rsid w:val="00516E04"/>
    <w:rsid w:val="00516EC2"/>
    <w:rsid w:val="005175E1"/>
    <w:rsid w:val="005178B9"/>
    <w:rsid w:val="00517AF6"/>
    <w:rsid w:val="00520F97"/>
    <w:rsid w:val="00521063"/>
    <w:rsid w:val="00523982"/>
    <w:rsid w:val="00523CD7"/>
    <w:rsid w:val="00524582"/>
    <w:rsid w:val="005248CD"/>
    <w:rsid w:val="00524DFC"/>
    <w:rsid w:val="00524E41"/>
    <w:rsid w:val="0052598B"/>
    <w:rsid w:val="00526337"/>
    <w:rsid w:val="00527618"/>
    <w:rsid w:val="00527E39"/>
    <w:rsid w:val="00531F60"/>
    <w:rsid w:val="0053214A"/>
    <w:rsid w:val="00532551"/>
    <w:rsid w:val="0053282D"/>
    <w:rsid w:val="005329AE"/>
    <w:rsid w:val="00532F39"/>
    <w:rsid w:val="00533104"/>
    <w:rsid w:val="00534161"/>
    <w:rsid w:val="00534CAB"/>
    <w:rsid w:val="00535AC5"/>
    <w:rsid w:val="00536235"/>
    <w:rsid w:val="00540906"/>
    <w:rsid w:val="00542224"/>
    <w:rsid w:val="00542451"/>
    <w:rsid w:val="005436F1"/>
    <w:rsid w:val="00544B3B"/>
    <w:rsid w:val="00544CFB"/>
    <w:rsid w:val="00545035"/>
    <w:rsid w:val="00545B44"/>
    <w:rsid w:val="005461AB"/>
    <w:rsid w:val="00547133"/>
    <w:rsid w:val="00547A49"/>
    <w:rsid w:val="00550434"/>
    <w:rsid w:val="00550941"/>
    <w:rsid w:val="005527CE"/>
    <w:rsid w:val="00552F6F"/>
    <w:rsid w:val="00553507"/>
    <w:rsid w:val="005543C4"/>
    <w:rsid w:val="005615AB"/>
    <w:rsid w:val="0056328F"/>
    <w:rsid w:val="00563568"/>
    <w:rsid w:val="00563C35"/>
    <w:rsid w:val="005641D4"/>
    <w:rsid w:val="005662E5"/>
    <w:rsid w:val="00566B24"/>
    <w:rsid w:val="00566D70"/>
    <w:rsid w:val="005718B1"/>
    <w:rsid w:val="00572363"/>
    <w:rsid w:val="00573E2C"/>
    <w:rsid w:val="00574DD8"/>
    <w:rsid w:val="00574E00"/>
    <w:rsid w:val="005754AB"/>
    <w:rsid w:val="005759A0"/>
    <w:rsid w:val="00575F59"/>
    <w:rsid w:val="005761F6"/>
    <w:rsid w:val="00576960"/>
    <w:rsid w:val="00577CF4"/>
    <w:rsid w:val="005811BC"/>
    <w:rsid w:val="0058250B"/>
    <w:rsid w:val="005849A2"/>
    <w:rsid w:val="00585044"/>
    <w:rsid w:val="0058527C"/>
    <w:rsid w:val="005857E1"/>
    <w:rsid w:val="00592244"/>
    <w:rsid w:val="005925B5"/>
    <w:rsid w:val="00592A10"/>
    <w:rsid w:val="0059446A"/>
    <w:rsid w:val="00594877"/>
    <w:rsid w:val="00596820"/>
    <w:rsid w:val="005979C8"/>
    <w:rsid w:val="00597FED"/>
    <w:rsid w:val="005A3CA9"/>
    <w:rsid w:val="005A3F1E"/>
    <w:rsid w:val="005A583B"/>
    <w:rsid w:val="005A663E"/>
    <w:rsid w:val="005A7263"/>
    <w:rsid w:val="005A76C6"/>
    <w:rsid w:val="005A788F"/>
    <w:rsid w:val="005B1830"/>
    <w:rsid w:val="005B1E71"/>
    <w:rsid w:val="005B32F9"/>
    <w:rsid w:val="005B5CFF"/>
    <w:rsid w:val="005B6243"/>
    <w:rsid w:val="005B6338"/>
    <w:rsid w:val="005B6F84"/>
    <w:rsid w:val="005C07E5"/>
    <w:rsid w:val="005C35A3"/>
    <w:rsid w:val="005C3995"/>
    <w:rsid w:val="005C6AE8"/>
    <w:rsid w:val="005D12D1"/>
    <w:rsid w:val="005D15D6"/>
    <w:rsid w:val="005D243A"/>
    <w:rsid w:val="005D2C8F"/>
    <w:rsid w:val="005D349E"/>
    <w:rsid w:val="005D3871"/>
    <w:rsid w:val="005D5916"/>
    <w:rsid w:val="005D6243"/>
    <w:rsid w:val="005D68A5"/>
    <w:rsid w:val="005E0CA6"/>
    <w:rsid w:val="005E0D9D"/>
    <w:rsid w:val="005E0FC9"/>
    <w:rsid w:val="005E146D"/>
    <w:rsid w:val="005E2974"/>
    <w:rsid w:val="005E3497"/>
    <w:rsid w:val="005E3A56"/>
    <w:rsid w:val="005E4202"/>
    <w:rsid w:val="005E473F"/>
    <w:rsid w:val="005E4D93"/>
    <w:rsid w:val="005E5960"/>
    <w:rsid w:val="005E5E72"/>
    <w:rsid w:val="005E64EE"/>
    <w:rsid w:val="005E690D"/>
    <w:rsid w:val="005E6CE2"/>
    <w:rsid w:val="005E76F0"/>
    <w:rsid w:val="005F0868"/>
    <w:rsid w:val="005F1C68"/>
    <w:rsid w:val="00600118"/>
    <w:rsid w:val="00600287"/>
    <w:rsid w:val="00602106"/>
    <w:rsid w:val="00602F70"/>
    <w:rsid w:val="006037EE"/>
    <w:rsid w:val="00603F2C"/>
    <w:rsid w:val="00605177"/>
    <w:rsid w:val="006052E5"/>
    <w:rsid w:val="00606CFC"/>
    <w:rsid w:val="00607C09"/>
    <w:rsid w:val="00613421"/>
    <w:rsid w:val="00613B62"/>
    <w:rsid w:val="00613BBB"/>
    <w:rsid w:val="006146E8"/>
    <w:rsid w:val="00616593"/>
    <w:rsid w:val="0061672E"/>
    <w:rsid w:val="00620574"/>
    <w:rsid w:val="00620AEE"/>
    <w:rsid w:val="0062190E"/>
    <w:rsid w:val="00623BB9"/>
    <w:rsid w:val="00624976"/>
    <w:rsid w:val="00624EF9"/>
    <w:rsid w:val="0062561C"/>
    <w:rsid w:val="00625960"/>
    <w:rsid w:val="00625ABE"/>
    <w:rsid w:val="006268A7"/>
    <w:rsid w:val="00627851"/>
    <w:rsid w:val="00627C7A"/>
    <w:rsid w:val="00631277"/>
    <w:rsid w:val="00631811"/>
    <w:rsid w:val="00633A66"/>
    <w:rsid w:val="00634821"/>
    <w:rsid w:val="006348A8"/>
    <w:rsid w:val="006355CD"/>
    <w:rsid w:val="00635E61"/>
    <w:rsid w:val="0064066B"/>
    <w:rsid w:val="00640F84"/>
    <w:rsid w:val="00641199"/>
    <w:rsid w:val="00641AD6"/>
    <w:rsid w:val="00641E34"/>
    <w:rsid w:val="00642978"/>
    <w:rsid w:val="00647185"/>
    <w:rsid w:val="006522FD"/>
    <w:rsid w:val="006533FD"/>
    <w:rsid w:val="00653AE9"/>
    <w:rsid w:val="0065474F"/>
    <w:rsid w:val="00655A27"/>
    <w:rsid w:val="006568AA"/>
    <w:rsid w:val="006603D8"/>
    <w:rsid w:val="00661D83"/>
    <w:rsid w:val="00662032"/>
    <w:rsid w:val="00664DCE"/>
    <w:rsid w:val="006657FE"/>
    <w:rsid w:val="00665D97"/>
    <w:rsid w:val="00670D14"/>
    <w:rsid w:val="00673AFF"/>
    <w:rsid w:val="0067451C"/>
    <w:rsid w:val="0067454F"/>
    <w:rsid w:val="006754C0"/>
    <w:rsid w:val="006771B3"/>
    <w:rsid w:val="00677BE0"/>
    <w:rsid w:val="00680AB2"/>
    <w:rsid w:val="00685234"/>
    <w:rsid w:val="006858AE"/>
    <w:rsid w:val="00686AB9"/>
    <w:rsid w:val="00686D1B"/>
    <w:rsid w:val="00691372"/>
    <w:rsid w:val="006921C7"/>
    <w:rsid w:val="00695038"/>
    <w:rsid w:val="00695D4E"/>
    <w:rsid w:val="0069739C"/>
    <w:rsid w:val="0069789C"/>
    <w:rsid w:val="006A0C11"/>
    <w:rsid w:val="006A1D83"/>
    <w:rsid w:val="006A2252"/>
    <w:rsid w:val="006A2ECA"/>
    <w:rsid w:val="006A386C"/>
    <w:rsid w:val="006A3A85"/>
    <w:rsid w:val="006A3AC2"/>
    <w:rsid w:val="006A3D8A"/>
    <w:rsid w:val="006A3E0E"/>
    <w:rsid w:val="006A4FDA"/>
    <w:rsid w:val="006A7407"/>
    <w:rsid w:val="006B0451"/>
    <w:rsid w:val="006B23DE"/>
    <w:rsid w:val="006B3858"/>
    <w:rsid w:val="006B620F"/>
    <w:rsid w:val="006B6C38"/>
    <w:rsid w:val="006C1837"/>
    <w:rsid w:val="006C2CC4"/>
    <w:rsid w:val="006C2E26"/>
    <w:rsid w:val="006C35EF"/>
    <w:rsid w:val="006C37F2"/>
    <w:rsid w:val="006C4D2A"/>
    <w:rsid w:val="006D0A7C"/>
    <w:rsid w:val="006D1109"/>
    <w:rsid w:val="006D208C"/>
    <w:rsid w:val="006D4D8A"/>
    <w:rsid w:val="006D4E9B"/>
    <w:rsid w:val="006D5AB6"/>
    <w:rsid w:val="006D6E09"/>
    <w:rsid w:val="006D740C"/>
    <w:rsid w:val="006D7882"/>
    <w:rsid w:val="006D7D85"/>
    <w:rsid w:val="006D7E70"/>
    <w:rsid w:val="006E014D"/>
    <w:rsid w:val="006E12D1"/>
    <w:rsid w:val="006E1F2D"/>
    <w:rsid w:val="006E3E39"/>
    <w:rsid w:val="006E3F23"/>
    <w:rsid w:val="006E5299"/>
    <w:rsid w:val="006E5C57"/>
    <w:rsid w:val="006E5CA9"/>
    <w:rsid w:val="006E6112"/>
    <w:rsid w:val="006E6836"/>
    <w:rsid w:val="006E704A"/>
    <w:rsid w:val="006E78E7"/>
    <w:rsid w:val="006E7F54"/>
    <w:rsid w:val="006F0CF6"/>
    <w:rsid w:val="006F0E17"/>
    <w:rsid w:val="006F1B52"/>
    <w:rsid w:val="006F2F89"/>
    <w:rsid w:val="006F4C8C"/>
    <w:rsid w:val="006F5546"/>
    <w:rsid w:val="006F72EC"/>
    <w:rsid w:val="006F759A"/>
    <w:rsid w:val="006F7743"/>
    <w:rsid w:val="00701E49"/>
    <w:rsid w:val="00701FDE"/>
    <w:rsid w:val="00702B90"/>
    <w:rsid w:val="00703354"/>
    <w:rsid w:val="00704E2E"/>
    <w:rsid w:val="00706BE4"/>
    <w:rsid w:val="00710B6A"/>
    <w:rsid w:val="00710E11"/>
    <w:rsid w:val="00711934"/>
    <w:rsid w:val="00715444"/>
    <w:rsid w:val="0071563B"/>
    <w:rsid w:val="00715D24"/>
    <w:rsid w:val="007162AC"/>
    <w:rsid w:val="00717228"/>
    <w:rsid w:val="00720B24"/>
    <w:rsid w:val="00720B5A"/>
    <w:rsid w:val="0072333B"/>
    <w:rsid w:val="00724D57"/>
    <w:rsid w:val="0072552F"/>
    <w:rsid w:val="00727593"/>
    <w:rsid w:val="0073089A"/>
    <w:rsid w:val="00732132"/>
    <w:rsid w:val="00732F7E"/>
    <w:rsid w:val="007349B2"/>
    <w:rsid w:val="00735A1A"/>
    <w:rsid w:val="00736BBC"/>
    <w:rsid w:val="007377C3"/>
    <w:rsid w:val="0074102E"/>
    <w:rsid w:val="00742943"/>
    <w:rsid w:val="00744EEB"/>
    <w:rsid w:val="00745D17"/>
    <w:rsid w:val="00746A99"/>
    <w:rsid w:val="00747693"/>
    <w:rsid w:val="007513C8"/>
    <w:rsid w:val="007515B6"/>
    <w:rsid w:val="00751B30"/>
    <w:rsid w:val="007530E7"/>
    <w:rsid w:val="00754AEF"/>
    <w:rsid w:val="0075664F"/>
    <w:rsid w:val="00756EF3"/>
    <w:rsid w:val="00760AF2"/>
    <w:rsid w:val="00763732"/>
    <w:rsid w:val="00764678"/>
    <w:rsid w:val="00764AD0"/>
    <w:rsid w:val="00764FFD"/>
    <w:rsid w:val="007654D0"/>
    <w:rsid w:val="0076571E"/>
    <w:rsid w:val="00766775"/>
    <w:rsid w:val="00767D5C"/>
    <w:rsid w:val="007713E7"/>
    <w:rsid w:val="007715A3"/>
    <w:rsid w:val="00772802"/>
    <w:rsid w:val="00772FFF"/>
    <w:rsid w:val="00774D84"/>
    <w:rsid w:val="007759A5"/>
    <w:rsid w:val="007776F6"/>
    <w:rsid w:val="007810EB"/>
    <w:rsid w:val="00781C27"/>
    <w:rsid w:val="0078327B"/>
    <w:rsid w:val="0078579A"/>
    <w:rsid w:val="00786A23"/>
    <w:rsid w:val="00787634"/>
    <w:rsid w:val="00790EEC"/>
    <w:rsid w:val="007918CD"/>
    <w:rsid w:val="007955BC"/>
    <w:rsid w:val="00795B39"/>
    <w:rsid w:val="007962FF"/>
    <w:rsid w:val="00796547"/>
    <w:rsid w:val="007975F9"/>
    <w:rsid w:val="007A0026"/>
    <w:rsid w:val="007A101D"/>
    <w:rsid w:val="007A1641"/>
    <w:rsid w:val="007A1EF9"/>
    <w:rsid w:val="007A231E"/>
    <w:rsid w:val="007A4A98"/>
    <w:rsid w:val="007A577A"/>
    <w:rsid w:val="007A6B9D"/>
    <w:rsid w:val="007A7ACE"/>
    <w:rsid w:val="007A7ECD"/>
    <w:rsid w:val="007B0AD0"/>
    <w:rsid w:val="007B2CF1"/>
    <w:rsid w:val="007B3E50"/>
    <w:rsid w:val="007B4205"/>
    <w:rsid w:val="007B4EA6"/>
    <w:rsid w:val="007B4F38"/>
    <w:rsid w:val="007B64A1"/>
    <w:rsid w:val="007B6732"/>
    <w:rsid w:val="007B688D"/>
    <w:rsid w:val="007B702F"/>
    <w:rsid w:val="007B7103"/>
    <w:rsid w:val="007C0660"/>
    <w:rsid w:val="007C3CC6"/>
    <w:rsid w:val="007C62C1"/>
    <w:rsid w:val="007C65EC"/>
    <w:rsid w:val="007C7610"/>
    <w:rsid w:val="007D1728"/>
    <w:rsid w:val="007D26BC"/>
    <w:rsid w:val="007D3C18"/>
    <w:rsid w:val="007D58AB"/>
    <w:rsid w:val="007D6940"/>
    <w:rsid w:val="007D6DCE"/>
    <w:rsid w:val="007D73E8"/>
    <w:rsid w:val="007D7B5B"/>
    <w:rsid w:val="007E01F5"/>
    <w:rsid w:val="007E0C9C"/>
    <w:rsid w:val="007E133A"/>
    <w:rsid w:val="007E1B58"/>
    <w:rsid w:val="007E1EC6"/>
    <w:rsid w:val="007E2A7B"/>
    <w:rsid w:val="007E3D29"/>
    <w:rsid w:val="007E55C7"/>
    <w:rsid w:val="007F0D8A"/>
    <w:rsid w:val="007F2F39"/>
    <w:rsid w:val="007F3AF4"/>
    <w:rsid w:val="007F4024"/>
    <w:rsid w:val="007F4204"/>
    <w:rsid w:val="007F4B12"/>
    <w:rsid w:val="007F501D"/>
    <w:rsid w:val="007F6FAE"/>
    <w:rsid w:val="007F7696"/>
    <w:rsid w:val="0080072B"/>
    <w:rsid w:val="00800AE2"/>
    <w:rsid w:val="00802443"/>
    <w:rsid w:val="008034A7"/>
    <w:rsid w:val="00803D2A"/>
    <w:rsid w:val="0080456C"/>
    <w:rsid w:val="0080516B"/>
    <w:rsid w:val="00805C2E"/>
    <w:rsid w:val="00806096"/>
    <w:rsid w:val="008064CF"/>
    <w:rsid w:val="00810C21"/>
    <w:rsid w:val="00812967"/>
    <w:rsid w:val="00812BC1"/>
    <w:rsid w:val="008137D8"/>
    <w:rsid w:val="00814CD6"/>
    <w:rsid w:val="00815A98"/>
    <w:rsid w:val="00816564"/>
    <w:rsid w:val="00817428"/>
    <w:rsid w:val="008201DA"/>
    <w:rsid w:val="00823643"/>
    <w:rsid w:val="0082366F"/>
    <w:rsid w:val="00823CC5"/>
    <w:rsid w:val="00824312"/>
    <w:rsid w:val="00824D61"/>
    <w:rsid w:val="00825FA0"/>
    <w:rsid w:val="0082668F"/>
    <w:rsid w:val="00831251"/>
    <w:rsid w:val="00831AB0"/>
    <w:rsid w:val="008326A0"/>
    <w:rsid w:val="00832B72"/>
    <w:rsid w:val="00833D97"/>
    <w:rsid w:val="00834099"/>
    <w:rsid w:val="0083411A"/>
    <w:rsid w:val="00834C17"/>
    <w:rsid w:val="00834CCB"/>
    <w:rsid w:val="00834FA6"/>
    <w:rsid w:val="00836C51"/>
    <w:rsid w:val="008407F7"/>
    <w:rsid w:val="00841649"/>
    <w:rsid w:val="0084276B"/>
    <w:rsid w:val="008441E6"/>
    <w:rsid w:val="00844507"/>
    <w:rsid w:val="00845243"/>
    <w:rsid w:val="00845BF6"/>
    <w:rsid w:val="00846264"/>
    <w:rsid w:val="00847543"/>
    <w:rsid w:val="008476A3"/>
    <w:rsid w:val="00852FD5"/>
    <w:rsid w:val="0085330D"/>
    <w:rsid w:val="0085369C"/>
    <w:rsid w:val="00854855"/>
    <w:rsid w:val="00854C48"/>
    <w:rsid w:val="00854D2B"/>
    <w:rsid w:val="00856026"/>
    <w:rsid w:val="00856580"/>
    <w:rsid w:val="00861F3E"/>
    <w:rsid w:val="00863560"/>
    <w:rsid w:val="00863739"/>
    <w:rsid w:val="00866009"/>
    <w:rsid w:val="00870E41"/>
    <w:rsid w:val="008715C3"/>
    <w:rsid w:val="00871832"/>
    <w:rsid w:val="00871AC3"/>
    <w:rsid w:val="0087232C"/>
    <w:rsid w:val="00873163"/>
    <w:rsid w:val="008735CF"/>
    <w:rsid w:val="00874FE2"/>
    <w:rsid w:val="00875952"/>
    <w:rsid w:val="00875E75"/>
    <w:rsid w:val="008775AB"/>
    <w:rsid w:val="0087783C"/>
    <w:rsid w:val="00877FE3"/>
    <w:rsid w:val="00883378"/>
    <w:rsid w:val="00884F0A"/>
    <w:rsid w:val="00884F34"/>
    <w:rsid w:val="00885924"/>
    <w:rsid w:val="00885B2A"/>
    <w:rsid w:val="00891262"/>
    <w:rsid w:val="00891A79"/>
    <w:rsid w:val="00891BB3"/>
    <w:rsid w:val="00891EF1"/>
    <w:rsid w:val="00892B3E"/>
    <w:rsid w:val="00893B8E"/>
    <w:rsid w:val="008947F4"/>
    <w:rsid w:val="00895A8D"/>
    <w:rsid w:val="00896EC3"/>
    <w:rsid w:val="00897734"/>
    <w:rsid w:val="00897E8F"/>
    <w:rsid w:val="008A18F7"/>
    <w:rsid w:val="008A60E1"/>
    <w:rsid w:val="008A78C3"/>
    <w:rsid w:val="008B0AF0"/>
    <w:rsid w:val="008B0BFE"/>
    <w:rsid w:val="008B456B"/>
    <w:rsid w:val="008B5469"/>
    <w:rsid w:val="008B5D8E"/>
    <w:rsid w:val="008C2320"/>
    <w:rsid w:val="008C36A3"/>
    <w:rsid w:val="008C3C25"/>
    <w:rsid w:val="008C4C34"/>
    <w:rsid w:val="008C5ACE"/>
    <w:rsid w:val="008D0EA6"/>
    <w:rsid w:val="008D1BF2"/>
    <w:rsid w:val="008D22D6"/>
    <w:rsid w:val="008D508D"/>
    <w:rsid w:val="008D5357"/>
    <w:rsid w:val="008D77AE"/>
    <w:rsid w:val="008E18A2"/>
    <w:rsid w:val="008E225F"/>
    <w:rsid w:val="008E23F6"/>
    <w:rsid w:val="008E35F4"/>
    <w:rsid w:val="008E5427"/>
    <w:rsid w:val="008E73B5"/>
    <w:rsid w:val="008E7C9D"/>
    <w:rsid w:val="008F0B1E"/>
    <w:rsid w:val="008F19F1"/>
    <w:rsid w:val="008F2018"/>
    <w:rsid w:val="008F3666"/>
    <w:rsid w:val="008F3C5E"/>
    <w:rsid w:val="008F4862"/>
    <w:rsid w:val="008F4CD9"/>
    <w:rsid w:val="008F586F"/>
    <w:rsid w:val="008F5E7E"/>
    <w:rsid w:val="008F758D"/>
    <w:rsid w:val="008F7C4F"/>
    <w:rsid w:val="00900C1C"/>
    <w:rsid w:val="00902095"/>
    <w:rsid w:val="00902B15"/>
    <w:rsid w:val="00903602"/>
    <w:rsid w:val="00903AB0"/>
    <w:rsid w:val="00904BE2"/>
    <w:rsid w:val="00904F0E"/>
    <w:rsid w:val="00905697"/>
    <w:rsid w:val="00905C7B"/>
    <w:rsid w:val="00906477"/>
    <w:rsid w:val="009068CC"/>
    <w:rsid w:val="00906E65"/>
    <w:rsid w:val="009102F8"/>
    <w:rsid w:val="00911541"/>
    <w:rsid w:val="0091214A"/>
    <w:rsid w:val="00913AB3"/>
    <w:rsid w:val="00914123"/>
    <w:rsid w:val="0091422A"/>
    <w:rsid w:val="009153F6"/>
    <w:rsid w:val="0091633A"/>
    <w:rsid w:val="00922234"/>
    <w:rsid w:val="00922B08"/>
    <w:rsid w:val="00923BF5"/>
    <w:rsid w:val="0092409F"/>
    <w:rsid w:val="0092411B"/>
    <w:rsid w:val="00924821"/>
    <w:rsid w:val="009263E5"/>
    <w:rsid w:val="00927AB0"/>
    <w:rsid w:val="009328AE"/>
    <w:rsid w:val="009346D3"/>
    <w:rsid w:val="00934E47"/>
    <w:rsid w:val="009351C6"/>
    <w:rsid w:val="009353A1"/>
    <w:rsid w:val="00936044"/>
    <w:rsid w:val="0093782B"/>
    <w:rsid w:val="00937875"/>
    <w:rsid w:val="00940B6A"/>
    <w:rsid w:val="009431F8"/>
    <w:rsid w:val="009432C7"/>
    <w:rsid w:val="009468C6"/>
    <w:rsid w:val="00946CAA"/>
    <w:rsid w:val="00946CFD"/>
    <w:rsid w:val="0094763F"/>
    <w:rsid w:val="00951F1A"/>
    <w:rsid w:val="00955561"/>
    <w:rsid w:val="00960C11"/>
    <w:rsid w:val="009614EF"/>
    <w:rsid w:val="00961CDA"/>
    <w:rsid w:val="00962F47"/>
    <w:rsid w:val="0096403F"/>
    <w:rsid w:val="0096415B"/>
    <w:rsid w:val="0096757C"/>
    <w:rsid w:val="00967827"/>
    <w:rsid w:val="009705B3"/>
    <w:rsid w:val="00971774"/>
    <w:rsid w:val="00975823"/>
    <w:rsid w:val="00977E6F"/>
    <w:rsid w:val="00980DEF"/>
    <w:rsid w:val="0098165E"/>
    <w:rsid w:val="00982AE2"/>
    <w:rsid w:val="00983055"/>
    <w:rsid w:val="00983061"/>
    <w:rsid w:val="009832DD"/>
    <w:rsid w:val="0098345F"/>
    <w:rsid w:val="00984BF9"/>
    <w:rsid w:val="009872B4"/>
    <w:rsid w:val="00993567"/>
    <w:rsid w:val="00993E72"/>
    <w:rsid w:val="00996F58"/>
    <w:rsid w:val="009971EA"/>
    <w:rsid w:val="00997669"/>
    <w:rsid w:val="0099774F"/>
    <w:rsid w:val="009A034B"/>
    <w:rsid w:val="009A0C57"/>
    <w:rsid w:val="009A0DFA"/>
    <w:rsid w:val="009A2458"/>
    <w:rsid w:val="009A289F"/>
    <w:rsid w:val="009A2C0D"/>
    <w:rsid w:val="009A4E44"/>
    <w:rsid w:val="009A4F92"/>
    <w:rsid w:val="009A51C1"/>
    <w:rsid w:val="009A56FB"/>
    <w:rsid w:val="009A6762"/>
    <w:rsid w:val="009A7585"/>
    <w:rsid w:val="009A77C4"/>
    <w:rsid w:val="009A7C74"/>
    <w:rsid w:val="009B04FD"/>
    <w:rsid w:val="009B0FB5"/>
    <w:rsid w:val="009B230F"/>
    <w:rsid w:val="009B2666"/>
    <w:rsid w:val="009B3530"/>
    <w:rsid w:val="009B39E5"/>
    <w:rsid w:val="009B461F"/>
    <w:rsid w:val="009C0E7D"/>
    <w:rsid w:val="009C1455"/>
    <w:rsid w:val="009C1999"/>
    <w:rsid w:val="009C2A3D"/>
    <w:rsid w:val="009C2BD3"/>
    <w:rsid w:val="009C476D"/>
    <w:rsid w:val="009C595A"/>
    <w:rsid w:val="009C65E0"/>
    <w:rsid w:val="009C6D10"/>
    <w:rsid w:val="009C7CFC"/>
    <w:rsid w:val="009D09CB"/>
    <w:rsid w:val="009D0A47"/>
    <w:rsid w:val="009D0F97"/>
    <w:rsid w:val="009D17C2"/>
    <w:rsid w:val="009D1BCD"/>
    <w:rsid w:val="009D2D86"/>
    <w:rsid w:val="009D5D36"/>
    <w:rsid w:val="009D6296"/>
    <w:rsid w:val="009D766A"/>
    <w:rsid w:val="009D7798"/>
    <w:rsid w:val="009E2AAF"/>
    <w:rsid w:val="009E309B"/>
    <w:rsid w:val="009E48EE"/>
    <w:rsid w:val="009E5BCD"/>
    <w:rsid w:val="009E62BC"/>
    <w:rsid w:val="009E7CB1"/>
    <w:rsid w:val="009F0441"/>
    <w:rsid w:val="009F0CF8"/>
    <w:rsid w:val="009F1F0D"/>
    <w:rsid w:val="009F32A9"/>
    <w:rsid w:val="009F40ED"/>
    <w:rsid w:val="009F440E"/>
    <w:rsid w:val="009F45BA"/>
    <w:rsid w:val="009F6EA5"/>
    <w:rsid w:val="00A01831"/>
    <w:rsid w:val="00A01860"/>
    <w:rsid w:val="00A01C41"/>
    <w:rsid w:val="00A02E5B"/>
    <w:rsid w:val="00A03994"/>
    <w:rsid w:val="00A03BB1"/>
    <w:rsid w:val="00A041FB"/>
    <w:rsid w:val="00A070C1"/>
    <w:rsid w:val="00A1006D"/>
    <w:rsid w:val="00A1067A"/>
    <w:rsid w:val="00A129BB"/>
    <w:rsid w:val="00A134EF"/>
    <w:rsid w:val="00A149EB"/>
    <w:rsid w:val="00A1659C"/>
    <w:rsid w:val="00A172FF"/>
    <w:rsid w:val="00A17A51"/>
    <w:rsid w:val="00A20945"/>
    <w:rsid w:val="00A23372"/>
    <w:rsid w:val="00A238D9"/>
    <w:rsid w:val="00A23F57"/>
    <w:rsid w:val="00A24012"/>
    <w:rsid w:val="00A24844"/>
    <w:rsid w:val="00A24BA4"/>
    <w:rsid w:val="00A2703E"/>
    <w:rsid w:val="00A332F0"/>
    <w:rsid w:val="00A3353E"/>
    <w:rsid w:val="00A336AB"/>
    <w:rsid w:val="00A358F4"/>
    <w:rsid w:val="00A37364"/>
    <w:rsid w:val="00A400B9"/>
    <w:rsid w:val="00A40262"/>
    <w:rsid w:val="00A41C4A"/>
    <w:rsid w:val="00A433AF"/>
    <w:rsid w:val="00A44345"/>
    <w:rsid w:val="00A46B7C"/>
    <w:rsid w:val="00A46BEE"/>
    <w:rsid w:val="00A470D2"/>
    <w:rsid w:val="00A4794F"/>
    <w:rsid w:val="00A47D4A"/>
    <w:rsid w:val="00A509B4"/>
    <w:rsid w:val="00A52E5B"/>
    <w:rsid w:val="00A530CD"/>
    <w:rsid w:val="00A53958"/>
    <w:rsid w:val="00A553A2"/>
    <w:rsid w:val="00A608D3"/>
    <w:rsid w:val="00A60B2F"/>
    <w:rsid w:val="00A61032"/>
    <w:rsid w:val="00A62BBF"/>
    <w:rsid w:val="00A63F68"/>
    <w:rsid w:val="00A645B5"/>
    <w:rsid w:val="00A65C21"/>
    <w:rsid w:val="00A67956"/>
    <w:rsid w:val="00A71727"/>
    <w:rsid w:val="00A71FAD"/>
    <w:rsid w:val="00A723EE"/>
    <w:rsid w:val="00A72FE7"/>
    <w:rsid w:val="00A7313E"/>
    <w:rsid w:val="00A746ED"/>
    <w:rsid w:val="00A75B6A"/>
    <w:rsid w:val="00A77569"/>
    <w:rsid w:val="00A77BA8"/>
    <w:rsid w:val="00A77FE4"/>
    <w:rsid w:val="00A806CC"/>
    <w:rsid w:val="00A832F9"/>
    <w:rsid w:val="00A83C8A"/>
    <w:rsid w:val="00A84B69"/>
    <w:rsid w:val="00A86467"/>
    <w:rsid w:val="00A86E34"/>
    <w:rsid w:val="00A872C8"/>
    <w:rsid w:val="00A90838"/>
    <w:rsid w:val="00A910A1"/>
    <w:rsid w:val="00A914DC"/>
    <w:rsid w:val="00A9278D"/>
    <w:rsid w:val="00A92981"/>
    <w:rsid w:val="00A93798"/>
    <w:rsid w:val="00A95691"/>
    <w:rsid w:val="00A95FFB"/>
    <w:rsid w:val="00A96F50"/>
    <w:rsid w:val="00A97B65"/>
    <w:rsid w:val="00AA038C"/>
    <w:rsid w:val="00AA0CA7"/>
    <w:rsid w:val="00AA1B04"/>
    <w:rsid w:val="00AA4D88"/>
    <w:rsid w:val="00AA56FD"/>
    <w:rsid w:val="00AA686F"/>
    <w:rsid w:val="00AB0035"/>
    <w:rsid w:val="00AB043E"/>
    <w:rsid w:val="00AB0BCA"/>
    <w:rsid w:val="00AB131F"/>
    <w:rsid w:val="00AB19C9"/>
    <w:rsid w:val="00AB1B0B"/>
    <w:rsid w:val="00AB1E07"/>
    <w:rsid w:val="00AB2B3A"/>
    <w:rsid w:val="00AB3F12"/>
    <w:rsid w:val="00AB4833"/>
    <w:rsid w:val="00AB53CC"/>
    <w:rsid w:val="00AB6373"/>
    <w:rsid w:val="00AC212F"/>
    <w:rsid w:val="00AC2EFB"/>
    <w:rsid w:val="00AC4D47"/>
    <w:rsid w:val="00AC503C"/>
    <w:rsid w:val="00AC5E15"/>
    <w:rsid w:val="00AC6F04"/>
    <w:rsid w:val="00AC7201"/>
    <w:rsid w:val="00AC7EAB"/>
    <w:rsid w:val="00AD0772"/>
    <w:rsid w:val="00AD0A01"/>
    <w:rsid w:val="00AD1F25"/>
    <w:rsid w:val="00AD2AE1"/>
    <w:rsid w:val="00AD75B4"/>
    <w:rsid w:val="00AE15BE"/>
    <w:rsid w:val="00AF0861"/>
    <w:rsid w:val="00AF164B"/>
    <w:rsid w:val="00AF37C2"/>
    <w:rsid w:val="00AF432D"/>
    <w:rsid w:val="00AF46D5"/>
    <w:rsid w:val="00AF4BDE"/>
    <w:rsid w:val="00AF4EC8"/>
    <w:rsid w:val="00AF5652"/>
    <w:rsid w:val="00AF64D0"/>
    <w:rsid w:val="00AF6D3A"/>
    <w:rsid w:val="00AF77F9"/>
    <w:rsid w:val="00AF78D4"/>
    <w:rsid w:val="00AF7F3D"/>
    <w:rsid w:val="00B00B79"/>
    <w:rsid w:val="00B01156"/>
    <w:rsid w:val="00B04671"/>
    <w:rsid w:val="00B04AD5"/>
    <w:rsid w:val="00B07630"/>
    <w:rsid w:val="00B10ECC"/>
    <w:rsid w:val="00B15B63"/>
    <w:rsid w:val="00B15FF1"/>
    <w:rsid w:val="00B24107"/>
    <w:rsid w:val="00B24137"/>
    <w:rsid w:val="00B2509C"/>
    <w:rsid w:val="00B25B8E"/>
    <w:rsid w:val="00B26087"/>
    <w:rsid w:val="00B26AF2"/>
    <w:rsid w:val="00B27D1D"/>
    <w:rsid w:val="00B32485"/>
    <w:rsid w:val="00B33B97"/>
    <w:rsid w:val="00B34C96"/>
    <w:rsid w:val="00B365E4"/>
    <w:rsid w:val="00B3676E"/>
    <w:rsid w:val="00B4278C"/>
    <w:rsid w:val="00B43AB1"/>
    <w:rsid w:val="00B46AD2"/>
    <w:rsid w:val="00B477E5"/>
    <w:rsid w:val="00B50CF0"/>
    <w:rsid w:val="00B52515"/>
    <w:rsid w:val="00B5493C"/>
    <w:rsid w:val="00B54DDA"/>
    <w:rsid w:val="00B57717"/>
    <w:rsid w:val="00B57DD1"/>
    <w:rsid w:val="00B60358"/>
    <w:rsid w:val="00B606BC"/>
    <w:rsid w:val="00B60D03"/>
    <w:rsid w:val="00B622A6"/>
    <w:rsid w:val="00B63A8B"/>
    <w:rsid w:val="00B6549D"/>
    <w:rsid w:val="00B66536"/>
    <w:rsid w:val="00B67F4C"/>
    <w:rsid w:val="00B708BA"/>
    <w:rsid w:val="00B71671"/>
    <w:rsid w:val="00B73695"/>
    <w:rsid w:val="00B75A65"/>
    <w:rsid w:val="00B76291"/>
    <w:rsid w:val="00B7633E"/>
    <w:rsid w:val="00B77B7E"/>
    <w:rsid w:val="00B80B71"/>
    <w:rsid w:val="00B80C0D"/>
    <w:rsid w:val="00B82660"/>
    <w:rsid w:val="00B82B0D"/>
    <w:rsid w:val="00B82F0C"/>
    <w:rsid w:val="00B85500"/>
    <w:rsid w:val="00B86091"/>
    <w:rsid w:val="00B86EC1"/>
    <w:rsid w:val="00B9251A"/>
    <w:rsid w:val="00B93AEE"/>
    <w:rsid w:val="00B94211"/>
    <w:rsid w:val="00B950D3"/>
    <w:rsid w:val="00B9618F"/>
    <w:rsid w:val="00B963D9"/>
    <w:rsid w:val="00B97487"/>
    <w:rsid w:val="00BA1EC9"/>
    <w:rsid w:val="00BA3B55"/>
    <w:rsid w:val="00BA4573"/>
    <w:rsid w:val="00BA69B1"/>
    <w:rsid w:val="00BA75AD"/>
    <w:rsid w:val="00BB1F92"/>
    <w:rsid w:val="00BB5667"/>
    <w:rsid w:val="00BB7DAD"/>
    <w:rsid w:val="00BC3166"/>
    <w:rsid w:val="00BC32E0"/>
    <w:rsid w:val="00BC5622"/>
    <w:rsid w:val="00BC5C8E"/>
    <w:rsid w:val="00BC62DA"/>
    <w:rsid w:val="00BC7452"/>
    <w:rsid w:val="00BD0454"/>
    <w:rsid w:val="00BD0CE9"/>
    <w:rsid w:val="00BD1B44"/>
    <w:rsid w:val="00BD2EAF"/>
    <w:rsid w:val="00BD48B3"/>
    <w:rsid w:val="00BD617E"/>
    <w:rsid w:val="00BD6948"/>
    <w:rsid w:val="00BD754E"/>
    <w:rsid w:val="00BE1592"/>
    <w:rsid w:val="00BE1CD6"/>
    <w:rsid w:val="00BE4FCD"/>
    <w:rsid w:val="00BE5051"/>
    <w:rsid w:val="00BE6083"/>
    <w:rsid w:val="00BE639E"/>
    <w:rsid w:val="00BE78C6"/>
    <w:rsid w:val="00BF07A1"/>
    <w:rsid w:val="00BF0A09"/>
    <w:rsid w:val="00BF0C92"/>
    <w:rsid w:val="00BF2992"/>
    <w:rsid w:val="00BF2D61"/>
    <w:rsid w:val="00BF36CF"/>
    <w:rsid w:val="00BF694D"/>
    <w:rsid w:val="00BF79F9"/>
    <w:rsid w:val="00BF7E88"/>
    <w:rsid w:val="00BF7F69"/>
    <w:rsid w:val="00C00CD1"/>
    <w:rsid w:val="00C01ED6"/>
    <w:rsid w:val="00C02768"/>
    <w:rsid w:val="00C037DA"/>
    <w:rsid w:val="00C03C7B"/>
    <w:rsid w:val="00C06671"/>
    <w:rsid w:val="00C06C47"/>
    <w:rsid w:val="00C07CE0"/>
    <w:rsid w:val="00C10093"/>
    <w:rsid w:val="00C15013"/>
    <w:rsid w:val="00C150B9"/>
    <w:rsid w:val="00C17132"/>
    <w:rsid w:val="00C17257"/>
    <w:rsid w:val="00C17F21"/>
    <w:rsid w:val="00C20712"/>
    <w:rsid w:val="00C20AAF"/>
    <w:rsid w:val="00C21FCC"/>
    <w:rsid w:val="00C22DE9"/>
    <w:rsid w:val="00C234A4"/>
    <w:rsid w:val="00C24131"/>
    <w:rsid w:val="00C24AAA"/>
    <w:rsid w:val="00C26FAA"/>
    <w:rsid w:val="00C27678"/>
    <w:rsid w:val="00C335AE"/>
    <w:rsid w:val="00C34010"/>
    <w:rsid w:val="00C34392"/>
    <w:rsid w:val="00C349BF"/>
    <w:rsid w:val="00C34A77"/>
    <w:rsid w:val="00C36BC7"/>
    <w:rsid w:val="00C373A2"/>
    <w:rsid w:val="00C37D83"/>
    <w:rsid w:val="00C435CB"/>
    <w:rsid w:val="00C45AEC"/>
    <w:rsid w:val="00C46F7C"/>
    <w:rsid w:val="00C508D5"/>
    <w:rsid w:val="00C50D8B"/>
    <w:rsid w:val="00C523B6"/>
    <w:rsid w:val="00C54A87"/>
    <w:rsid w:val="00C54DF1"/>
    <w:rsid w:val="00C554DC"/>
    <w:rsid w:val="00C56945"/>
    <w:rsid w:val="00C56BC8"/>
    <w:rsid w:val="00C60196"/>
    <w:rsid w:val="00C60295"/>
    <w:rsid w:val="00C611A9"/>
    <w:rsid w:val="00C6274D"/>
    <w:rsid w:val="00C63F0C"/>
    <w:rsid w:val="00C63F79"/>
    <w:rsid w:val="00C642EF"/>
    <w:rsid w:val="00C6609C"/>
    <w:rsid w:val="00C662BD"/>
    <w:rsid w:val="00C66702"/>
    <w:rsid w:val="00C67262"/>
    <w:rsid w:val="00C67E1C"/>
    <w:rsid w:val="00C70CA6"/>
    <w:rsid w:val="00C72A7E"/>
    <w:rsid w:val="00C73165"/>
    <w:rsid w:val="00C7407A"/>
    <w:rsid w:val="00C74BE4"/>
    <w:rsid w:val="00C751D9"/>
    <w:rsid w:val="00C75D11"/>
    <w:rsid w:val="00C77012"/>
    <w:rsid w:val="00C77445"/>
    <w:rsid w:val="00C80452"/>
    <w:rsid w:val="00C80552"/>
    <w:rsid w:val="00C81E2B"/>
    <w:rsid w:val="00C828BD"/>
    <w:rsid w:val="00C82EBB"/>
    <w:rsid w:val="00C850C6"/>
    <w:rsid w:val="00C8610B"/>
    <w:rsid w:val="00C863A1"/>
    <w:rsid w:val="00C86E82"/>
    <w:rsid w:val="00C8776E"/>
    <w:rsid w:val="00C87E80"/>
    <w:rsid w:val="00C87FFC"/>
    <w:rsid w:val="00C90F9F"/>
    <w:rsid w:val="00C91E28"/>
    <w:rsid w:val="00C920C8"/>
    <w:rsid w:val="00C9371B"/>
    <w:rsid w:val="00C93966"/>
    <w:rsid w:val="00C95526"/>
    <w:rsid w:val="00C95E3D"/>
    <w:rsid w:val="00C965FB"/>
    <w:rsid w:val="00C96698"/>
    <w:rsid w:val="00CA0030"/>
    <w:rsid w:val="00CA3A33"/>
    <w:rsid w:val="00CA3AA8"/>
    <w:rsid w:val="00CA5169"/>
    <w:rsid w:val="00CA56ED"/>
    <w:rsid w:val="00CA680B"/>
    <w:rsid w:val="00CA6FB0"/>
    <w:rsid w:val="00CB5460"/>
    <w:rsid w:val="00CB751B"/>
    <w:rsid w:val="00CB7EE7"/>
    <w:rsid w:val="00CC2B1C"/>
    <w:rsid w:val="00CC4567"/>
    <w:rsid w:val="00CD0BF7"/>
    <w:rsid w:val="00CD0F0B"/>
    <w:rsid w:val="00CD1AA9"/>
    <w:rsid w:val="00CD2BD5"/>
    <w:rsid w:val="00CD2C89"/>
    <w:rsid w:val="00CD5BC8"/>
    <w:rsid w:val="00CD722F"/>
    <w:rsid w:val="00CD73AE"/>
    <w:rsid w:val="00CE02C4"/>
    <w:rsid w:val="00CE05D4"/>
    <w:rsid w:val="00CE313B"/>
    <w:rsid w:val="00CE32B9"/>
    <w:rsid w:val="00CE4515"/>
    <w:rsid w:val="00CE5AED"/>
    <w:rsid w:val="00CE7329"/>
    <w:rsid w:val="00CE7756"/>
    <w:rsid w:val="00CE7BDB"/>
    <w:rsid w:val="00CE7CE6"/>
    <w:rsid w:val="00CF31B4"/>
    <w:rsid w:val="00CF4813"/>
    <w:rsid w:val="00CF4C15"/>
    <w:rsid w:val="00CF5C67"/>
    <w:rsid w:val="00CF6203"/>
    <w:rsid w:val="00D03DAD"/>
    <w:rsid w:val="00D04122"/>
    <w:rsid w:val="00D0418E"/>
    <w:rsid w:val="00D04F81"/>
    <w:rsid w:val="00D05398"/>
    <w:rsid w:val="00D06D35"/>
    <w:rsid w:val="00D0733D"/>
    <w:rsid w:val="00D07FCD"/>
    <w:rsid w:val="00D11610"/>
    <w:rsid w:val="00D12196"/>
    <w:rsid w:val="00D12E2F"/>
    <w:rsid w:val="00D14293"/>
    <w:rsid w:val="00D17A4A"/>
    <w:rsid w:val="00D17D21"/>
    <w:rsid w:val="00D221EC"/>
    <w:rsid w:val="00D237D1"/>
    <w:rsid w:val="00D27EBF"/>
    <w:rsid w:val="00D32150"/>
    <w:rsid w:val="00D3281A"/>
    <w:rsid w:val="00D3355E"/>
    <w:rsid w:val="00D33E7E"/>
    <w:rsid w:val="00D34AE8"/>
    <w:rsid w:val="00D361F3"/>
    <w:rsid w:val="00D3646C"/>
    <w:rsid w:val="00D37772"/>
    <w:rsid w:val="00D40504"/>
    <w:rsid w:val="00D42145"/>
    <w:rsid w:val="00D43AA7"/>
    <w:rsid w:val="00D43D7F"/>
    <w:rsid w:val="00D43E94"/>
    <w:rsid w:val="00D43EB9"/>
    <w:rsid w:val="00D44C20"/>
    <w:rsid w:val="00D46414"/>
    <w:rsid w:val="00D46686"/>
    <w:rsid w:val="00D47545"/>
    <w:rsid w:val="00D50588"/>
    <w:rsid w:val="00D5291F"/>
    <w:rsid w:val="00D52AB3"/>
    <w:rsid w:val="00D551F7"/>
    <w:rsid w:val="00D5676F"/>
    <w:rsid w:val="00D56DB6"/>
    <w:rsid w:val="00D57AC4"/>
    <w:rsid w:val="00D60FD3"/>
    <w:rsid w:val="00D64CE5"/>
    <w:rsid w:val="00D65DA6"/>
    <w:rsid w:val="00D674C4"/>
    <w:rsid w:val="00D6760D"/>
    <w:rsid w:val="00D70907"/>
    <w:rsid w:val="00D70F57"/>
    <w:rsid w:val="00D7163A"/>
    <w:rsid w:val="00D72098"/>
    <w:rsid w:val="00D720F5"/>
    <w:rsid w:val="00D730AE"/>
    <w:rsid w:val="00D7369D"/>
    <w:rsid w:val="00D7434F"/>
    <w:rsid w:val="00D75D52"/>
    <w:rsid w:val="00D75E90"/>
    <w:rsid w:val="00D761F4"/>
    <w:rsid w:val="00D77F59"/>
    <w:rsid w:val="00D80D47"/>
    <w:rsid w:val="00D80D4C"/>
    <w:rsid w:val="00D825BD"/>
    <w:rsid w:val="00D8270E"/>
    <w:rsid w:val="00D82D9D"/>
    <w:rsid w:val="00D83C7E"/>
    <w:rsid w:val="00D857B3"/>
    <w:rsid w:val="00D9154A"/>
    <w:rsid w:val="00D9252E"/>
    <w:rsid w:val="00D92535"/>
    <w:rsid w:val="00D92A16"/>
    <w:rsid w:val="00D9479C"/>
    <w:rsid w:val="00D950AE"/>
    <w:rsid w:val="00D96842"/>
    <w:rsid w:val="00DA032B"/>
    <w:rsid w:val="00DA0519"/>
    <w:rsid w:val="00DA222B"/>
    <w:rsid w:val="00DA376A"/>
    <w:rsid w:val="00DA52F6"/>
    <w:rsid w:val="00DA5C52"/>
    <w:rsid w:val="00DA677B"/>
    <w:rsid w:val="00DA77EE"/>
    <w:rsid w:val="00DA7802"/>
    <w:rsid w:val="00DB0BCB"/>
    <w:rsid w:val="00DB1208"/>
    <w:rsid w:val="00DB2E38"/>
    <w:rsid w:val="00DB3CE5"/>
    <w:rsid w:val="00DB4C69"/>
    <w:rsid w:val="00DC0066"/>
    <w:rsid w:val="00DC2121"/>
    <w:rsid w:val="00DC3AC0"/>
    <w:rsid w:val="00DD08B6"/>
    <w:rsid w:val="00DD459D"/>
    <w:rsid w:val="00DD4CE5"/>
    <w:rsid w:val="00DE0A90"/>
    <w:rsid w:val="00DE16D5"/>
    <w:rsid w:val="00DE2D21"/>
    <w:rsid w:val="00DE362C"/>
    <w:rsid w:val="00DE37E4"/>
    <w:rsid w:val="00DE3CCD"/>
    <w:rsid w:val="00DE4665"/>
    <w:rsid w:val="00DE503E"/>
    <w:rsid w:val="00DE63BF"/>
    <w:rsid w:val="00DE6909"/>
    <w:rsid w:val="00DF164A"/>
    <w:rsid w:val="00DF2D5D"/>
    <w:rsid w:val="00DF34A5"/>
    <w:rsid w:val="00DF3C53"/>
    <w:rsid w:val="00DF6959"/>
    <w:rsid w:val="00DF7C78"/>
    <w:rsid w:val="00E01A4C"/>
    <w:rsid w:val="00E01A51"/>
    <w:rsid w:val="00E01AB0"/>
    <w:rsid w:val="00E022F2"/>
    <w:rsid w:val="00E04155"/>
    <w:rsid w:val="00E04833"/>
    <w:rsid w:val="00E067BE"/>
    <w:rsid w:val="00E10AAE"/>
    <w:rsid w:val="00E119D1"/>
    <w:rsid w:val="00E12283"/>
    <w:rsid w:val="00E122C2"/>
    <w:rsid w:val="00E1396D"/>
    <w:rsid w:val="00E141BB"/>
    <w:rsid w:val="00E16FAC"/>
    <w:rsid w:val="00E17732"/>
    <w:rsid w:val="00E17AD3"/>
    <w:rsid w:val="00E206D0"/>
    <w:rsid w:val="00E20AEA"/>
    <w:rsid w:val="00E21613"/>
    <w:rsid w:val="00E223F3"/>
    <w:rsid w:val="00E23830"/>
    <w:rsid w:val="00E24AAE"/>
    <w:rsid w:val="00E25E94"/>
    <w:rsid w:val="00E26408"/>
    <w:rsid w:val="00E320E3"/>
    <w:rsid w:val="00E32D91"/>
    <w:rsid w:val="00E352A5"/>
    <w:rsid w:val="00E36F8C"/>
    <w:rsid w:val="00E37564"/>
    <w:rsid w:val="00E40F51"/>
    <w:rsid w:val="00E4193C"/>
    <w:rsid w:val="00E454C6"/>
    <w:rsid w:val="00E50B01"/>
    <w:rsid w:val="00E550DB"/>
    <w:rsid w:val="00E55701"/>
    <w:rsid w:val="00E55F99"/>
    <w:rsid w:val="00E56BC5"/>
    <w:rsid w:val="00E56F91"/>
    <w:rsid w:val="00E576DC"/>
    <w:rsid w:val="00E57C6C"/>
    <w:rsid w:val="00E57EA6"/>
    <w:rsid w:val="00E60DA4"/>
    <w:rsid w:val="00E610ED"/>
    <w:rsid w:val="00E61588"/>
    <w:rsid w:val="00E6207D"/>
    <w:rsid w:val="00E62D8D"/>
    <w:rsid w:val="00E637E5"/>
    <w:rsid w:val="00E65488"/>
    <w:rsid w:val="00E65F41"/>
    <w:rsid w:val="00E676B5"/>
    <w:rsid w:val="00E71C31"/>
    <w:rsid w:val="00E74725"/>
    <w:rsid w:val="00E774C0"/>
    <w:rsid w:val="00E80199"/>
    <w:rsid w:val="00E82BBA"/>
    <w:rsid w:val="00E84603"/>
    <w:rsid w:val="00E86B42"/>
    <w:rsid w:val="00E8718C"/>
    <w:rsid w:val="00E878D6"/>
    <w:rsid w:val="00E914D6"/>
    <w:rsid w:val="00E91928"/>
    <w:rsid w:val="00E94B5A"/>
    <w:rsid w:val="00E94D24"/>
    <w:rsid w:val="00E950AB"/>
    <w:rsid w:val="00E95302"/>
    <w:rsid w:val="00EA0ABF"/>
    <w:rsid w:val="00EA0C50"/>
    <w:rsid w:val="00EA1766"/>
    <w:rsid w:val="00EA19C6"/>
    <w:rsid w:val="00EA1A24"/>
    <w:rsid w:val="00EA2801"/>
    <w:rsid w:val="00EA3142"/>
    <w:rsid w:val="00EA42C8"/>
    <w:rsid w:val="00EA53DC"/>
    <w:rsid w:val="00EB0A54"/>
    <w:rsid w:val="00EB3170"/>
    <w:rsid w:val="00EB6FC4"/>
    <w:rsid w:val="00EB72FE"/>
    <w:rsid w:val="00EC1204"/>
    <w:rsid w:val="00EC704B"/>
    <w:rsid w:val="00EC72B1"/>
    <w:rsid w:val="00EC7834"/>
    <w:rsid w:val="00EC78D5"/>
    <w:rsid w:val="00ED0F64"/>
    <w:rsid w:val="00ED3694"/>
    <w:rsid w:val="00ED426F"/>
    <w:rsid w:val="00ED5308"/>
    <w:rsid w:val="00ED62B4"/>
    <w:rsid w:val="00ED6E71"/>
    <w:rsid w:val="00EE03DE"/>
    <w:rsid w:val="00EE042E"/>
    <w:rsid w:val="00EE0CC7"/>
    <w:rsid w:val="00EE46AA"/>
    <w:rsid w:val="00EE50C4"/>
    <w:rsid w:val="00EE54DC"/>
    <w:rsid w:val="00EE6AE8"/>
    <w:rsid w:val="00EF0EAC"/>
    <w:rsid w:val="00EF1970"/>
    <w:rsid w:val="00EF1F70"/>
    <w:rsid w:val="00EF2F04"/>
    <w:rsid w:val="00EF5092"/>
    <w:rsid w:val="00EF5570"/>
    <w:rsid w:val="00EF56DF"/>
    <w:rsid w:val="00EF69F0"/>
    <w:rsid w:val="00F02282"/>
    <w:rsid w:val="00F023E5"/>
    <w:rsid w:val="00F03266"/>
    <w:rsid w:val="00F03DA3"/>
    <w:rsid w:val="00F03E5C"/>
    <w:rsid w:val="00F03E93"/>
    <w:rsid w:val="00F056D3"/>
    <w:rsid w:val="00F12D44"/>
    <w:rsid w:val="00F13C10"/>
    <w:rsid w:val="00F13C24"/>
    <w:rsid w:val="00F143D9"/>
    <w:rsid w:val="00F14A7C"/>
    <w:rsid w:val="00F14CEB"/>
    <w:rsid w:val="00F14E6B"/>
    <w:rsid w:val="00F14E7F"/>
    <w:rsid w:val="00F17AC1"/>
    <w:rsid w:val="00F20B94"/>
    <w:rsid w:val="00F21A2C"/>
    <w:rsid w:val="00F22C59"/>
    <w:rsid w:val="00F23A35"/>
    <w:rsid w:val="00F24EAF"/>
    <w:rsid w:val="00F2676A"/>
    <w:rsid w:val="00F272D7"/>
    <w:rsid w:val="00F27A0C"/>
    <w:rsid w:val="00F317E7"/>
    <w:rsid w:val="00F32952"/>
    <w:rsid w:val="00F32BB0"/>
    <w:rsid w:val="00F358AD"/>
    <w:rsid w:val="00F363AF"/>
    <w:rsid w:val="00F37393"/>
    <w:rsid w:val="00F3785E"/>
    <w:rsid w:val="00F406D4"/>
    <w:rsid w:val="00F40B4B"/>
    <w:rsid w:val="00F423D1"/>
    <w:rsid w:val="00F454A4"/>
    <w:rsid w:val="00F46ED4"/>
    <w:rsid w:val="00F50E3F"/>
    <w:rsid w:val="00F52372"/>
    <w:rsid w:val="00F55C35"/>
    <w:rsid w:val="00F5627B"/>
    <w:rsid w:val="00F56F66"/>
    <w:rsid w:val="00F61543"/>
    <w:rsid w:val="00F61EA5"/>
    <w:rsid w:val="00F64F70"/>
    <w:rsid w:val="00F66F9D"/>
    <w:rsid w:val="00F707C4"/>
    <w:rsid w:val="00F710FB"/>
    <w:rsid w:val="00F725D0"/>
    <w:rsid w:val="00F7275B"/>
    <w:rsid w:val="00F73A37"/>
    <w:rsid w:val="00F73B02"/>
    <w:rsid w:val="00F766C1"/>
    <w:rsid w:val="00F768C0"/>
    <w:rsid w:val="00F76943"/>
    <w:rsid w:val="00F832F8"/>
    <w:rsid w:val="00F8358A"/>
    <w:rsid w:val="00F840AA"/>
    <w:rsid w:val="00F84AB5"/>
    <w:rsid w:val="00F86895"/>
    <w:rsid w:val="00F9033B"/>
    <w:rsid w:val="00F92785"/>
    <w:rsid w:val="00F92F13"/>
    <w:rsid w:val="00F94AA7"/>
    <w:rsid w:val="00F95102"/>
    <w:rsid w:val="00F96E8F"/>
    <w:rsid w:val="00F97DCB"/>
    <w:rsid w:val="00FA11D9"/>
    <w:rsid w:val="00FA1347"/>
    <w:rsid w:val="00FA1C6C"/>
    <w:rsid w:val="00FA2BFE"/>
    <w:rsid w:val="00FA3ABF"/>
    <w:rsid w:val="00FA4255"/>
    <w:rsid w:val="00FA4748"/>
    <w:rsid w:val="00FA709D"/>
    <w:rsid w:val="00FA70F4"/>
    <w:rsid w:val="00FB002D"/>
    <w:rsid w:val="00FB015C"/>
    <w:rsid w:val="00FB1FC5"/>
    <w:rsid w:val="00FB26B4"/>
    <w:rsid w:val="00FB3011"/>
    <w:rsid w:val="00FB33C5"/>
    <w:rsid w:val="00FB357D"/>
    <w:rsid w:val="00FB362F"/>
    <w:rsid w:val="00FB3766"/>
    <w:rsid w:val="00FB3BBE"/>
    <w:rsid w:val="00FB58B0"/>
    <w:rsid w:val="00FB5EA0"/>
    <w:rsid w:val="00FB6866"/>
    <w:rsid w:val="00FB6959"/>
    <w:rsid w:val="00FB7E0E"/>
    <w:rsid w:val="00FC04DE"/>
    <w:rsid w:val="00FC1D6A"/>
    <w:rsid w:val="00FC29A1"/>
    <w:rsid w:val="00FC4CC7"/>
    <w:rsid w:val="00FC5276"/>
    <w:rsid w:val="00FC53CE"/>
    <w:rsid w:val="00FC7141"/>
    <w:rsid w:val="00FC7610"/>
    <w:rsid w:val="00FD01E6"/>
    <w:rsid w:val="00FD0AF2"/>
    <w:rsid w:val="00FD1085"/>
    <w:rsid w:val="00FD18E6"/>
    <w:rsid w:val="00FD2A54"/>
    <w:rsid w:val="00FD2B39"/>
    <w:rsid w:val="00FD5B8C"/>
    <w:rsid w:val="00FD5FA7"/>
    <w:rsid w:val="00FD6FDD"/>
    <w:rsid w:val="00FD7020"/>
    <w:rsid w:val="00FD76FF"/>
    <w:rsid w:val="00FE02C7"/>
    <w:rsid w:val="00FE1DA1"/>
    <w:rsid w:val="00FE2A35"/>
    <w:rsid w:val="00FE2D14"/>
    <w:rsid w:val="00FE3384"/>
    <w:rsid w:val="00FE4B13"/>
    <w:rsid w:val="00FE4B89"/>
    <w:rsid w:val="00FE6598"/>
    <w:rsid w:val="00FE6BD7"/>
    <w:rsid w:val="00FE6FEF"/>
    <w:rsid w:val="00FF0E11"/>
    <w:rsid w:val="00FF0E58"/>
    <w:rsid w:val="00FF1AE6"/>
    <w:rsid w:val="00FF2855"/>
    <w:rsid w:val="00FF3039"/>
    <w:rsid w:val="00FF33F0"/>
    <w:rsid w:val="00FF3467"/>
    <w:rsid w:val="00FF3A8E"/>
    <w:rsid w:val="00FF45F6"/>
    <w:rsid w:val="00FF4BA5"/>
    <w:rsid w:val="00FF4BF0"/>
    <w:rsid w:val="00FF505A"/>
    <w:rsid w:val="00FF5502"/>
    <w:rsid w:val="00FF5E60"/>
    <w:rsid w:val="00FF753B"/>
    <w:rsid w:val="032279C5"/>
    <w:rsid w:val="04434B01"/>
    <w:rsid w:val="0BDF79E1"/>
    <w:rsid w:val="0DB760BD"/>
    <w:rsid w:val="0FEE74D8"/>
    <w:rsid w:val="11E5754B"/>
    <w:rsid w:val="15A350C8"/>
    <w:rsid w:val="1A13324C"/>
    <w:rsid w:val="287D2C16"/>
    <w:rsid w:val="2A3E401A"/>
    <w:rsid w:val="2F3B2A53"/>
    <w:rsid w:val="35162F57"/>
    <w:rsid w:val="35C45C69"/>
    <w:rsid w:val="35FA4259"/>
    <w:rsid w:val="39194982"/>
    <w:rsid w:val="39BE71CC"/>
    <w:rsid w:val="3A8C66F8"/>
    <w:rsid w:val="3E04239C"/>
    <w:rsid w:val="41623894"/>
    <w:rsid w:val="46274BEC"/>
    <w:rsid w:val="562218A6"/>
    <w:rsid w:val="56E95D9D"/>
    <w:rsid w:val="5B092DCD"/>
    <w:rsid w:val="5C475326"/>
    <w:rsid w:val="5D820652"/>
    <w:rsid w:val="5F2868B6"/>
    <w:rsid w:val="65F72248"/>
    <w:rsid w:val="69674381"/>
    <w:rsid w:val="6C76740F"/>
    <w:rsid w:val="6E704C9B"/>
    <w:rsid w:val="7633023D"/>
    <w:rsid w:val="77F35D2F"/>
    <w:rsid w:val="79034D37"/>
    <w:rsid w:val="7B21766A"/>
    <w:rsid w:val="7C3E7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914060"/>
  <w15:docId w15:val="{CD834EBD-8BEB-49A6-937C-5743B670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Plain Table 2" w:uiPriority="42"/>
  </w:latentStyles>
  <w:style w:type="paragraph" w:default="1" w:styleId="Normal">
    <w:name w:val="Normal"/>
    <w:qFormat/>
    <w:rsid w:val="00482A0B"/>
    <w:pPr>
      <w:spacing w:after="200" w:line="276" w:lineRule="auto"/>
    </w:pPr>
    <w:rPr>
      <w:sz w:val="22"/>
      <w:szCs w:val="22"/>
      <w:lang w:val="es-MX" w:eastAsia="en-US"/>
    </w:rPr>
  </w:style>
  <w:style w:type="paragraph" w:styleId="Ttulo1">
    <w:name w:val="heading 1"/>
    <w:basedOn w:val="Normal"/>
    <w:next w:val="Normal"/>
    <w:link w:val="Ttulo1Car"/>
    <w:qFormat/>
    <w:rsid w:val="000227BE"/>
    <w:pPr>
      <w:spacing w:before="100" w:beforeAutospacing="1" w:after="100" w:afterAutospacing="1" w:line="240" w:lineRule="auto"/>
      <w:outlineLvl w:val="0"/>
    </w:pPr>
    <w:rPr>
      <w:rFonts w:ascii="Times New Roman" w:eastAsia="Times New Roman" w:hAnsi="Times New Roman"/>
      <w:b/>
      <w:bCs/>
      <w:kern w:val="36"/>
      <w:sz w:val="48"/>
      <w:szCs w:val="48"/>
      <w:lang w:eastAsia="es-ES"/>
    </w:rPr>
  </w:style>
  <w:style w:type="paragraph" w:styleId="Ttulo2">
    <w:name w:val="heading 2"/>
    <w:basedOn w:val="Normal"/>
    <w:next w:val="Normal"/>
    <w:link w:val="Ttulo2Car"/>
    <w:qFormat/>
    <w:rsid w:val="000227BE"/>
    <w:pPr>
      <w:keepNext/>
      <w:keepLines/>
      <w:spacing w:before="200" w:after="0"/>
      <w:outlineLvl w:val="1"/>
    </w:pPr>
    <w:rPr>
      <w:rFonts w:ascii="Cambria" w:eastAsia="Times New Roman" w:hAnsi="Cambria" w:cs="Cambria"/>
      <w:b/>
      <w:bCs/>
      <w:color w:val="4F81BD"/>
      <w:sz w:val="26"/>
      <w:szCs w:val="26"/>
      <w:lang w:val="es-EC"/>
    </w:rPr>
  </w:style>
  <w:style w:type="paragraph" w:styleId="Ttulo3">
    <w:name w:val="heading 3"/>
    <w:basedOn w:val="Normal"/>
    <w:next w:val="Normal"/>
    <w:link w:val="Ttulo3Car"/>
    <w:qFormat/>
    <w:rsid w:val="000227BE"/>
    <w:pPr>
      <w:keepNext/>
      <w:keepLines/>
      <w:spacing w:before="200" w:after="0"/>
      <w:outlineLvl w:val="2"/>
    </w:pPr>
    <w:rPr>
      <w:rFonts w:ascii="Cambria" w:eastAsia="MS Gothic" w:hAnsi="Cambria"/>
      <w:b/>
      <w:bCs/>
      <w:color w:val="4F81BD"/>
      <w:lang w:eastAsia="es-MX"/>
    </w:rPr>
  </w:style>
  <w:style w:type="paragraph" w:styleId="Ttulo4">
    <w:name w:val="heading 4"/>
    <w:basedOn w:val="Normal"/>
    <w:next w:val="Normal"/>
    <w:link w:val="Ttulo4Car"/>
    <w:qFormat/>
    <w:rsid w:val="000227BE"/>
    <w:pPr>
      <w:keepNext/>
      <w:keepLines/>
      <w:spacing w:before="200" w:after="0"/>
      <w:outlineLvl w:val="3"/>
    </w:pPr>
    <w:rPr>
      <w:rFonts w:ascii="Cambria" w:eastAsia="MS Gothic" w:hAnsi="Cambria"/>
      <w:b/>
      <w:bCs/>
      <w:i/>
      <w:iCs/>
      <w:color w:val="4F81BD"/>
      <w:lang w:eastAsia="es-MX"/>
    </w:rPr>
  </w:style>
  <w:style w:type="paragraph" w:styleId="Ttulo5">
    <w:name w:val="heading 5"/>
    <w:basedOn w:val="Normal"/>
    <w:next w:val="Normal"/>
    <w:link w:val="Ttulo5Car"/>
    <w:qFormat/>
    <w:rsid w:val="000227BE"/>
    <w:pPr>
      <w:keepNext/>
      <w:keepLines/>
      <w:spacing w:before="200" w:after="0"/>
      <w:outlineLvl w:val="4"/>
    </w:pPr>
    <w:rPr>
      <w:rFonts w:ascii="Cambria" w:eastAsia="MS Gothic" w:hAnsi="Cambria"/>
      <w:color w:val="2440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227BE"/>
    <w:rPr>
      <w:rFonts w:ascii="Times New Roman" w:eastAsia="Times New Roman" w:hAnsi="Times New Roman" w:cs="Times New Roman"/>
      <w:b/>
      <w:bCs/>
      <w:kern w:val="36"/>
      <w:sz w:val="48"/>
      <w:szCs w:val="48"/>
      <w:lang w:eastAsia="es-ES"/>
    </w:rPr>
  </w:style>
  <w:style w:type="character" w:customStyle="1" w:styleId="Ttulo2Car">
    <w:name w:val="Título 2 Car"/>
    <w:link w:val="Ttulo2"/>
    <w:rsid w:val="000227BE"/>
    <w:rPr>
      <w:rFonts w:ascii="Cambria" w:eastAsia="Times New Roman" w:hAnsi="Cambria" w:cs="Cambria"/>
      <w:b/>
      <w:bCs/>
      <w:color w:val="4F81BD"/>
      <w:sz w:val="26"/>
      <w:szCs w:val="26"/>
      <w:lang w:val="es-EC"/>
    </w:rPr>
  </w:style>
  <w:style w:type="character" w:customStyle="1" w:styleId="Ttulo3Car">
    <w:name w:val="Título 3 Car"/>
    <w:link w:val="Ttulo3"/>
    <w:rsid w:val="000227BE"/>
    <w:rPr>
      <w:rFonts w:ascii="Cambria" w:eastAsia="MS Gothic" w:hAnsi="Cambria" w:cs="Times New Roman"/>
      <w:b/>
      <w:bCs/>
      <w:color w:val="4F81BD"/>
      <w:lang w:eastAsia="es-MX"/>
    </w:rPr>
  </w:style>
  <w:style w:type="character" w:customStyle="1" w:styleId="Ttulo4Car">
    <w:name w:val="Título 4 Car"/>
    <w:link w:val="Ttulo4"/>
    <w:rsid w:val="000227BE"/>
    <w:rPr>
      <w:rFonts w:ascii="Cambria" w:eastAsia="MS Gothic" w:hAnsi="Cambria" w:cs="Times New Roman"/>
      <w:b/>
      <w:bCs/>
      <w:i/>
      <w:iCs/>
      <w:color w:val="4F81BD"/>
      <w:lang w:eastAsia="es-MX"/>
    </w:rPr>
  </w:style>
  <w:style w:type="character" w:customStyle="1" w:styleId="Ttulo5Car">
    <w:name w:val="Título 5 Car"/>
    <w:link w:val="Ttulo5"/>
    <w:rsid w:val="000227BE"/>
    <w:rPr>
      <w:rFonts w:ascii="Cambria" w:eastAsia="MS Gothic" w:hAnsi="Cambria" w:cs="Times New Roman"/>
      <w:color w:val="244061"/>
    </w:rPr>
  </w:style>
  <w:style w:type="paragraph" w:styleId="TDC3">
    <w:name w:val="toc 3"/>
    <w:basedOn w:val="Normal"/>
    <w:next w:val="Normal"/>
    <w:rsid w:val="000227BE"/>
    <w:pPr>
      <w:tabs>
        <w:tab w:val="left" w:pos="1100"/>
        <w:tab w:val="left" w:pos="7650"/>
        <w:tab w:val="right" w:leader="dot" w:pos="8544"/>
      </w:tabs>
      <w:spacing w:after="100" w:line="480" w:lineRule="auto"/>
      <w:ind w:left="440"/>
      <w:jc w:val="both"/>
    </w:pPr>
    <w:rPr>
      <w:rFonts w:eastAsia="MS Mincho"/>
      <w:lang w:val="es-EC"/>
    </w:rPr>
  </w:style>
  <w:style w:type="paragraph" w:styleId="Textonotapie">
    <w:name w:val="footnote text"/>
    <w:basedOn w:val="Normal"/>
    <w:link w:val="TextonotapieCar"/>
    <w:rsid w:val="000227BE"/>
    <w:pPr>
      <w:spacing w:after="0" w:line="240" w:lineRule="auto"/>
    </w:pPr>
    <w:rPr>
      <w:rFonts w:eastAsia="Times New Roman"/>
      <w:sz w:val="20"/>
      <w:szCs w:val="20"/>
      <w:lang w:val="es-ES" w:eastAsia="es-ES"/>
    </w:rPr>
  </w:style>
  <w:style w:type="character" w:customStyle="1" w:styleId="TextonotapieCar">
    <w:name w:val="Texto nota pie Car"/>
    <w:link w:val="Textonotapie"/>
    <w:rsid w:val="000227BE"/>
    <w:rPr>
      <w:rFonts w:ascii="Calibri" w:eastAsia="Times New Roman" w:hAnsi="Calibri" w:cs="Times New Roman"/>
      <w:sz w:val="20"/>
      <w:szCs w:val="20"/>
      <w:lang w:val="es-ES" w:eastAsia="es-ES"/>
    </w:rPr>
  </w:style>
  <w:style w:type="paragraph" w:styleId="TDC9">
    <w:name w:val="toc 9"/>
    <w:basedOn w:val="Normal"/>
    <w:next w:val="Normal"/>
    <w:rsid w:val="000227BE"/>
    <w:pPr>
      <w:spacing w:after="100" w:line="259" w:lineRule="auto"/>
      <w:ind w:left="1760"/>
    </w:pPr>
    <w:rPr>
      <w:rFonts w:eastAsia="MS Mincho"/>
      <w:lang w:val="es-EC" w:eastAsia="es-EC"/>
    </w:rPr>
  </w:style>
  <w:style w:type="paragraph" w:styleId="Descripcin">
    <w:name w:val="caption"/>
    <w:basedOn w:val="Normal"/>
    <w:next w:val="Normal"/>
    <w:qFormat/>
    <w:rsid w:val="000227BE"/>
    <w:pPr>
      <w:spacing w:line="240" w:lineRule="auto"/>
    </w:pPr>
    <w:rPr>
      <w:rFonts w:eastAsia="Calibri" w:cs="Calibri"/>
      <w:i/>
      <w:iCs/>
      <w:color w:val="1F497D"/>
      <w:sz w:val="18"/>
      <w:szCs w:val="18"/>
      <w:lang w:val="es-EC"/>
    </w:rPr>
  </w:style>
  <w:style w:type="paragraph" w:styleId="TDC7">
    <w:name w:val="toc 7"/>
    <w:basedOn w:val="Normal"/>
    <w:next w:val="Normal"/>
    <w:rsid w:val="000227BE"/>
    <w:pPr>
      <w:spacing w:after="100" w:line="259" w:lineRule="auto"/>
      <w:ind w:left="1320"/>
    </w:pPr>
    <w:rPr>
      <w:rFonts w:eastAsia="MS Mincho"/>
      <w:lang w:val="es-EC" w:eastAsia="es-EC"/>
    </w:rPr>
  </w:style>
  <w:style w:type="paragraph" w:styleId="TDC1">
    <w:name w:val="toc 1"/>
    <w:basedOn w:val="Normal"/>
    <w:next w:val="Normal"/>
    <w:rsid w:val="000227BE"/>
    <w:pPr>
      <w:tabs>
        <w:tab w:val="left" w:pos="709"/>
        <w:tab w:val="right" w:pos="7927"/>
      </w:tabs>
      <w:spacing w:after="240" w:line="360" w:lineRule="auto"/>
      <w:jc w:val="both"/>
    </w:pPr>
    <w:rPr>
      <w:rFonts w:ascii="Times New Roman" w:eastAsia="MS Gothic" w:hAnsi="Times New Roman"/>
      <w:sz w:val="24"/>
      <w:szCs w:val="24"/>
      <w:lang w:val="es-ES" w:eastAsia="es-ES"/>
    </w:rPr>
  </w:style>
  <w:style w:type="paragraph" w:styleId="TDC8">
    <w:name w:val="toc 8"/>
    <w:basedOn w:val="Normal"/>
    <w:next w:val="Normal"/>
    <w:rsid w:val="000227BE"/>
    <w:pPr>
      <w:spacing w:after="100" w:line="259" w:lineRule="auto"/>
      <w:ind w:left="1540"/>
    </w:pPr>
    <w:rPr>
      <w:rFonts w:eastAsia="MS Mincho"/>
      <w:lang w:val="es-EC" w:eastAsia="es-EC"/>
    </w:rPr>
  </w:style>
  <w:style w:type="paragraph" w:styleId="TDC2">
    <w:name w:val="toc 2"/>
    <w:basedOn w:val="Normal"/>
    <w:next w:val="Normal"/>
    <w:rsid w:val="000227BE"/>
    <w:pPr>
      <w:spacing w:after="100"/>
      <w:ind w:left="220"/>
    </w:pPr>
    <w:rPr>
      <w:rFonts w:eastAsia="MS Mincho"/>
      <w:lang w:val="es-EC"/>
    </w:rPr>
  </w:style>
  <w:style w:type="paragraph" w:styleId="Textonotaalfinal">
    <w:name w:val="endnote text"/>
    <w:basedOn w:val="Normal"/>
    <w:link w:val="TextonotaalfinalCar"/>
    <w:rsid w:val="000227BE"/>
    <w:pPr>
      <w:spacing w:after="0" w:line="240" w:lineRule="auto"/>
    </w:pPr>
    <w:rPr>
      <w:sz w:val="20"/>
      <w:szCs w:val="20"/>
      <w:lang w:val="es-EC"/>
    </w:rPr>
  </w:style>
  <w:style w:type="character" w:customStyle="1" w:styleId="TextonotaalfinalCar">
    <w:name w:val="Texto nota al final Car"/>
    <w:link w:val="Textonotaalfinal"/>
    <w:rsid w:val="000227BE"/>
    <w:rPr>
      <w:sz w:val="20"/>
      <w:szCs w:val="20"/>
      <w:lang w:val="es-EC"/>
    </w:rPr>
  </w:style>
  <w:style w:type="paragraph" w:styleId="Asuntodelcomentario">
    <w:name w:val="annotation subject"/>
    <w:basedOn w:val="Textocomentario"/>
    <w:next w:val="Textocomentario"/>
    <w:link w:val="AsuntodelcomentarioCar"/>
    <w:rsid w:val="000227BE"/>
    <w:rPr>
      <w:b/>
      <w:bCs/>
    </w:rPr>
  </w:style>
  <w:style w:type="paragraph" w:styleId="Textocomentario">
    <w:name w:val="annotation text"/>
    <w:basedOn w:val="Normal"/>
    <w:link w:val="TextocomentarioCar"/>
    <w:rsid w:val="000227BE"/>
    <w:pPr>
      <w:spacing w:line="240" w:lineRule="auto"/>
    </w:pPr>
    <w:rPr>
      <w:sz w:val="20"/>
      <w:szCs w:val="20"/>
    </w:rPr>
  </w:style>
  <w:style w:type="character" w:customStyle="1" w:styleId="TextocomentarioCar">
    <w:name w:val="Texto comentario Car"/>
    <w:link w:val="Textocomentario"/>
    <w:rsid w:val="000227BE"/>
    <w:rPr>
      <w:sz w:val="20"/>
      <w:szCs w:val="20"/>
    </w:rPr>
  </w:style>
  <w:style w:type="character" w:customStyle="1" w:styleId="AsuntodelcomentarioCar">
    <w:name w:val="Asunto del comentario Car"/>
    <w:link w:val="Asuntodelcomentario"/>
    <w:rsid w:val="000227BE"/>
    <w:rPr>
      <w:b/>
      <w:bCs/>
      <w:sz w:val="20"/>
      <w:szCs w:val="20"/>
    </w:rPr>
  </w:style>
  <w:style w:type="paragraph" w:styleId="Textodeglobo">
    <w:name w:val="Balloon Text"/>
    <w:basedOn w:val="Normal"/>
    <w:link w:val="TextodegloboCar"/>
    <w:rsid w:val="000227BE"/>
    <w:pPr>
      <w:spacing w:after="0" w:line="240" w:lineRule="auto"/>
    </w:pPr>
    <w:rPr>
      <w:rFonts w:ascii="Tahoma" w:hAnsi="Tahoma" w:cs="Tahoma"/>
      <w:sz w:val="16"/>
      <w:szCs w:val="16"/>
    </w:rPr>
  </w:style>
  <w:style w:type="character" w:customStyle="1" w:styleId="TextodegloboCar">
    <w:name w:val="Texto de globo Car"/>
    <w:link w:val="Textodeglobo"/>
    <w:rsid w:val="000227BE"/>
    <w:rPr>
      <w:rFonts w:ascii="Tahoma" w:hAnsi="Tahoma" w:cs="Tahoma"/>
      <w:sz w:val="16"/>
      <w:szCs w:val="16"/>
    </w:rPr>
  </w:style>
  <w:style w:type="paragraph" w:styleId="TDC6">
    <w:name w:val="toc 6"/>
    <w:basedOn w:val="Normal"/>
    <w:next w:val="Normal"/>
    <w:rsid w:val="000227BE"/>
    <w:pPr>
      <w:spacing w:after="100" w:line="259" w:lineRule="auto"/>
      <w:ind w:left="1100"/>
    </w:pPr>
    <w:rPr>
      <w:rFonts w:eastAsia="MS Mincho"/>
      <w:lang w:val="es-EC" w:eastAsia="es-EC"/>
    </w:rPr>
  </w:style>
  <w:style w:type="paragraph" w:styleId="TDC5">
    <w:name w:val="toc 5"/>
    <w:basedOn w:val="Normal"/>
    <w:next w:val="Normal"/>
    <w:rsid w:val="000227BE"/>
    <w:pPr>
      <w:spacing w:after="100"/>
      <w:ind w:left="880"/>
    </w:pPr>
    <w:rPr>
      <w:rFonts w:eastAsia="MS Mincho"/>
      <w:lang w:val="es-EC"/>
    </w:rPr>
  </w:style>
  <w:style w:type="paragraph" w:styleId="Tabladeilustraciones">
    <w:name w:val="table of figures"/>
    <w:basedOn w:val="Normal"/>
    <w:next w:val="Normal"/>
    <w:rsid w:val="000227BE"/>
    <w:pPr>
      <w:spacing w:after="0"/>
    </w:pPr>
    <w:rPr>
      <w:rFonts w:eastAsia="MS Mincho"/>
      <w:lang w:val="es-EC"/>
    </w:rPr>
  </w:style>
  <w:style w:type="paragraph" w:styleId="TDC4">
    <w:name w:val="toc 4"/>
    <w:basedOn w:val="Normal"/>
    <w:next w:val="Normal"/>
    <w:rsid w:val="000227BE"/>
    <w:pPr>
      <w:spacing w:after="100"/>
      <w:ind w:left="660"/>
    </w:pPr>
    <w:rPr>
      <w:rFonts w:eastAsia="MS Mincho"/>
      <w:lang w:val="es-EC"/>
    </w:rPr>
  </w:style>
  <w:style w:type="paragraph" w:styleId="Textoindependiente2">
    <w:name w:val="Body Text 2"/>
    <w:basedOn w:val="Normal"/>
    <w:link w:val="Textoindependiente2Car"/>
    <w:rsid w:val="000227BE"/>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link w:val="Textoindependiente2"/>
    <w:rsid w:val="000227BE"/>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0227BE"/>
    <w:pPr>
      <w:tabs>
        <w:tab w:val="center" w:pos="4419"/>
        <w:tab w:val="right" w:pos="8838"/>
      </w:tabs>
      <w:spacing w:after="0" w:line="240" w:lineRule="auto"/>
    </w:pPr>
  </w:style>
  <w:style w:type="character" w:customStyle="1" w:styleId="EncabezadoCar">
    <w:name w:val="Encabezado Car"/>
    <w:basedOn w:val="Fuentedeprrafopredeter"/>
    <w:link w:val="Encabezado"/>
    <w:rsid w:val="000227BE"/>
  </w:style>
  <w:style w:type="paragraph" w:styleId="HTMLconformatoprevio">
    <w:name w:val="HTML Preformatted"/>
    <w:basedOn w:val="Normal"/>
    <w:link w:val="HTMLconformatoprevioCar"/>
    <w:rsid w:val="00022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link w:val="HTMLconformatoprevio"/>
    <w:rsid w:val="000227BE"/>
    <w:rPr>
      <w:rFonts w:ascii="Courier New" w:eastAsia="Times New Roman" w:hAnsi="Courier New" w:cs="Courier New"/>
      <w:sz w:val="20"/>
      <w:szCs w:val="20"/>
      <w:lang w:eastAsia="es-MX"/>
    </w:rPr>
  </w:style>
  <w:style w:type="paragraph" w:styleId="Sangradetextonormal">
    <w:name w:val="Body Text Indent"/>
    <w:basedOn w:val="Normal"/>
    <w:link w:val="SangradetextonormalCar"/>
    <w:rsid w:val="000227BE"/>
    <w:pPr>
      <w:spacing w:after="120"/>
      <w:ind w:left="283"/>
    </w:pPr>
    <w:rPr>
      <w:rFonts w:eastAsia="Times New Roman"/>
      <w:lang w:val="es-ES" w:eastAsia="es-ES"/>
    </w:rPr>
  </w:style>
  <w:style w:type="character" w:customStyle="1" w:styleId="SangradetextonormalCar">
    <w:name w:val="Sangría de texto normal Car"/>
    <w:link w:val="Sangradetextonormal"/>
    <w:rsid w:val="000227BE"/>
    <w:rPr>
      <w:rFonts w:ascii="Calibri" w:eastAsia="Times New Roman" w:hAnsi="Calibri" w:cs="Times New Roman"/>
      <w:lang w:val="es-ES" w:eastAsia="es-ES"/>
    </w:rPr>
  </w:style>
  <w:style w:type="paragraph" w:styleId="Lista2">
    <w:name w:val="List 2"/>
    <w:basedOn w:val="Normal"/>
    <w:rsid w:val="000227BE"/>
    <w:pPr>
      <w:spacing w:after="160" w:line="259" w:lineRule="auto"/>
      <w:ind w:left="566" w:hanging="283"/>
      <w:contextualSpacing/>
    </w:pPr>
    <w:rPr>
      <w:rFonts w:eastAsia="Calibri"/>
      <w:lang w:val="pt-BR"/>
    </w:rPr>
  </w:style>
  <w:style w:type="paragraph" w:styleId="NormalWeb">
    <w:name w:val="Normal (Web)"/>
    <w:basedOn w:val="Normal"/>
    <w:link w:val="NormalWebCar"/>
    <w:rsid w:val="000227BE"/>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rmalWebCar">
    <w:name w:val="Normal (Web) Car"/>
    <w:link w:val="NormalWeb"/>
    <w:rsid w:val="000227BE"/>
    <w:rPr>
      <w:rFonts w:ascii="Times New Roman" w:eastAsia="Times New Roman" w:hAnsi="Times New Roman" w:cs="Times New Roman"/>
      <w:sz w:val="24"/>
      <w:szCs w:val="24"/>
      <w:lang w:eastAsia="es-ES"/>
    </w:rPr>
  </w:style>
  <w:style w:type="paragraph" w:styleId="Piedepgina">
    <w:name w:val="footer"/>
    <w:basedOn w:val="Normal"/>
    <w:link w:val="PiedepginaCar"/>
    <w:rsid w:val="000227BE"/>
    <w:pPr>
      <w:tabs>
        <w:tab w:val="center" w:pos="4419"/>
        <w:tab w:val="right" w:pos="8838"/>
      </w:tabs>
      <w:spacing w:after="0" w:line="240" w:lineRule="auto"/>
    </w:pPr>
  </w:style>
  <w:style w:type="character" w:customStyle="1" w:styleId="PiedepginaCar">
    <w:name w:val="Pie de página Car"/>
    <w:basedOn w:val="Fuentedeprrafopredeter"/>
    <w:link w:val="Piedepgina"/>
    <w:rsid w:val="000227BE"/>
  </w:style>
  <w:style w:type="paragraph" w:styleId="Sangra2detindependiente">
    <w:name w:val="Body Text Indent 2"/>
    <w:basedOn w:val="Normal"/>
    <w:link w:val="Sangra2detindependienteCar"/>
    <w:rsid w:val="000227BE"/>
    <w:pPr>
      <w:spacing w:after="120" w:line="480" w:lineRule="auto"/>
      <w:ind w:left="283"/>
    </w:pPr>
    <w:rPr>
      <w:rFonts w:eastAsia="Times New Roman"/>
      <w:lang w:val="es-VE"/>
    </w:rPr>
  </w:style>
  <w:style w:type="character" w:customStyle="1" w:styleId="Sangra2detindependienteCar">
    <w:name w:val="Sangría 2 de t. independiente Car"/>
    <w:link w:val="Sangra2detindependiente"/>
    <w:rsid w:val="000227BE"/>
    <w:rPr>
      <w:rFonts w:ascii="Calibri" w:eastAsia="Times New Roman" w:hAnsi="Calibri" w:cs="Times New Roman"/>
      <w:lang w:val="es-VE"/>
    </w:rPr>
  </w:style>
  <w:style w:type="paragraph" w:styleId="Textoindependiente">
    <w:name w:val="Body Text"/>
    <w:basedOn w:val="Normal"/>
    <w:link w:val="TextoindependienteCar"/>
    <w:rsid w:val="000227BE"/>
    <w:pPr>
      <w:spacing w:after="120"/>
    </w:pPr>
  </w:style>
  <w:style w:type="character" w:customStyle="1" w:styleId="TextoindependienteCar">
    <w:name w:val="Texto independiente Car"/>
    <w:basedOn w:val="Fuentedeprrafopredeter"/>
    <w:link w:val="Textoindependiente"/>
    <w:rsid w:val="000227BE"/>
  </w:style>
  <w:style w:type="paragraph" w:styleId="Textoindependiente3">
    <w:name w:val="Body Text 3"/>
    <w:basedOn w:val="Normal"/>
    <w:link w:val="Textoindependiente3Car"/>
    <w:rsid w:val="000227BE"/>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0227BE"/>
    <w:rPr>
      <w:rFonts w:ascii="Times New Roman" w:eastAsia="Times New Roman" w:hAnsi="Times New Roman" w:cs="Times New Roman"/>
      <w:sz w:val="16"/>
      <w:szCs w:val="16"/>
      <w:lang w:val="es-ES" w:eastAsia="es-ES"/>
    </w:rPr>
  </w:style>
  <w:style w:type="paragraph" w:styleId="Textoindependienteprimerasangra2">
    <w:name w:val="Body Text First Indent 2"/>
    <w:basedOn w:val="Sangradetextonormal"/>
    <w:link w:val="Textoindependienteprimerasangra2Car"/>
    <w:rsid w:val="000227BE"/>
    <w:pPr>
      <w:spacing w:after="160" w:line="259" w:lineRule="auto"/>
      <w:ind w:left="360" w:firstLine="360"/>
    </w:pPr>
    <w:rPr>
      <w:rFonts w:eastAsia="Calibri"/>
      <w:lang w:val="pt-BR" w:eastAsia="en-US"/>
    </w:rPr>
  </w:style>
  <w:style w:type="character" w:customStyle="1" w:styleId="Textoindependienteprimerasangra2Car">
    <w:name w:val="Texto independiente primera sangría 2 Car"/>
    <w:link w:val="Textoindependienteprimerasangra2"/>
    <w:rsid w:val="000227BE"/>
    <w:rPr>
      <w:rFonts w:ascii="Calibri" w:eastAsia="Calibri" w:hAnsi="Calibri" w:cs="Times New Roman"/>
      <w:lang w:val="pt-BR" w:eastAsia="es-ES"/>
    </w:rPr>
  </w:style>
  <w:style w:type="character" w:styleId="Refdecomentario">
    <w:name w:val="annotation reference"/>
    <w:rsid w:val="000227BE"/>
    <w:rPr>
      <w:sz w:val="16"/>
      <w:szCs w:val="16"/>
    </w:rPr>
  </w:style>
  <w:style w:type="character" w:styleId="Refdenotaalpie">
    <w:name w:val="footnote reference"/>
    <w:rsid w:val="000227BE"/>
    <w:rPr>
      <w:vertAlign w:val="superscript"/>
    </w:rPr>
  </w:style>
  <w:style w:type="character" w:styleId="CitaHTML">
    <w:name w:val="HTML Cite"/>
    <w:rsid w:val="000227BE"/>
    <w:rPr>
      <w:i/>
      <w:iCs/>
    </w:rPr>
  </w:style>
  <w:style w:type="character" w:styleId="nfasis">
    <w:name w:val="Emphasis"/>
    <w:qFormat/>
    <w:rsid w:val="000227BE"/>
    <w:rPr>
      <w:i/>
      <w:iCs/>
    </w:rPr>
  </w:style>
  <w:style w:type="character" w:styleId="Hipervnculo">
    <w:name w:val="Hyperlink"/>
    <w:rsid w:val="000227BE"/>
    <w:rPr>
      <w:color w:val="0000FF"/>
      <w:u w:val="single"/>
    </w:rPr>
  </w:style>
  <w:style w:type="character" w:styleId="Hipervnculovisitado">
    <w:name w:val="FollowedHyperlink"/>
    <w:rsid w:val="000227BE"/>
    <w:rPr>
      <w:color w:val="800080"/>
      <w:u w:val="single"/>
    </w:rPr>
  </w:style>
  <w:style w:type="character" w:styleId="Nmerodepgina">
    <w:name w:val="page number"/>
    <w:basedOn w:val="Fuentedeprrafopredeter"/>
    <w:rsid w:val="000227BE"/>
  </w:style>
  <w:style w:type="character" w:styleId="Textoennegrita">
    <w:name w:val="Strong"/>
    <w:qFormat/>
    <w:rsid w:val="000227BE"/>
    <w:rPr>
      <w:b/>
      <w:bCs/>
    </w:rPr>
  </w:style>
  <w:style w:type="table" w:styleId="Tablaconcuadrcula">
    <w:name w:val="Table Grid"/>
    <w:basedOn w:val="Tablanormal"/>
    <w:uiPriority w:val="39"/>
    <w:rsid w:val="000227BE"/>
    <w:rPr>
      <w:rFonts w:eastAsia="MS Mincho"/>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link w:val="SinespaciadoCar"/>
    <w:qFormat/>
    <w:rsid w:val="000227BE"/>
    <w:rPr>
      <w:sz w:val="22"/>
      <w:szCs w:val="22"/>
      <w:lang w:val="es-MX" w:eastAsia="en-US"/>
    </w:rPr>
  </w:style>
  <w:style w:type="character" w:customStyle="1" w:styleId="SinespaciadoCar">
    <w:name w:val="Sin espaciado Car"/>
    <w:basedOn w:val="Fuentedeprrafopredeter"/>
    <w:link w:val="Sinespaciado"/>
    <w:rsid w:val="000227BE"/>
  </w:style>
  <w:style w:type="character" w:customStyle="1" w:styleId="a">
    <w:name w:val="a"/>
    <w:basedOn w:val="Fuentedeprrafopredeter"/>
    <w:rsid w:val="000227BE"/>
  </w:style>
  <w:style w:type="character" w:customStyle="1" w:styleId="l6">
    <w:name w:val="l6"/>
    <w:basedOn w:val="Fuentedeprrafopredeter"/>
    <w:rsid w:val="000227BE"/>
  </w:style>
  <w:style w:type="character" w:customStyle="1" w:styleId="l7">
    <w:name w:val="l7"/>
    <w:basedOn w:val="Fuentedeprrafopredeter"/>
    <w:rsid w:val="000227BE"/>
  </w:style>
  <w:style w:type="character" w:customStyle="1" w:styleId="unimportantcopy">
    <w:name w:val="unimportant_copy"/>
    <w:basedOn w:val="Fuentedeprrafopredeter"/>
    <w:rsid w:val="000227BE"/>
  </w:style>
  <w:style w:type="character" w:customStyle="1" w:styleId="apple-style-span">
    <w:name w:val="apple-style-span"/>
    <w:basedOn w:val="Fuentedeprrafopredeter"/>
    <w:rsid w:val="000227BE"/>
  </w:style>
  <w:style w:type="paragraph" w:styleId="Prrafodelista">
    <w:name w:val="List Paragraph"/>
    <w:aliases w:val="Capítulo,Subtitulo1,figuras cap 5,TEXTOO,Lista vistosa - Énfasis 11,Javier Titulo 2 tesis,Graficos,VIÑETAS,viñetas,TITULO 1,cuadro ghf1,List Paragraph,TIT 2 IND,Texto,PARRAFOS,III. Titulos,Titulo 4,PPARRAFO"/>
    <w:basedOn w:val="Normal"/>
    <w:link w:val="PrrafodelistaCar"/>
    <w:qFormat/>
    <w:rsid w:val="000227BE"/>
    <w:pPr>
      <w:ind w:left="720"/>
      <w:contextualSpacing/>
    </w:pPr>
    <w:rPr>
      <w:rFonts w:eastAsia="MS Mincho"/>
      <w:lang w:eastAsia="es-MX"/>
    </w:rPr>
  </w:style>
  <w:style w:type="character" w:customStyle="1" w:styleId="PrrafodelistaCar">
    <w:name w:val="Párrafo de lista Car"/>
    <w:aliases w:val="Capítulo Car,Subtitulo1 Car,figuras cap 5 Car,TEXTOO Car,Lista vistosa - Énfasis 11 Car,Javier Titulo 2 tesis Car,Graficos Car,VIÑETAS Car,viñetas Car,TITULO 1 Car,cuadro ghf1 Car,List Paragraph Car,TIT 2 IND Car,Texto Car"/>
    <w:link w:val="Prrafodelista"/>
    <w:locked/>
    <w:rsid w:val="000227BE"/>
    <w:rPr>
      <w:rFonts w:eastAsia="MS Mincho"/>
      <w:lang w:eastAsia="es-MX"/>
    </w:rPr>
  </w:style>
  <w:style w:type="character" w:customStyle="1" w:styleId="texto">
    <w:name w:val="texto"/>
    <w:basedOn w:val="Fuentedeprrafopredeter"/>
    <w:rsid w:val="000227BE"/>
  </w:style>
  <w:style w:type="character" w:customStyle="1" w:styleId="elsevierarticleh3">
    <w:name w:val="elsevierarticle_h3"/>
    <w:basedOn w:val="Fuentedeprrafopredeter"/>
    <w:rsid w:val="000227BE"/>
  </w:style>
  <w:style w:type="character" w:customStyle="1" w:styleId="textogrisoscuro">
    <w:name w:val="texto_gris_oscuro"/>
    <w:basedOn w:val="Fuentedeprrafopredeter"/>
    <w:rsid w:val="000227BE"/>
  </w:style>
  <w:style w:type="character" w:customStyle="1" w:styleId="elsevierarticleh4">
    <w:name w:val="elsevierarticle_h4"/>
    <w:basedOn w:val="Fuentedeprrafopredeter"/>
    <w:rsid w:val="000227BE"/>
  </w:style>
  <w:style w:type="paragraph" w:customStyle="1" w:styleId="ecxmsolistparagraph">
    <w:name w:val="ecxmsolistparagraph"/>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amp-wp-author">
    <w:name w:val="amp-wp-author"/>
    <w:basedOn w:val="Fuentedeprrafopredeter"/>
    <w:rsid w:val="000227BE"/>
  </w:style>
  <w:style w:type="paragraph" w:customStyle="1" w:styleId="Revisin1">
    <w:name w:val="Revisión1"/>
    <w:hidden/>
    <w:rsid w:val="000227BE"/>
    <w:rPr>
      <w:sz w:val="22"/>
      <w:szCs w:val="22"/>
      <w:lang w:val="es-MX" w:eastAsia="en-US"/>
    </w:rPr>
  </w:style>
  <w:style w:type="paragraph" w:customStyle="1" w:styleId="Bibliografa1">
    <w:name w:val="Bibliografía1"/>
    <w:basedOn w:val="Normal"/>
    <w:next w:val="Normal"/>
    <w:rsid w:val="000227BE"/>
  </w:style>
  <w:style w:type="table" w:styleId="Sombreadoclaro">
    <w:name w:val="Light Shading"/>
    <w:basedOn w:val="Tablanormal"/>
    <w:rsid w:val="000227BE"/>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5oscura-nfasis11">
    <w:name w:val="Tabla de cuadrícula 5 oscura-Énfasis 1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Prrafodelista1">
    <w:name w:val="Párrafo de lista1"/>
    <w:basedOn w:val="Normal"/>
    <w:rsid w:val="000227BE"/>
    <w:pPr>
      <w:ind w:left="720"/>
    </w:pPr>
    <w:rPr>
      <w:rFonts w:eastAsia="Calibri" w:cs="Calibri"/>
      <w:lang w:val="es-EC"/>
    </w:rPr>
  </w:style>
  <w:style w:type="paragraph" w:customStyle="1" w:styleId="EndNoteBibliographyTitle">
    <w:name w:val="EndNote Bibliography Title"/>
    <w:basedOn w:val="Normal"/>
    <w:link w:val="EndNoteBibliographyTitleCar"/>
    <w:rsid w:val="000227BE"/>
    <w:pPr>
      <w:spacing w:after="0"/>
      <w:jc w:val="center"/>
    </w:pPr>
    <w:rPr>
      <w:rFonts w:eastAsia="@Arial Unicode MS" w:cs="@Arial Unicode MS"/>
      <w:szCs w:val="24"/>
      <w:lang w:val="en-US"/>
    </w:rPr>
  </w:style>
  <w:style w:type="character" w:customStyle="1" w:styleId="EndNoteBibliographyTitleCar">
    <w:name w:val="EndNote Bibliography Title Car"/>
    <w:link w:val="EndNoteBibliographyTitle"/>
    <w:locked/>
    <w:rsid w:val="000227BE"/>
    <w:rPr>
      <w:rFonts w:ascii="Calibri" w:eastAsia="@Arial Unicode MS" w:hAnsi="Calibri" w:cs="@Arial Unicode MS"/>
      <w:szCs w:val="24"/>
      <w:lang w:val="en-US"/>
    </w:rPr>
  </w:style>
  <w:style w:type="paragraph" w:customStyle="1" w:styleId="EndNoteBibliography">
    <w:name w:val="EndNote Bibliography"/>
    <w:basedOn w:val="Normal"/>
    <w:link w:val="EndNoteBibliographyCar"/>
    <w:rsid w:val="000227BE"/>
    <w:pPr>
      <w:spacing w:line="240" w:lineRule="auto"/>
      <w:jc w:val="both"/>
    </w:pPr>
    <w:rPr>
      <w:rFonts w:eastAsia="@Arial Unicode MS" w:cs="@Arial Unicode MS"/>
      <w:szCs w:val="24"/>
      <w:lang w:val="en-US"/>
    </w:rPr>
  </w:style>
  <w:style w:type="character" w:customStyle="1" w:styleId="EndNoteBibliographyCar">
    <w:name w:val="EndNote Bibliography Car"/>
    <w:link w:val="EndNoteBibliography"/>
    <w:locked/>
    <w:rsid w:val="000227BE"/>
    <w:rPr>
      <w:rFonts w:ascii="Calibri" w:eastAsia="@Arial Unicode MS" w:hAnsi="Calibri" w:cs="@Arial Unicode MS"/>
      <w:szCs w:val="24"/>
      <w:lang w:val="en-US"/>
    </w:rPr>
  </w:style>
  <w:style w:type="paragraph" w:customStyle="1" w:styleId="Sinespaciado1">
    <w:name w:val="Sin espaciado1"/>
    <w:link w:val="NoSpacingChar"/>
    <w:rsid w:val="000227BE"/>
    <w:rPr>
      <w:rFonts w:eastAsia="Times New Roman" w:cs="Calibri"/>
      <w:sz w:val="22"/>
      <w:szCs w:val="22"/>
      <w:lang w:val="es-EC" w:eastAsia="es-EC"/>
    </w:rPr>
  </w:style>
  <w:style w:type="character" w:customStyle="1" w:styleId="NoSpacingChar">
    <w:name w:val="No Spacing Char"/>
    <w:link w:val="Sinespaciado1"/>
    <w:locked/>
    <w:rsid w:val="000227BE"/>
    <w:rPr>
      <w:rFonts w:ascii="Calibri" w:eastAsia="Times New Roman" w:hAnsi="Calibri" w:cs="Calibri"/>
      <w:lang w:val="es-EC" w:eastAsia="es-EC"/>
    </w:rPr>
  </w:style>
  <w:style w:type="character" w:customStyle="1" w:styleId="apple-converted-space">
    <w:name w:val="apple-converted-space"/>
    <w:basedOn w:val="Fuentedeprrafopredeter"/>
    <w:rsid w:val="000227BE"/>
  </w:style>
  <w:style w:type="paragraph" w:customStyle="1" w:styleId="Default">
    <w:name w:val="Default"/>
    <w:rsid w:val="000227BE"/>
    <w:pPr>
      <w:autoSpaceDE w:val="0"/>
      <w:autoSpaceDN w:val="0"/>
      <w:adjustRightInd w:val="0"/>
    </w:pPr>
    <w:rPr>
      <w:rFonts w:eastAsia="Calibri" w:cs="Calibri"/>
      <w:color w:val="000000"/>
      <w:sz w:val="24"/>
      <w:szCs w:val="24"/>
      <w:lang w:val="es-EC" w:eastAsia="en-US"/>
    </w:rPr>
  </w:style>
  <w:style w:type="paragraph" w:customStyle="1" w:styleId="EndNoteCategoryHeading">
    <w:name w:val="EndNote Category Heading"/>
    <w:basedOn w:val="Normal"/>
    <w:link w:val="EndNoteCategoryHeadingCar"/>
    <w:rsid w:val="000227BE"/>
    <w:pPr>
      <w:spacing w:before="120" w:after="120"/>
    </w:pPr>
    <w:rPr>
      <w:rFonts w:eastAsia="Calibri" w:cs="Calibri"/>
      <w:b/>
      <w:bCs/>
      <w:lang w:val="en-US"/>
    </w:rPr>
  </w:style>
  <w:style w:type="character" w:customStyle="1" w:styleId="EndNoteCategoryHeadingCar">
    <w:name w:val="EndNote Category Heading Car"/>
    <w:link w:val="EndNoteCategoryHeading"/>
    <w:locked/>
    <w:rsid w:val="000227BE"/>
    <w:rPr>
      <w:rFonts w:ascii="Calibri" w:eastAsia="Calibri" w:hAnsi="Calibri" w:cs="Calibri"/>
      <w:b/>
      <w:bCs/>
      <w:lang w:val="en-US"/>
    </w:rPr>
  </w:style>
  <w:style w:type="paragraph" w:customStyle="1" w:styleId="norm">
    <w:name w:val="norm"/>
    <w:basedOn w:val="Normal"/>
    <w:next w:val="Normal"/>
    <w:rsid w:val="000227BE"/>
    <w:pPr>
      <w:autoSpaceDE w:val="0"/>
      <w:autoSpaceDN w:val="0"/>
      <w:adjustRightInd w:val="0"/>
      <w:spacing w:after="0" w:line="240" w:lineRule="auto"/>
    </w:pPr>
    <w:rPr>
      <w:rFonts w:ascii="IICOIN+TimesNewRoman,Bold" w:eastAsia="Calibri" w:hAnsi="IICOIN+TimesNewRoman,Bold" w:cs="IICOIN+TimesNewRoman,Bold"/>
      <w:sz w:val="24"/>
      <w:szCs w:val="24"/>
      <w:lang w:val="es-ES"/>
    </w:rPr>
  </w:style>
  <w:style w:type="paragraph" w:customStyle="1" w:styleId="CM92">
    <w:name w:val="CM92"/>
    <w:basedOn w:val="Normal"/>
    <w:next w:val="Normal"/>
    <w:rsid w:val="000227BE"/>
    <w:pPr>
      <w:widowControl w:val="0"/>
      <w:autoSpaceDE w:val="0"/>
      <w:autoSpaceDN w:val="0"/>
      <w:adjustRightInd w:val="0"/>
      <w:spacing w:after="253" w:line="240" w:lineRule="auto"/>
      <w:jc w:val="both"/>
    </w:pPr>
    <w:rPr>
      <w:rFonts w:ascii="Century" w:eastAsia="Times New Roman" w:hAnsi="Century"/>
      <w:sz w:val="24"/>
      <w:szCs w:val="24"/>
      <w:lang w:val="es-EC" w:eastAsia="es-EC"/>
    </w:rPr>
  </w:style>
  <w:style w:type="paragraph" w:customStyle="1" w:styleId="Predeterminado">
    <w:name w:val="Predeterminado"/>
    <w:rsid w:val="000227BE"/>
    <w:pPr>
      <w:tabs>
        <w:tab w:val="left" w:pos="708"/>
      </w:tabs>
      <w:suppressAutoHyphens/>
      <w:spacing w:after="200" w:line="276" w:lineRule="auto"/>
    </w:pPr>
    <w:rPr>
      <w:rFonts w:eastAsia="WenQuanYi Micro Hei"/>
      <w:color w:val="00000A"/>
      <w:sz w:val="22"/>
      <w:szCs w:val="22"/>
      <w:lang w:val="es-EC" w:eastAsia="es-EC"/>
    </w:rPr>
  </w:style>
  <w:style w:type="table" w:styleId="Cuadrculaclara-nfasis6">
    <w:name w:val="Light Grid Accent 6"/>
    <w:basedOn w:val="Tablanormal"/>
    <w:rsid w:val="000227BE"/>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MS Gothic"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auto"/>
        </w:tcBorders>
      </w:tcPr>
    </w:tblStylePr>
    <w:tblStylePr w:type="lastRow">
      <w:pPr>
        <w:spacing w:before="0" w:after="0" w:line="240" w:lineRule="auto"/>
      </w:pPr>
      <w:rPr>
        <w:rFonts w:ascii="Cambria" w:eastAsia="MS Gothic"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Cambria" w:eastAsia="MS Gothic" w:hAnsi="Cambria" w:cs="Times New Roman"/>
        <w:b/>
        <w:bCs/>
      </w:rPr>
    </w:tblStylePr>
    <w:tblStylePr w:type="lastCol">
      <w:rPr>
        <w:rFonts w:ascii="Cambria" w:eastAsia="MS Gothic"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Tabladecuadrcula4-nfasis11">
    <w:name w:val="Tabla de cuadrícula 4 - Énfasis 11"/>
    <w:basedOn w:val="Tablanormal"/>
    <w:rsid w:val="000227BE"/>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arge">
    <w:name w:val="large"/>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Hipervnculo1">
    <w:name w:val="Hipervínculo1"/>
    <w:rsid w:val="000227BE"/>
    <w:rPr>
      <w:u w:val="single"/>
    </w:rPr>
  </w:style>
  <w:style w:type="paragraph" w:customStyle="1" w:styleId="TableParagraph">
    <w:name w:val="Table Paragraph"/>
    <w:basedOn w:val="Normal"/>
    <w:rsid w:val="000227BE"/>
    <w:pPr>
      <w:widowControl w:val="0"/>
      <w:autoSpaceDE w:val="0"/>
      <w:autoSpaceDN w:val="0"/>
      <w:spacing w:before="23" w:after="0" w:line="240" w:lineRule="auto"/>
      <w:jc w:val="right"/>
    </w:pPr>
    <w:rPr>
      <w:rFonts w:ascii="Arial" w:eastAsia="Arial" w:hAnsi="Arial" w:cs="Arial"/>
      <w:lang w:val="en-US"/>
    </w:rPr>
  </w:style>
  <w:style w:type="table" w:customStyle="1" w:styleId="Tablanormal21">
    <w:name w:val="Tabla normal 21"/>
    <w:basedOn w:val="Tablanormal"/>
    <w:uiPriority w:val="42"/>
    <w:rsid w:val="000227BE"/>
    <w:rPr>
      <w:rFonts w:eastAsia="Calibri"/>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lgo-summary">
    <w:name w:val="algo-summary"/>
    <w:basedOn w:val="Fuentedeprrafopredeter"/>
    <w:rsid w:val="000227BE"/>
  </w:style>
  <w:style w:type="character" w:customStyle="1" w:styleId="reference-text">
    <w:name w:val="reference-text"/>
    <w:basedOn w:val="Fuentedeprrafopredeter"/>
    <w:rsid w:val="000227BE"/>
  </w:style>
  <w:style w:type="character" w:customStyle="1" w:styleId="shorttext">
    <w:name w:val="short_text"/>
    <w:basedOn w:val="Fuentedeprrafopredeter"/>
    <w:rsid w:val="000227BE"/>
  </w:style>
  <w:style w:type="character" w:customStyle="1" w:styleId="citation">
    <w:name w:val="citation"/>
    <w:basedOn w:val="Fuentedeprrafopredeter"/>
    <w:rsid w:val="000227BE"/>
  </w:style>
  <w:style w:type="character" w:customStyle="1" w:styleId="ilad">
    <w:name w:val="il_ad"/>
    <w:basedOn w:val="Fuentedeprrafopredeter"/>
    <w:rsid w:val="000227BE"/>
  </w:style>
  <w:style w:type="character" w:customStyle="1" w:styleId="ft0p1">
    <w:name w:val="ft0p1"/>
    <w:basedOn w:val="Fuentedeprrafopredeter"/>
    <w:rsid w:val="000227BE"/>
  </w:style>
  <w:style w:type="character" w:customStyle="1" w:styleId="ft2p1">
    <w:name w:val="ft2p1"/>
    <w:basedOn w:val="Fuentedeprrafopredeter"/>
    <w:rsid w:val="000227BE"/>
  </w:style>
  <w:style w:type="character" w:customStyle="1" w:styleId="mw-headline">
    <w:name w:val="mw-headline"/>
    <w:basedOn w:val="Fuentedeprrafopredeter"/>
    <w:rsid w:val="000227BE"/>
  </w:style>
  <w:style w:type="character" w:customStyle="1" w:styleId="data">
    <w:name w:val="data"/>
    <w:basedOn w:val="Fuentedeprrafopredeter"/>
    <w:rsid w:val="000227BE"/>
  </w:style>
  <w:style w:type="paragraph" w:customStyle="1" w:styleId="autor-bio">
    <w:name w:val="autor-bio"/>
    <w:basedOn w:val="Normal"/>
    <w:rsid w:val="000227B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ie-de-foto">
    <w:name w:val="pie-de-foto"/>
    <w:basedOn w:val="Normal"/>
    <w:rsid w:val="000227BE"/>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8">
    <w:name w:val="l8"/>
    <w:basedOn w:val="Fuentedeprrafopredeter"/>
    <w:rsid w:val="000227BE"/>
  </w:style>
  <w:style w:type="character" w:customStyle="1" w:styleId="l10">
    <w:name w:val="l10"/>
    <w:basedOn w:val="Fuentedeprrafopredeter"/>
    <w:rsid w:val="000227BE"/>
  </w:style>
  <w:style w:type="character" w:customStyle="1" w:styleId="l11">
    <w:name w:val="l11"/>
    <w:basedOn w:val="Fuentedeprrafopredeter"/>
    <w:rsid w:val="000227BE"/>
  </w:style>
  <w:style w:type="character" w:customStyle="1" w:styleId="ezoic-ad">
    <w:name w:val="ezoic-ad"/>
    <w:basedOn w:val="Fuentedeprrafopredeter"/>
    <w:rsid w:val="000227BE"/>
  </w:style>
  <w:style w:type="character" w:customStyle="1" w:styleId="nfasissutil1">
    <w:name w:val="Énfasis sutil1"/>
    <w:rsid w:val="000227BE"/>
    <w:rPr>
      <w:i/>
      <w:iCs/>
      <w:color w:val="7F7F7F"/>
    </w:rPr>
  </w:style>
  <w:style w:type="character" w:customStyle="1" w:styleId="texto12pxverdana">
    <w:name w:val="texto12pxverdana"/>
    <w:basedOn w:val="Fuentedeprrafopredeter"/>
    <w:rsid w:val="000227BE"/>
  </w:style>
  <w:style w:type="paragraph" w:customStyle="1" w:styleId="contenido">
    <w:name w:val="contenido"/>
    <w:basedOn w:val="Normal"/>
    <w:rsid w:val="000227BE"/>
    <w:pPr>
      <w:spacing w:before="100" w:beforeAutospacing="1" w:after="100" w:afterAutospacing="1" w:line="240" w:lineRule="auto"/>
    </w:pPr>
    <w:rPr>
      <w:rFonts w:ascii="Times New Roman" w:eastAsia="Times New Roman" w:hAnsi="Times New Roman"/>
      <w:b/>
      <w:bCs/>
      <w:sz w:val="24"/>
      <w:szCs w:val="24"/>
      <w:lang w:val="es-ES" w:eastAsia="es-ES"/>
    </w:rPr>
  </w:style>
  <w:style w:type="character" w:customStyle="1" w:styleId="st">
    <w:name w:val="st"/>
    <w:basedOn w:val="Fuentedeprrafopredeter"/>
    <w:rsid w:val="000227BE"/>
  </w:style>
  <w:style w:type="table" w:customStyle="1" w:styleId="Tabladelista6concolores1">
    <w:name w:val="Tabla de lista 6 con colores1"/>
    <w:basedOn w:val="Tablanormal"/>
    <w:rsid w:val="000227BE"/>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iedepgina1">
    <w:name w:val="Pie de página1"/>
    <w:basedOn w:val="Normal"/>
    <w:next w:val="Piedepgina"/>
    <w:rsid w:val="000227BE"/>
    <w:pPr>
      <w:tabs>
        <w:tab w:val="center" w:pos="4419"/>
        <w:tab w:val="right" w:pos="8838"/>
      </w:tabs>
      <w:spacing w:after="0" w:line="240" w:lineRule="auto"/>
      <w:jc w:val="both"/>
    </w:pPr>
    <w:rPr>
      <w:rFonts w:ascii="Arial" w:eastAsia="Times New Roman" w:hAnsi="Arial"/>
      <w:lang w:eastAsia="es-EC"/>
    </w:rPr>
  </w:style>
  <w:style w:type="character" w:customStyle="1" w:styleId="PiedepginaCar1">
    <w:name w:val="Pie de página Car1"/>
    <w:basedOn w:val="Fuentedeprrafopredeter"/>
    <w:rsid w:val="000227BE"/>
  </w:style>
  <w:style w:type="paragraph" w:customStyle="1" w:styleId="TtuloTDC1">
    <w:name w:val="Título TDC1"/>
    <w:basedOn w:val="Ttulo1"/>
    <w:next w:val="Normal"/>
    <w:rsid w:val="000227BE"/>
    <w:pPr>
      <w:keepNext/>
      <w:keepLines/>
      <w:spacing w:before="240" w:beforeAutospacing="0" w:after="0" w:afterAutospacing="0" w:line="360" w:lineRule="auto"/>
      <w:jc w:val="both"/>
      <w:outlineLvl w:val="9"/>
    </w:pPr>
    <w:rPr>
      <w:rFonts w:ascii="Cambria" w:eastAsia="MS Gothic" w:hAnsi="Cambria"/>
      <w:b w:val="0"/>
      <w:bCs w:val="0"/>
      <w:color w:val="365F91"/>
      <w:kern w:val="0"/>
      <w:sz w:val="32"/>
      <w:szCs w:val="32"/>
      <w:lang w:val="es-ES"/>
    </w:rPr>
  </w:style>
  <w:style w:type="paragraph" w:customStyle="1" w:styleId="partnerdetaildescription">
    <w:name w:val="partnerdetaildescription"/>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z-Principiodelformulario1">
    <w:name w:val="z-Principio del formulario1"/>
    <w:basedOn w:val="Normal"/>
    <w:next w:val="Normal"/>
    <w:link w:val="z-PrincipiodelformularioCar"/>
    <w:rsid w:val="000227BE"/>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link w:val="z-Principiodelformulario1"/>
    <w:rsid w:val="000227BE"/>
    <w:rPr>
      <w:rFonts w:ascii="Arial" w:eastAsia="Times New Roman" w:hAnsi="Arial" w:cs="Arial"/>
      <w:vanish/>
      <w:sz w:val="16"/>
      <w:szCs w:val="16"/>
      <w:lang w:val="es-ES" w:eastAsia="es-ES"/>
    </w:rPr>
  </w:style>
  <w:style w:type="paragraph" w:customStyle="1" w:styleId="z-Finaldelformulario1">
    <w:name w:val="z-Final del formulario1"/>
    <w:basedOn w:val="Normal"/>
    <w:next w:val="Normal"/>
    <w:link w:val="z-FinaldelformularioCar"/>
    <w:rsid w:val="000227BE"/>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link w:val="z-Finaldelformulario1"/>
    <w:rsid w:val="000227BE"/>
    <w:rPr>
      <w:rFonts w:ascii="Arial" w:eastAsia="Times New Roman" w:hAnsi="Arial" w:cs="Arial"/>
      <w:vanish/>
      <w:sz w:val="16"/>
      <w:szCs w:val="16"/>
      <w:lang w:val="es-ES" w:eastAsia="es-ES"/>
    </w:rPr>
  </w:style>
  <w:style w:type="character" w:customStyle="1" w:styleId="contentrating">
    <w:name w:val="content_rating"/>
    <w:basedOn w:val="Fuentedeprrafopredeter"/>
    <w:rsid w:val="000227BE"/>
  </w:style>
  <w:style w:type="character" w:customStyle="1" w:styleId="sub-category">
    <w:name w:val="sub-category"/>
    <w:basedOn w:val="Fuentedeprrafopredeter"/>
    <w:rsid w:val="000227BE"/>
  </w:style>
  <w:style w:type="character" w:customStyle="1" w:styleId="createdby">
    <w:name w:val="createdby"/>
    <w:basedOn w:val="Fuentedeprrafopredeter"/>
    <w:rsid w:val="000227BE"/>
  </w:style>
  <w:style w:type="paragraph" w:customStyle="1" w:styleId="textboxwrapper">
    <w:name w:val="textbox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required">
    <w:name w:val="required"/>
    <w:basedOn w:val="Fuentedeprrafopredeter"/>
    <w:rsid w:val="000227BE"/>
  </w:style>
  <w:style w:type="paragraph" w:customStyle="1" w:styleId="textareawrapper">
    <w:name w:val="textarea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recaptchaonlyifimage">
    <w:name w:val="recaptcha_only_if_image"/>
    <w:basedOn w:val="Fuentedeprrafopredeter"/>
    <w:rsid w:val="000227BE"/>
  </w:style>
  <w:style w:type="paragraph" w:customStyle="1" w:styleId="checkboxwrapper">
    <w:name w:val="checkboxwrapp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aprovider">
    <w:name w:val="ca_provider"/>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caad">
    <w:name w:val="ca_ad"/>
    <w:basedOn w:val="Normal"/>
    <w:rsid w:val="000227BE"/>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adesc">
    <w:name w:val="ca_desc"/>
    <w:basedOn w:val="Fuentedeprrafopredeter"/>
    <w:rsid w:val="000227BE"/>
  </w:style>
  <w:style w:type="character" w:customStyle="1" w:styleId="caurl">
    <w:name w:val="ca_url"/>
    <w:basedOn w:val="Fuentedeprrafopredeter"/>
    <w:rsid w:val="000227BE"/>
  </w:style>
  <w:style w:type="character" w:customStyle="1" w:styleId="google-ad-line1">
    <w:name w:val="google-ad-line1"/>
    <w:basedOn w:val="Fuentedeprrafopredeter"/>
    <w:rsid w:val="000227BE"/>
  </w:style>
  <w:style w:type="character" w:customStyle="1" w:styleId="google-ad-line2">
    <w:name w:val="google-ad-line2"/>
    <w:basedOn w:val="Fuentedeprrafopredeter"/>
    <w:rsid w:val="000227BE"/>
  </w:style>
  <w:style w:type="character" w:customStyle="1" w:styleId="label">
    <w:name w:val="label"/>
    <w:basedOn w:val="Fuentedeprrafopredeter"/>
    <w:rsid w:val="000227BE"/>
  </w:style>
  <w:style w:type="character" w:customStyle="1" w:styleId="required-label">
    <w:name w:val="required-label"/>
    <w:basedOn w:val="Fuentedeprrafopredeter"/>
    <w:rsid w:val="000227BE"/>
  </w:style>
  <w:style w:type="character" w:customStyle="1" w:styleId="Epgrafe1">
    <w:name w:val="Epígrafe1"/>
    <w:basedOn w:val="Fuentedeprrafopredeter"/>
    <w:rsid w:val="000227BE"/>
  </w:style>
  <w:style w:type="character" w:customStyle="1" w:styleId="number">
    <w:name w:val="number"/>
    <w:basedOn w:val="Fuentedeprrafopredeter"/>
    <w:rsid w:val="000227BE"/>
  </w:style>
  <w:style w:type="character" w:customStyle="1" w:styleId="toctoggle">
    <w:name w:val="toctoggle"/>
    <w:basedOn w:val="Fuentedeprrafopredeter"/>
    <w:rsid w:val="000227BE"/>
  </w:style>
  <w:style w:type="character" w:customStyle="1" w:styleId="tocnumber">
    <w:name w:val="tocnumber"/>
    <w:basedOn w:val="Fuentedeprrafopredeter"/>
    <w:rsid w:val="000227BE"/>
  </w:style>
  <w:style w:type="character" w:customStyle="1" w:styleId="toctext">
    <w:name w:val="toctext"/>
    <w:basedOn w:val="Fuentedeprrafopredeter"/>
    <w:rsid w:val="000227BE"/>
  </w:style>
  <w:style w:type="character" w:customStyle="1" w:styleId="editsection">
    <w:name w:val="editsection"/>
    <w:basedOn w:val="Fuentedeprrafopredeter"/>
    <w:rsid w:val="000227BE"/>
  </w:style>
  <w:style w:type="paragraph" w:customStyle="1" w:styleId="estilo9">
    <w:name w:val="estilo9"/>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table" w:customStyle="1" w:styleId="Tablaconcuadrcula1">
    <w:name w:val="Tabla con cuadrícula1"/>
    <w:basedOn w:val="Tablanormal"/>
    <w:rsid w:val="000227BE"/>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rsid w:val="000227BE"/>
    <w:pPr>
      <w:spacing w:before="100" w:beforeAutospacing="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rsid w:val="000227BE"/>
    <w:pPr>
      <w:spacing w:before="100" w:beforeAutospacing="1"/>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rsid w:val="000227BE"/>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rsid w:val="0002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evierstylepara">
    <w:name w:val="elsevierstylepara"/>
    <w:basedOn w:val="Normal"/>
    <w:rsid w:val="000227BE"/>
    <w:pPr>
      <w:spacing w:before="100" w:beforeAutospacing="1" w:after="100" w:afterAutospacing="1" w:line="240" w:lineRule="auto"/>
    </w:pPr>
    <w:rPr>
      <w:rFonts w:ascii="Times New Roman" w:eastAsia="Times New Roman" w:hAnsi="Times New Roman"/>
      <w:sz w:val="24"/>
      <w:szCs w:val="24"/>
      <w:lang w:val="es-EC" w:eastAsia="es-EC"/>
    </w:rPr>
  </w:style>
  <w:style w:type="character" w:customStyle="1" w:styleId="elsevierstyleitalic">
    <w:name w:val="elsevierstyleitalic"/>
    <w:basedOn w:val="Fuentedeprrafopredeter"/>
    <w:rsid w:val="000227BE"/>
  </w:style>
  <w:style w:type="table" w:customStyle="1" w:styleId="Tabladecuadrcula4-nfasis21">
    <w:name w:val="Tabla de cuadrícula 4 - Énfasis 21"/>
    <w:basedOn w:val="Tablanormal"/>
    <w:rsid w:val="000227BE"/>
    <w:tblPr>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italica">
    <w:name w:val="italica"/>
    <w:basedOn w:val="Fuentedeprrafopredeter"/>
    <w:rsid w:val="000227BE"/>
  </w:style>
  <w:style w:type="character" w:customStyle="1" w:styleId="fontstyle01">
    <w:name w:val="fontstyle01"/>
    <w:rsid w:val="000227BE"/>
    <w:rPr>
      <w:rFonts w:ascii="ArialMT" w:hAnsi="ArialMT" w:hint="default"/>
      <w:color w:val="000000"/>
      <w:sz w:val="20"/>
      <w:szCs w:val="20"/>
    </w:rPr>
  </w:style>
  <w:style w:type="character" w:customStyle="1" w:styleId="arttitle">
    <w:name w:val="art_title"/>
    <w:rsid w:val="000227BE"/>
  </w:style>
  <w:style w:type="character" w:customStyle="1" w:styleId="serialtitle">
    <w:name w:val="serial_title"/>
    <w:rsid w:val="000227BE"/>
  </w:style>
  <w:style w:type="character" w:customStyle="1" w:styleId="volumeissue">
    <w:name w:val="volume_issue"/>
    <w:rsid w:val="000227BE"/>
  </w:style>
  <w:style w:type="character" w:customStyle="1" w:styleId="pagerange">
    <w:name w:val="page_range"/>
    <w:rsid w:val="000227BE"/>
  </w:style>
  <w:style w:type="character" w:customStyle="1" w:styleId="doilink">
    <w:name w:val="doi_link"/>
    <w:rsid w:val="000227BE"/>
  </w:style>
  <w:style w:type="paragraph" w:customStyle="1" w:styleId="Text">
    <w:name w:val="Text"/>
    <w:basedOn w:val="Normal"/>
    <w:rsid w:val="000227BE"/>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customStyle="1" w:styleId="p1">
    <w:name w:val="p1"/>
    <w:basedOn w:val="Normal"/>
    <w:rsid w:val="000227BE"/>
    <w:pPr>
      <w:spacing w:after="0" w:line="240" w:lineRule="auto"/>
    </w:pPr>
    <w:rPr>
      <w:rFonts w:ascii="Times" w:eastAsia="MS Mincho" w:hAnsi="Times"/>
      <w:color w:val="424242"/>
      <w:sz w:val="12"/>
      <w:szCs w:val="12"/>
    </w:rPr>
  </w:style>
  <w:style w:type="paragraph" w:customStyle="1" w:styleId="Estilo">
    <w:name w:val="Estilo"/>
    <w:rsid w:val="000227BE"/>
    <w:pPr>
      <w:widowControl w:val="0"/>
      <w:autoSpaceDE w:val="0"/>
      <w:autoSpaceDN w:val="0"/>
      <w:adjustRightInd w:val="0"/>
    </w:pPr>
    <w:rPr>
      <w:rFonts w:ascii="Arial" w:eastAsia="Times New Roman" w:hAnsi="Arial" w:cs="Arial"/>
      <w:sz w:val="24"/>
      <w:szCs w:val="24"/>
    </w:rPr>
  </w:style>
  <w:style w:type="table" w:customStyle="1" w:styleId="TableNormal">
    <w:name w:val="Table Normal"/>
    <w:rsid w:val="000227BE"/>
    <w:pPr>
      <w:widowControl w:val="0"/>
      <w:autoSpaceDE w:val="0"/>
      <w:autoSpaceDN w:val="0"/>
    </w:pPr>
    <w:rPr>
      <w:lang w:val="en-US" w:eastAsia="es-EC"/>
    </w:rPr>
    <w:tblPr>
      <w:tblCellMar>
        <w:top w:w="0" w:type="dxa"/>
        <w:left w:w="0" w:type="dxa"/>
        <w:bottom w:w="0" w:type="dxa"/>
        <w:right w:w="0" w:type="dxa"/>
      </w:tblCellMar>
    </w:tblPr>
  </w:style>
  <w:style w:type="table" w:customStyle="1" w:styleId="Tablaconcuadrcula6">
    <w:name w:val="Tabla con cuadrícula6"/>
    <w:basedOn w:val="Tablanormal"/>
    <w:rsid w:val="000227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rsid w:val="000227BE"/>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anormal41">
    <w:name w:val="Tabla normal 41"/>
    <w:basedOn w:val="Tablanormal"/>
    <w:rsid w:val="000227BE"/>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orcid-id-https">
    <w:name w:val="orcid-id-https"/>
    <w:basedOn w:val="Fuentedeprrafopredeter"/>
    <w:rsid w:val="000227BE"/>
  </w:style>
  <w:style w:type="paragraph" w:customStyle="1" w:styleId="Ttulo11">
    <w:name w:val="Título 11"/>
    <w:basedOn w:val="Normal"/>
    <w:next w:val="Normal"/>
    <w:rsid w:val="000227BE"/>
    <w:pPr>
      <w:keepNext/>
      <w:numPr>
        <w:numId w:val="1"/>
      </w:numPr>
      <w:tabs>
        <w:tab w:val="left" w:pos="432"/>
      </w:tabs>
      <w:suppressAutoHyphens/>
      <w:spacing w:after="0" w:line="240" w:lineRule="auto"/>
      <w:jc w:val="both"/>
      <w:outlineLvl w:val="0"/>
    </w:pPr>
    <w:rPr>
      <w:rFonts w:ascii="Arial" w:eastAsia="Times" w:hAnsi="Arial" w:cs="Arial"/>
      <w:b/>
      <w:color w:val="00000A"/>
      <w:sz w:val="24"/>
      <w:szCs w:val="20"/>
      <w:lang w:val="es-ES" w:eastAsia="zh-CN" w:bidi="hi-IN"/>
    </w:rPr>
  </w:style>
  <w:style w:type="paragraph" w:customStyle="1" w:styleId="Textoindependiente21">
    <w:name w:val="Texto independiente 21"/>
    <w:basedOn w:val="Normal"/>
    <w:rsid w:val="000227BE"/>
    <w:pPr>
      <w:suppressAutoHyphens/>
      <w:spacing w:after="120" w:line="480" w:lineRule="auto"/>
    </w:pPr>
    <w:rPr>
      <w:rFonts w:ascii="Arial" w:eastAsia="Times New Roman;Times New Roman" w:hAnsi="Arial" w:cs="Arial"/>
      <w:color w:val="00000A"/>
      <w:sz w:val="24"/>
      <w:szCs w:val="24"/>
      <w:lang w:val="es-VE" w:eastAsia="zh-CN" w:bidi="hi-IN"/>
    </w:rPr>
  </w:style>
  <w:style w:type="paragraph" w:customStyle="1" w:styleId="Textoindependiente22">
    <w:name w:val="Texto independiente 22"/>
    <w:basedOn w:val="Normal"/>
    <w:rsid w:val="000227BE"/>
    <w:pPr>
      <w:suppressAutoHyphens/>
      <w:spacing w:after="120" w:line="480" w:lineRule="auto"/>
    </w:pPr>
    <w:rPr>
      <w:rFonts w:ascii="Arial" w:eastAsia="Times New Roman" w:hAnsi="Arial"/>
      <w:kern w:val="1"/>
      <w:sz w:val="24"/>
      <w:szCs w:val="24"/>
      <w:lang w:val="es-ES"/>
    </w:rPr>
  </w:style>
  <w:style w:type="character" w:customStyle="1" w:styleId="Muydestacado">
    <w:name w:val="Muy destacado"/>
    <w:rsid w:val="000227BE"/>
    <w:rPr>
      <w:b/>
      <w:bCs/>
    </w:rPr>
  </w:style>
  <w:style w:type="table" w:customStyle="1" w:styleId="Listamedia11">
    <w:name w:val="Lista media 11"/>
    <w:basedOn w:val="Tablanormal"/>
    <w:rsid w:val="000227BE"/>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rsid w:val="000227BE"/>
    <w:rPr>
      <w:color w:val="000000"/>
    </w:rPr>
    <w:tblPr>
      <w:tblBorders>
        <w:top w:val="single" w:sz="8" w:space="0" w:color="000000"/>
        <w:bottom w:val="single" w:sz="8" w:space="0" w:color="000000"/>
      </w:tblBorders>
    </w:tblPr>
    <w:tblStylePr w:type="firstRow">
      <w:rPr>
        <w:rFonts w:ascii="Cambria" w:eastAsia="MS Gothic"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edia12">
    <w:name w:val="Lista media 12"/>
    <w:basedOn w:val="Tablanormal"/>
    <w:rsid w:val="000227BE"/>
    <w:rPr>
      <w:color w:val="000000"/>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Tabladelista21">
    <w:name w:val="Tabla de lista 21"/>
    <w:basedOn w:val="Tablanormal"/>
    <w:rsid w:val="000227BE"/>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
    <w:name w:val="Tabla de cuadrícula 21"/>
    <w:basedOn w:val="Tablanormal"/>
    <w:rsid w:val="000227BE"/>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211">
    <w:name w:val="Tabla de cuadrícula 211"/>
    <w:basedOn w:val="Tablanormal"/>
    <w:rsid w:val="000227BE"/>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aclara">
    <w:name w:val="Light List"/>
    <w:basedOn w:val="Tablanormal"/>
    <w:rsid w:val="000227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7">
    <w:name w:val="Tabla con cuadrícula7"/>
    <w:basedOn w:val="Tablanormal"/>
    <w:rsid w:val="00022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31">
    <w:name w:val="Tabla de cuadrícula 31"/>
    <w:basedOn w:val="Tablanormal"/>
    <w:rsid w:val="000227BE"/>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32">
    <w:name w:val="Tabla de cuadrícula 32"/>
    <w:basedOn w:val="Tablanormal"/>
    <w:rsid w:val="000227BE"/>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decuadrcula5oscura-nfasis31">
    <w:name w:val="Tabla de cuadrícula 5 oscura - Énfasis 3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aconcuadrcula5oscura-nfasis31">
    <w:name w:val="Tabla con cuadrícula 5 oscura - Énfasis 31"/>
    <w:basedOn w:val="Tablanormal"/>
    <w:rsid w:val="000227BE"/>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anormal11">
    <w:name w:val="Tabla normal 11"/>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rsid w:val="000227B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ody">
    <w:name w:val="Body"/>
    <w:basedOn w:val="Normal"/>
    <w:rsid w:val="000227BE"/>
    <w:pPr>
      <w:widowControl w:val="0"/>
      <w:spacing w:after="0" w:line="240" w:lineRule="auto"/>
    </w:pPr>
    <w:rPr>
      <w:rFonts w:ascii="Georgia" w:eastAsia="Georgia" w:hAnsi="Georgia"/>
      <w:sz w:val="20"/>
      <w:szCs w:val="20"/>
      <w:lang w:val="en-US"/>
    </w:rPr>
  </w:style>
  <w:style w:type="table" w:customStyle="1" w:styleId="Tablaconcuadrcula4-nfasis11">
    <w:name w:val="Tabla con cuadrícula 4 - Énfasis 11"/>
    <w:rsid w:val="000227BE"/>
    <w:rPr>
      <w:lang w:val="es-EC" w:eastAsia="es-EC"/>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character" w:customStyle="1" w:styleId="Mencinsinresolver1">
    <w:name w:val="Mención sin resolver1"/>
    <w:rsid w:val="00482A0B"/>
    <w:rPr>
      <w:color w:val="605E5C"/>
      <w:shd w:val="clear" w:color="auto" w:fill="E1DFDD"/>
    </w:rPr>
  </w:style>
  <w:style w:type="character" w:customStyle="1" w:styleId="A7">
    <w:name w:val="A7"/>
    <w:rsid w:val="00905C7B"/>
    <w:rPr>
      <w:rFonts w:cs="Arial Narrow"/>
      <w:color w:val="000000"/>
      <w:sz w:val="21"/>
      <w:szCs w:val="21"/>
    </w:rPr>
  </w:style>
  <w:style w:type="paragraph" w:styleId="Ttulo">
    <w:name w:val="Title"/>
    <w:basedOn w:val="Normal"/>
    <w:next w:val="Normal"/>
    <w:link w:val="TtuloCar"/>
    <w:qFormat/>
    <w:rsid w:val="005E473F"/>
    <w:pPr>
      <w:numPr>
        <w:numId w:val="2"/>
      </w:numPr>
      <w:spacing w:before="240" w:after="240" w:line="240" w:lineRule="auto"/>
      <w:contextualSpacing/>
    </w:pPr>
    <w:rPr>
      <w:b/>
      <w:spacing w:val="-10"/>
      <w:kern w:val="28"/>
      <w:sz w:val="24"/>
      <w:szCs w:val="56"/>
      <w:lang w:val="es-EC"/>
    </w:rPr>
  </w:style>
  <w:style w:type="character" w:customStyle="1" w:styleId="TtuloCar">
    <w:name w:val="Título Car"/>
    <w:link w:val="Ttulo"/>
    <w:rsid w:val="005E473F"/>
    <w:rPr>
      <w:rFonts w:ascii="Calibri" w:hAnsi="Calibri" w:cs="Times New Roman"/>
      <w:b/>
      <w:spacing w:val="-10"/>
      <w:kern w:val="28"/>
      <w:sz w:val="24"/>
      <w:szCs w:val="56"/>
      <w:lang w:eastAsia="en-US"/>
    </w:rPr>
  </w:style>
  <w:style w:type="table" w:styleId="Tablanormal2">
    <w:name w:val="Plain Table 2"/>
    <w:basedOn w:val="Tablanormal"/>
    <w:uiPriority w:val="42"/>
    <w:rsid w:val="003911E6"/>
    <w:rPr>
      <w:rFonts w:eastAsia="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Refdecomentario1">
    <w:name w:val="Ref. de comentario1"/>
    <w:rsid w:val="005160A6"/>
    <w:rPr>
      <w:sz w:val="16"/>
      <w:szCs w:val="16"/>
    </w:rPr>
  </w:style>
  <w:style w:type="table" w:customStyle="1" w:styleId="Tablaconcuadrcula8">
    <w:name w:val="Tabla con cuadrícula8"/>
    <w:basedOn w:val="Tablanormal"/>
    <w:next w:val="Tablaconcuadrcula"/>
    <w:rsid w:val="00FF5502"/>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FF5502"/>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rsid w:val="00524582"/>
    <w:rPr>
      <w:color w:val="605E5C"/>
      <w:shd w:val="clear" w:color="auto" w:fill="E1DFDD"/>
    </w:rPr>
  </w:style>
  <w:style w:type="paragraph" w:customStyle="1" w:styleId="CUERPOAPA6TA">
    <w:name w:val="CUERPO APA 6TA"/>
    <w:basedOn w:val="Normal"/>
    <w:autoRedefine/>
    <w:rsid w:val="005175E1"/>
    <w:pPr>
      <w:spacing w:after="160" w:line="360" w:lineRule="auto"/>
      <w:ind w:firstLine="284"/>
      <w:jc w:val="both"/>
    </w:pPr>
    <w:rPr>
      <w:rFonts w:ascii="Times New Roman" w:eastAsia="Calibri" w:hAnsi="Times New Roman"/>
      <w:iCs/>
      <w:noProof/>
      <w:sz w:val="24"/>
      <w:szCs w:val="24"/>
      <w:lang w:val="es-EC" w:eastAsia="es-ES"/>
    </w:rPr>
  </w:style>
  <w:style w:type="paragraph" w:customStyle="1" w:styleId="tab1">
    <w:name w:val="tab1"/>
    <w:basedOn w:val="Descripcin"/>
    <w:link w:val="tab1Car"/>
    <w:rsid w:val="005175E1"/>
    <w:rPr>
      <w:rFonts w:ascii="Times New Roman" w:hAnsi="Times New Roman" w:cs="Times New Roman"/>
      <w:i w:val="0"/>
      <w:color w:val="auto"/>
      <w:sz w:val="24"/>
      <w:szCs w:val="24"/>
      <w:lang w:val="es-ES"/>
    </w:rPr>
  </w:style>
  <w:style w:type="character" w:customStyle="1" w:styleId="tab1Car">
    <w:name w:val="tab1 Car"/>
    <w:link w:val="tab1"/>
    <w:rsid w:val="005175E1"/>
    <w:rPr>
      <w:rFonts w:ascii="Times New Roman" w:eastAsia="Calibri" w:hAnsi="Times New Roman"/>
      <w:iCs/>
      <w:sz w:val="24"/>
      <w:szCs w:val="24"/>
      <w:lang w:val="es-ES" w:eastAsia="en-US"/>
    </w:rPr>
  </w:style>
  <w:style w:type="paragraph" w:customStyle="1" w:styleId="sec">
    <w:name w:val="sec"/>
    <w:basedOn w:val="Normal"/>
    <w:rsid w:val="005175E1"/>
    <w:pPr>
      <w:spacing w:before="100" w:beforeAutospacing="1" w:after="100" w:afterAutospacing="1" w:line="240" w:lineRule="auto"/>
    </w:pPr>
    <w:rPr>
      <w:rFonts w:ascii="Times New Roman" w:eastAsia="Times New Roman" w:hAnsi="Times New Roman"/>
      <w:sz w:val="24"/>
      <w:szCs w:val="24"/>
      <w:lang w:val="es-EC" w:eastAsia="es-EC"/>
    </w:rPr>
  </w:style>
  <w:style w:type="table" w:customStyle="1" w:styleId="Tablaconcuadrcula10">
    <w:name w:val="Tabla con cuadrícula10"/>
    <w:basedOn w:val="Tablanormal"/>
    <w:next w:val="Tablaconcuadrcula"/>
    <w:rsid w:val="00193D9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4">
    <w:name w:val="Grid Table 1 Light Accent 4"/>
    <w:basedOn w:val="Tablanormal"/>
    <w:rsid w:val="009B2666"/>
    <w:rPr>
      <w:rFonts w:eastAsia="Calibri"/>
      <w:sz w:val="22"/>
      <w:szCs w:val="22"/>
      <w:lang w:eastAsia="en-US"/>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styleId="Tablanormal4">
    <w:name w:val="Plain Table 4"/>
    <w:basedOn w:val="Tablanormal"/>
    <w:rsid w:val="00492433"/>
    <w:rPr>
      <w:rFonts w:eastAsia="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ff5">
    <w:name w:val="ff5"/>
    <w:basedOn w:val="Fuentedeprrafopredeter"/>
    <w:rsid w:val="00550941"/>
  </w:style>
  <w:style w:type="paragraph" w:styleId="Bibliografa">
    <w:name w:val="Bibliography"/>
    <w:basedOn w:val="Normal"/>
    <w:next w:val="Normal"/>
    <w:rsid w:val="00550941"/>
    <w:pPr>
      <w:spacing w:after="160" w:line="259" w:lineRule="auto"/>
    </w:pPr>
    <w:rPr>
      <w:rFonts w:eastAsia="Calibri"/>
      <w:lang w:val="es-EC"/>
    </w:rPr>
  </w:style>
  <w:style w:type="paragraph" w:styleId="TtuloTDC">
    <w:name w:val="TOC Heading"/>
    <w:basedOn w:val="Ttulo1"/>
    <w:next w:val="Normal"/>
    <w:qFormat/>
    <w:rsid w:val="00550941"/>
    <w:pPr>
      <w:keepNext/>
      <w:keepLines/>
      <w:spacing w:before="240" w:beforeAutospacing="0" w:after="0" w:afterAutospacing="0" w:line="259" w:lineRule="auto"/>
      <w:outlineLvl w:val="9"/>
    </w:pPr>
    <w:rPr>
      <w:rFonts w:ascii="Cambria" w:eastAsia="MS Gothic" w:hAnsi="Cambria"/>
      <w:b w:val="0"/>
      <w:bCs w:val="0"/>
      <w:color w:val="365F91"/>
      <w:kern w:val="0"/>
      <w:sz w:val="32"/>
      <w:szCs w:val="32"/>
      <w:lang w:val="es-EC" w:eastAsia="es-EC"/>
    </w:rPr>
  </w:style>
  <w:style w:type="character" w:customStyle="1" w:styleId="a0">
    <w:name w:val="_"/>
    <w:basedOn w:val="Fuentedeprrafopredeter"/>
    <w:rsid w:val="00550941"/>
  </w:style>
  <w:style w:type="character" w:customStyle="1" w:styleId="ff1">
    <w:name w:val="ff1"/>
    <w:basedOn w:val="Fuentedeprrafopredeter"/>
    <w:rsid w:val="00550941"/>
  </w:style>
  <w:style w:type="character" w:customStyle="1" w:styleId="ff6">
    <w:name w:val="ff6"/>
    <w:basedOn w:val="Fuentedeprrafopredeter"/>
    <w:rsid w:val="00550941"/>
  </w:style>
  <w:style w:type="character" w:customStyle="1" w:styleId="ls2a">
    <w:name w:val="ls2a"/>
    <w:basedOn w:val="Fuentedeprrafopredeter"/>
    <w:rsid w:val="00550941"/>
  </w:style>
  <w:style w:type="paragraph" w:customStyle="1" w:styleId="estilo57">
    <w:name w:val="estilo57"/>
    <w:basedOn w:val="Normal"/>
    <w:rsid w:val="00550941"/>
    <w:pPr>
      <w:spacing w:before="100" w:beforeAutospacing="1" w:after="100" w:afterAutospacing="1" w:line="240" w:lineRule="auto"/>
    </w:pPr>
    <w:rPr>
      <w:rFonts w:ascii="Times New Roman" w:eastAsia="Times New Roman" w:hAnsi="Times New Roman"/>
      <w:sz w:val="24"/>
      <w:szCs w:val="24"/>
      <w:lang w:val="es-EC" w:eastAsia="es-EC"/>
    </w:rPr>
  </w:style>
  <w:style w:type="paragraph" w:styleId="Subttulo">
    <w:name w:val="Subtitle"/>
    <w:basedOn w:val="Normal"/>
    <w:next w:val="Normal"/>
    <w:link w:val="SubttuloCar"/>
    <w:qFormat/>
    <w:rsid w:val="00365BA8"/>
    <w:pPr>
      <w:numPr>
        <w:ilvl w:val="1"/>
      </w:numPr>
      <w:spacing w:after="160" w:line="240" w:lineRule="auto"/>
    </w:pPr>
    <w:rPr>
      <w:rFonts w:ascii="Times New Roman" w:eastAsia="MS Mincho" w:hAnsi="Times New Roman"/>
      <w:b/>
      <w:color w:val="000000"/>
      <w:spacing w:val="15"/>
      <w:sz w:val="24"/>
      <w:lang w:val="en-GB"/>
    </w:rPr>
  </w:style>
  <w:style w:type="character" w:customStyle="1" w:styleId="SubttuloCar">
    <w:name w:val="Subtítulo Car"/>
    <w:link w:val="Subttulo"/>
    <w:rsid w:val="00365BA8"/>
    <w:rPr>
      <w:rFonts w:ascii="Times New Roman" w:eastAsia="MS Mincho" w:hAnsi="Times New Roman"/>
      <w:b/>
      <w:color w:val="000000"/>
      <w:spacing w:val="15"/>
      <w:sz w:val="24"/>
      <w:szCs w:val="22"/>
      <w:lang w:val="en-GB" w:eastAsia="en-US"/>
    </w:rPr>
  </w:style>
  <w:style w:type="paragraph" w:customStyle="1" w:styleId="Heading">
    <w:name w:val="Heading"/>
    <w:basedOn w:val="Ttulo2"/>
    <w:rsid w:val="00365BA8"/>
    <w:pPr>
      <w:spacing w:before="40" w:line="240" w:lineRule="auto"/>
    </w:pPr>
    <w:rPr>
      <w:rFonts w:ascii="Times New Roman" w:eastAsia="MS Gothic" w:hAnsi="Times New Roman" w:cs="Times New Roman"/>
      <w:bCs w:val="0"/>
      <w:color w:val="000000"/>
      <w:sz w:val="24"/>
      <w:lang w:val="en-US"/>
    </w:rPr>
  </w:style>
  <w:style w:type="character" w:styleId="Refdenotaalfinal">
    <w:name w:val="endnote reference"/>
    <w:rsid w:val="00365BA8"/>
    <w:rPr>
      <w:vertAlign w:val="superscript"/>
    </w:rPr>
  </w:style>
  <w:style w:type="paragraph" w:customStyle="1" w:styleId="Normal1">
    <w:name w:val="Normal1"/>
    <w:rsid w:val="00532551"/>
    <w:pPr>
      <w:spacing w:after="200" w:line="276" w:lineRule="auto"/>
    </w:pPr>
    <w:rPr>
      <w:rFonts w:eastAsia="Calibri" w:cs="Calibri"/>
      <w:color w:val="000000"/>
      <w:sz w:val="22"/>
      <w:szCs w:val="22"/>
      <w:lang w:val="es-ES_tradnl"/>
    </w:rPr>
  </w:style>
  <w:style w:type="table" w:styleId="Tabladelista6concolores">
    <w:name w:val="List Table 6 Colorful"/>
    <w:basedOn w:val="Tablanormal"/>
    <w:rsid w:val="00362004"/>
    <w:rPr>
      <w:rFonts w:eastAsia="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1clara">
    <w:name w:val="Grid Table 1 Light"/>
    <w:basedOn w:val="Tablanormal"/>
    <w:rsid w:val="006C35EF"/>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delista1clara">
    <w:name w:val="List Table 1 Light"/>
    <w:basedOn w:val="Tablanormal"/>
    <w:rsid w:val="00F725D0"/>
    <w:rPr>
      <w:rFonts w:eastAsia="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normal1">
    <w:name w:val="Plain Table 1"/>
    <w:basedOn w:val="Tablanormal"/>
    <w:rsid w:val="00204674"/>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lid-translation">
    <w:name w:val="tlid-translation"/>
    <w:basedOn w:val="Fuentedeprrafopredeter"/>
    <w:rsid w:val="00CE7329"/>
  </w:style>
  <w:style w:type="character" w:customStyle="1" w:styleId="yhemcb">
    <w:name w:val="yhemcb"/>
    <w:basedOn w:val="Fuentedeprrafopredeter"/>
    <w:rsid w:val="00CE7329"/>
  </w:style>
  <w:style w:type="table" w:customStyle="1" w:styleId="TableGrid">
    <w:name w:val="TableGrid"/>
    <w:rsid w:val="00CE7756"/>
    <w:rPr>
      <w:rFonts w:eastAsia="Times New Roman"/>
      <w:sz w:val="22"/>
      <w:szCs w:val="22"/>
      <w:lang w:val="es-CO" w:eastAsia="es-CO"/>
    </w:rPr>
    <w:tblPr>
      <w:tblCellMar>
        <w:top w:w="0" w:type="dxa"/>
        <w:left w:w="0" w:type="dxa"/>
        <w:bottom w:w="0" w:type="dxa"/>
        <w:right w:w="0" w:type="dxa"/>
      </w:tblCellMar>
    </w:tblPr>
  </w:style>
  <w:style w:type="paragraph" w:customStyle="1" w:styleId="INNOVAESTIC-Prrafo">
    <w:name w:val="INNOVAESTIC-Párrafo"/>
    <w:basedOn w:val="Normal"/>
    <w:rsid w:val="004F00F1"/>
    <w:pPr>
      <w:spacing w:after="0" w:line="360" w:lineRule="auto"/>
      <w:ind w:firstLine="709"/>
      <w:jc w:val="both"/>
    </w:pPr>
    <w:rPr>
      <w:rFonts w:ascii="Times New Roman" w:eastAsia="Times New Roman" w:hAnsi="Times New Roman"/>
      <w:sz w:val="24"/>
      <w:szCs w:val="24"/>
      <w:lang w:val="es-ES" w:eastAsia="es-ES"/>
    </w:rPr>
  </w:style>
  <w:style w:type="paragraph" w:customStyle="1" w:styleId="figurecaption">
    <w:name w:val="figure caption"/>
    <w:rsid w:val="004F00F1"/>
    <w:pPr>
      <w:numPr>
        <w:numId w:val="4"/>
      </w:numPr>
      <w:tabs>
        <w:tab w:val="left" w:pos="533"/>
      </w:tabs>
      <w:spacing w:before="80" w:after="200"/>
      <w:jc w:val="both"/>
    </w:pPr>
    <w:rPr>
      <w:rFonts w:ascii="Times New Roman" w:eastAsia="Times New Roman" w:hAnsi="Times New Roman"/>
      <w:sz w:val="16"/>
      <w:szCs w:val="16"/>
      <w:lang w:val="en-US" w:eastAsia="en-US"/>
    </w:rPr>
  </w:style>
  <w:style w:type="table" w:styleId="Sombreadoclaro-nfasis3">
    <w:name w:val="Light Shading Accent 3"/>
    <w:basedOn w:val="Tablanormal"/>
    <w:rsid w:val="004A1BD9"/>
    <w:rPr>
      <w:rFonts w:eastAsia="Calibri"/>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ombreadoclaro1">
    <w:name w:val="Sombreado claro1"/>
    <w:basedOn w:val="Tablanormal"/>
    <w:rsid w:val="0006597D"/>
    <w:rPr>
      <w:rFonts w:eastAsia="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5">
    <w:name w:val="Light Shading Accent 5"/>
    <w:basedOn w:val="Tablanormal"/>
    <w:rsid w:val="005615AB"/>
    <w:rPr>
      <w:rFonts w:eastAsia="Calibri"/>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TextCarCar">
    <w:name w:val="Text Car Car"/>
    <w:basedOn w:val="Normal"/>
    <w:link w:val="TextCarCarCar"/>
    <w:rsid w:val="00302F12"/>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TextCarCarCar">
    <w:name w:val="Text Car Car Car"/>
    <w:link w:val="TextCarCar"/>
    <w:rsid w:val="00302F12"/>
    <w:rPr>
      <w:rFonts w:ascii="Times New Roman" w:eastAsia="Times New Roman" w:hAnsi="Times New Roman"/>
      <w:lang w:val="en-US" w:eastAsia="en-US"/>
    </w:rPr>
  </w:style>
  <w:style w:type="paragraph" w:customStyle="1" w:styleId="Equation">
    <w:name w:val="Equation"/>
    <w:basedOn w:val="Normal"/>
    <w:next w:val="Normal"/>
    <w:rsid w:val="00302F12"/>
    <w:pPr>
      <w:widowControl w:val="0"/>
      <w:tabs>
        <w:tab w:val="right" w:pos="5040"/>
      </w:tabs>
      <w:autoSpaceDE w:val="0"/>
      <w:autoSpaceDN w:val="0"/>
      <w:spacing w:after="0" w:line="252" w:lineRule="auto"/>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4089">
      <w:bodyDiv w:val="1"/>
      <w:marLeft w:val="0"/>
      <w:marRight w:val="0"/>
      <w:marTop w:val="0"/>
      <w:marBottom w:val="0"/>
      <w:divBdr>
        <w:top w:val="none" w:sz="0" w:space="0" w:color="auto"/>
        <w:left w:val="none" w:sz="0" w:space="0" w:color="auto"/>
        <w:bottom w:val="none" w:sz="0" w:space="0" w:color="auto"/>
        <w:right w:val="none" w:sz="0" w:space="0" w:color="auto"/>
      </w:divBdr>
    </w:div>
    <w:div w:id="92164633">
      <w:bodyDiv w:val="1"/>
      <w:marLeft w:val="0"/>
      <w:marRight w:val="0"/>
      <w:marTop w:val="0"/>
      <w:marBottom w:val="0"/>
      <w:divBdr>
        <w:top w:val="none" w:sz="0" w:space="0" w:color="auto"/>
        <w:left w:val="none" w:sz="0" w:space="0" w:color="auto"/>
        <w:bottom w:val="none" w:sz="0" w:space="0" w:color="auto"/>
        <w:right w:val="none" w:sz="0" w:space="0" w:color="auto"/>
      </w:divBdr>
    </w:div>
    <w:div w:id="116261323">
      <w:bodyDiv w:val="1"/>
      <w:marLeft w:val="0"/>
      <w:marRight w:val="0"/>
      <w:marTop w:val="0"/>
      <w:marBottom w:val="0"/>
      <w:divBdr>
        <w:top w:val="none" w:sz="0" w:space="0" w:color="auto"/>
        <w:left w:val="none" w:sz="0" w:space="0" w:color="auto"/>
        <w:bottom w:val="none" w:sz="0" w:space="0" w:color="auto"/>
        <w:right w:val="none" w:sz="0" w:space="0" w:color="auto"/>
      </w:divBdr>
    </w:div>
    <w:div w:id="203912543">
      <w:bodyDiv w:val="1"/>
      <w:marLeft w:val="0"/>
      <w:marRight w:val="0"/>
      <w:marTop w:val="0"/>
      <w:marBottom w:val="0"/>
      <w:divBdr>
        <w:top w:val="none" w:sz="0" w:space="0" w:color="auto"/>
        <w:left w:val="none" w:sz="0" w:space="0" w:color="auto"/>
        <w:bottom w:val="none" w:sz="0" w:space="0" w:color="auto"/>
        <w:right w:val="none" w:sz="0" w:space="0" w:color="auto"/>
      </w:divBdr>
    </w:div>
    <w:div w:id="216090699">
      <w:bodyDiv w:val="1"/>
      <w:marLeft w:val="0"/>
      <w:marRight w:val="0"/>
      <w:marTop w:val="0"/>
      <w:marBottom w:val="0"/>
      <w:divBdr>
        <w:top w:val="none" w:sz="0" w:space="0" w:color="auto"/>
        <w:left w:val="none" w:sz="0" w:space="0" w:color="auto"/>
        <w:bottom w:val="none" w:sz="0" w:space="0" w:color="auto"/>
        <w:right w:val="none" w:sz="0" w:space="0" w:color="auto"/>
      </w:divBdr>
      <w:divsChild>
        <w:div w:id="1886334566">
          <w:marLeft w:val="547"/>
          <w:marRight w:val="0"/>
          <w:marTop w:val="0"/>
          <w:marBottom w:val="0"/>
          <w:divBdr>
            <w:top w:val="none" w:sz="0" w:space="0" w:color="auto"/>
            <w:left w:val="none" w:sz="0" w:space="0" w:color="auto"/>
            <w:bottom w:val="none" w:sz="0" w:space="0" w:color="auto"/>
            <w:right w:val="none" w:sz="0" w:space="0" w:color="auto"/>
          </w:divBdr>
        </w:div>
      </w:divsChild>
    </w:div>
    <w:div w:id="229508175">
      <w:bodyDiv w:val="1"/>
      <w:marLeft w:val="0"/>
      <w:marRight w:val="0"/>
      <w:marTop w:val="0"/>
      <w:marBottom w:val="0"/>
      <w:divBdr>
        <w:top w:val="none" w:sz="0" w:space="0" w:color="auto"/>
        <w:left w:val="none" w:sz="0" w:space="0" w:color="auto"/>
        <w:bottom w:val="none" w:sz="0" w:space="0" w:color="auto"/>
        <w:right w:val="none" w:sz="0" w:space="0" w:color="auto"/>
      </w:divBdr>
    </w:div>
    <w:div w:id="282809912">
      <w:bodyDiv w:val="1"/>
      <w:marLeft w:val="0"/>
      <w:marRight w:val="0"/>
      <w:marTop w:val="0"/>
      <w:marBottom w:val="0"/>
      <w:divBdr>
        <w:top w:val="none" w:sz="0" w:space="0" w:color="auto"/>
        <w:left w:val="none" w:sz="0" w:space="0" w:color="auto"/>
        <w:bottom w:val="none" w:sz="0" w:space="0" w:color="auto"/>
        <w:right w:val="none" w:sz="0" w:space="0" w:color="auto"/>
      </w:divBdr>
    </w:div>
    <w:div w:id="302807332">
      <w:bodyDiv w:val="1"/>
      <w:marLeft w:val="0"/>
      <w:marRight w:val="0"/>
      <w:marTop w:val="0"/>
      <w:marBottom w:val="0"/>
      <w:divBdr>
        <w:top w:val="none" w:sz="0" w:space="0" w:color="auto"/>
        <w:left w:val="none" w:sz="0" w:space="0" w:color="auto"/>
        <w:bottom w:val="none" w:sz="0" w:space="0" w:color="auto"/>
        <w:right w:val="none" w:sz="0" w:space="0" w:color="auto"/>
      </w:divBdr>
    </w:div>
    <w:div w:id="313069858">
      <w:bodyDiv w:val="1"/>
      <w:marLeft w:val="0"/>
      <w:marRight w:val="0"/>
      <w:marTop w:val="0"/>
      <w:marBottom w:val="0"/>
      <w:divBdr>
        <w:top w:val="none" w:sz="0" w:space="0" w:color="auto"/>
        <w:left w:val="none" w:sz="0" w:space="0" w:color="auto"/>
        <w:bottom w:val="none" w:sz="0" w:space="0" w:color="auto"/>
        <w:right w:val="none" w:sz="0" w:space="0" w:color="auto"/>
      </w:divBdr>
    </w:div>
    <w:div w:id="355428748">
      <w:bodyDiv w:val="1"/>
      <w:marLeft w:val="0"/>
      <w:marRight w:val="0"/>
      <w:marTop w:val="0"/>
      <w:marBottom w:val="0"/>
      <w:divBdr>
        <w:top w:val="none" w:sz="0" w:space="0" w:color="auto"/>
        <w:left w:val="none" w:sz="0" w:space="0" w:color="auto"/>
        <w:bottom w:val="none" w:sz="0" w:space="0" w:color="auto"/>
        <w:right w:val="none" w:sz="0" w:space="0" w:color="auto"/>
      </w:divBdr>
    </w:div>
    <w:div w:id="386497472">
      <w:bodyDiv w:val="1"/>
      <w:marLeft w:val="0"/>
      <w:marRight w:val="0"/>
      <w:marTop w:val="0"/>
      <w:marBottom w:val="0"/>
      <w:divBdr>
        <w:top w:val="none" w:sz="0" w:space="0" w:color="auto"/>
        <w:left w:val="none" w:sz="0" w:space="0" w:color="auto"/>
        <w:bottom w:val="none" w:sz="0" w:space="0" w:color="auto"/>
        <w:right w:val="none" w:sz="0" w:space="0" w:color="auto"/>
      </w:divBdr>
    </w:div>
    <w:div w:id="391512784">
      <w:bodyDiv w:val="1"/>
      <w:marLeft w:val="0"/>
      <w:marRight w:val="0"/>
      <w:marTop w:val="0"/>
      <w:marBottom w:val="0"/>
      <w:divBdr>
        <w:top w:val="none" w:sz="0" w:space="0" w:color="auto"/>
        <w:left w:val="none" w:sz="0" w:space="0" w:color="auto"/>
        <w:bottom w:val="none" w:sz="0" w:space="0" w:color="auto"/>
        <w:right w:val="none" w:sz="0" w:space="0" w:color="auto"/>
      </w:divBdr>
    </w:div>
    <w:div w:id="451754283">
      <w:bodyDiv w:val="1"/>
      <w:marLeft w:val="0"/>
      <w:marRight w:val="0"/>
      <w:marTop w:val="0"/>
      <w:marBottom w:val="0"/>
      <w:divBdr>
        <w:top w:val="none" w:sz="0" w:space="0" w:color="auto"/>
        <w:left w:val="none" w:sz="0" w:space="0" w:color="auto"/>
        <w:bottom w:val="none" w:sz="0" w:space="0" w:color="auto"/>
        <w:right w:val="none" w:sz="0" w:space="0" w:color="auto"/>
      </w:divBdr>
    </w:div>
    <w:div w:id="489367407">
      <w:bodyDiv w:val="1"/>
      <w:marLeft w:val="0"/>
      <w:marRight w:val="0"/>
      <w:marTop w:val="0"/>
      <w:marBottom w:val="0"/>
      <w:divBdr>
        <w:top w:val="none" w:sz="0" w:space="0" w:color="auto"/>
        <w:left w:val="none" w:sz="0" w:space="0" w:color="auto"/>
        <w:bottom w:val="none" w:sz="0" w:space="0" w:color="auto"/>
        <w:right w:val="none" w:sz="0" w:space="0" w:color="auto"/>
      </w:divBdr>
    </w:div>
    <w:div w:id="507449000">
      <w:bodyDiv w:val="1"/>
      <w:marLeft w:val="0"/>
      <w:marRight w:val="0"/>
      <w:marTop w:val="0"/>
      <w:marBottom w:val="0"/>
      <w:divBdr>
        <w:top w:val="none" w:sz="0" w:space="0" w:color="auto"/>
        <w:left w:val="none" w:sz="0" w:space="0" w:color="auto"/>
        <w:bottom w:val="none" w:sz="0" w:space="0" w:color="auto"/>
        <w:right w:val="none" w:sz="0" w:space="0" w:color="auto"/>
      </w:divBdr>
    </w:div>
    <w:div w:id="580606642">
      <w:bodyDiv w:val="1"/>
      <w:marLeft w:val="0"/>
      <w:marRight w:val="0"/>
      <w:marTop w:val="0"/>
      <w:marBottom w:val="0"/>
      <w:divBdr>
        <w:top w:val="none" w:sz="0" w:space="0" w:color="auto"/>
        <w:left w:val="none" w:sz="0" w:space="0" w:color="auto"/>
        <w:bottom w:val="none" w:sz="0" w:space="0" w:color="auto"/>
        <w:right w:val="none" w:sz="0" w:space="0" w:color="auto"/>
      </w:divBdr>
    </w:div>
    <w:div w:id="723413636">
      <w:bodyDiv w:val="1"/>
      <w:marLeft w:val="0"/>
      <w:marRight w:val="0"/>
      <w:marTop w:val="0"/>
      <w:marBottom w:val="0"/>
      <w:divBdr>
        <w:top w:val="none" w:sz="0" w:space="0" w:color="auto"/>
        <w:left w:val="none" w:sz="0" w:space="0" w:color="auto"/>
        <w:bottom w:val="none" w:sz="0" w:space="0" w:color="auto"/>
        <w:right w:val="none" w:sz="0" w:space="0" w:color="auto"/>
      </w:divBdr>
    </w:div>
    <w:div w:id="855464737">
      <w:bodyDiv w:val="1"/>
      <w:marLeft w:val="0"/>
      <w:marRight w:val="0"/>
      <w:marTop w:val="0"/>
      <w:marBottom w:val="0"/>
      <w:divBdr>
        <w:top w:val="none" w:sz="0" w:space="0" w:color="auto"/>
        <w:left w:val="none" w:sz="0" w:space="0" w:color="auto"/>
        <w:bottom w:val="none" w:sz="0" w:space="0" w:color="auto"/>
        <w:right w:val="none" w:sz="0" w:space="0" w:color="auto"/>
      </w:divBdr>
    </w:div>
    <w:div w:id="896009663">
      <w:bodyDiv w:val="1"/>
      <w:marLeft w:val="0"/>
      <w:marRight w:val="0"/>
      <w:marTop w:val="0"/>
      <w:marBottom w:val="0"/>
      <w:divBdr>
        <w:top w:val="none" w:sz="0" w:space="0" w:color="auto"/>
        <w:left w:val="none" w:sz="0" w:space="0" w:color="auto"/>
        <w:bottom w:val="none" w:sz="0" w:space="0" w:color="auto"/>
        <w:right w:val="none" w:sz="0" w:space="0" w:color="auto"/>
      </w:divBdr>
    </w:div>
    <w:div w:id="939292750">
      <w:bodyDiv w:val="1"/>
      <w:marLeft w:val="0"/>
      <w:marRight w:val="0"/>
      <w:marTop w:val="0"/>
      <w:marBottom w:val="0"/>
      <w:divBdr>
        <w:top w:val="none" w:sz="0" w:space="0" w:color="auto"/>
        <w:left w:val="none" w:sz="0" w:space="0" w:color="auto"/>
        <w:bottom w:val="none" w:sz="0" w:space="0" w:color="auto"/>
        <w:right w:val="none" w:sz="0" w:space="0" w:color="auto"/>
      </w:divBdr>
    </w:div>
    <w:div w:id="1019549472">
      <w:bodyDiv w:val="1"/>
      <w:marLeft w:val="0"/>
      <w:marRight w:val="0"/>
      <w:marTop w:val="0"/>
      <w:marBottom w:val="0"/>
      <w:divBdr>
        <w:top w:val="none" w:sz="0" w:space="0" w:color="auto"/>
        <w:left w:val="none" w:sz="0" w:space="0" w:color="auto"/>
        <w:bottom w:val="none" w:sz="0" w:space="0" w:color="auto"/>
        <w:right w:val="none" w:sz="0" w:space="0" w:color="auto"/>
      </w:divBdr>
    </w:div>
    <w:div w:id="1054430197">
      <w:bodyDiv w:val="1"/>
      <w:marLeft w:val="0"/>
      <w:marRight w:val="0"/>
      <w:marTop w:val="0"/>
      <w:marBottom w:val="0"/>
      <w:divBdr>
        <w:top w:val="none" w:sz="0" w:space="0" w:color="auto"/>
        <w:left w:val="none" w:sz="0" w:space="0" w:color="auto"/>
        <w:bottom w:val="none" w:sz="0" w:space="0" w:color="auto"/>
        <w:right w:val="none" w:sz="0" w:space="0" w:color="auto"/>
      </w:divBdr>
    </w:div>
    <w:div w:id="1320035866">
      <w:bodyDiv w:val="1"/>
      <w:marLeft w:val="0"/>
      <w:marRight w:val="0"/>
      <w:marTop w:val="0"/>
      <w:marBottom w:val="0"/>
      <w:divBdr>
        <w:top w:val="none" w:sz="0" w:space="0" w:color="auto"/>
        <w:left w:val="none" w:sz="0" w:space="0" w:color="auto"/>
        <w:bottom w:val="none" w:sz="0" w:space="0" w:color="auto"/>
        <w:right w:val="none" w:sz="0" w:space="0" w:color="auto"/>
      </w:divBdr>
    </w:div>
    <w:div w:id="1350523351">
      <w:bodyDiv w:val="1"/>
      <w:marLeft w:val="0"/>
      <w:marRight w:val="0"/>
      <w:marTop w:val="0"/>
      <w:marBottom w:val="0"/>
      <w:divBdr>
        <w:top w:val="none" w:sz="0" w:space="0" w:color="auto"/>
        <w:left w:val="none" w:sz="0" w:space="0" w:color="auto"/>
        <w:bottom w:val="none" w:sz="0" w:space="0" w:color="auto"/>
        <w:right w:val="none" w:sz="0" w:space="0" w:color="auto"/>
      </w:divBdr>
    </w:div>
    <w:div w:id="1358656542">
      <w:bodyDiv w:val="1"/>
      <w:marLeft w:val="0"/>
      <w:marRight w:val="0"/>
      <w:marTop w:val="0"/>
      <w:marBottom w:val="0"/>
      <w:divBdr>
        <w:top w:val="none" w:sz="0" w:space="0" w:color="auto"/>
        <w:left w:val="none" w:sz="0" w:space="0" w:color="auto"/>
        <w:bottom w:val="none" w:sz="0" w:space="0" w:color="auto"/>
        <w:right w:val="none" w:sz="0" w:space="0" w:color="auto"/>
      </w:divBdr>
    </w:div>
    <w:div w:id="1374041869">
      <w:bodyDiv w:val="1"/>
      <w:marLeft w:val="0"/>
      <w:marRight w:val="0"/>
      <w:marTop w:val="0"/>
      <w:marBottom w:val="0"/>
      <w:divBdr>
        <w:top w:val="none" w:sz="0" w:space="0" w:color="auto"/>
        <w:left w:val="none" w:sz="0" w:space="0" w:color="auto"/>
        <w:bottom w:val="none" w:sz="0" w:space="0" w:color="auto"/>
        <w:right w:val="none" w:sz="0" w:space="0" w:color="auto"/>
      </w:divBdr>
    </w:div>
    <w:div w:id="1413549468">
      <w:bodyDiv w:val="1"/>
      <w:marLeft w:val="0"/>
      <w:marRight w:val="0"/>
      <w:marTop w:val="0"/>
      <w:marBottom w:val="0"/>
      <w:divBdr>
        <w:top w:val="none" w:sz="0" w:space="0" w:color="auto"/>
        <w:left w:val="none" w:sz="0" w:space="0" w:color="auto"/>
        <w:bottom w:val="none" w:sz="0" w:space="0" w:color="auto"/>
        <w:right w:val="none" w:sz="0" w:space="0" w:color="auto"/>
      </w:divBdr>
    </w:div>
    <w:div w:id="1421175341">
      <w:bodyDiv w:val="1"/>
      <w:marLeft w:val="0"/>
      <w:marRight w:val="0"/>
      <w:marTop w:val="0"/>
      <w:marBottom w:val="0"/>
      <w:divBdr>
        <w:top w:val="none" w:sz="0" w:space="0" w:color="auto"/>
        <w:left w:val="none" w:sz="0" w:space="0" w:color="auto"/>
        <w:bottom w:val="none" w:sz="0" w:space="0" w:color="auto"/>
        <w:right w:val="none" w:sz="0" w:space="0" w:color="auto"/>
      </w:divBdr>
    </w:div>
    <w:div w:id="1471361782">
      <w:bodyDiv w:val="1"/>
      <w:marLeft w:val="0"/>
      <w:marRight w:val="0"/>
      <w:marTop w:val="0"/>
      <w:marBottom w:val="0"/>
      <w:divBdr>
        <w:top w:val="none" w:sz="0" w:space="0" w:color="auto"/>
        <w:left w:val="none" w:sz="0" w:space="0" w:color="auto"/>
        <w:bottom w:val="none" w:sz="0" w:space="0" w:color="auto"/>
        <w:right w:val="none" w:sz="0" w:space="0" w:color="auto"/>
      </w:divBdr>
    </w:div>
    <w:div w:id="1474372373">
      <w:bodyDiv w:val="1"/>
      <w:marLeft w:val="0"/>
      <w:marRight w:val="0"/>
      <w:marTop w:val="0"/>
      <w:marBottom w:val="0"/>
      <w:divBdr>
        <w:top w:val="none" w:sz="0" w:space="0" w:color="auto"/>
        <w:left w:val="none" w:sz="0" w:space="0" w:color="auto"/>
        <w:bottom w:val="none" w:sz="0" w:space="0" w:color="auto"/>
        <w:right w:val="none" w:sz="0" w:space="0" w:color="auto"/>
      </w:divBdr>
      <w:divsChild>
        <w:div w:id="1654718813">
          <w:marLeft w:val="547"/>
          <w:marRight w:val="0"/>
          <w:marTop w:val="0"/>
          <w:marBottom w:val="0"/>
          <w:divBdr>
            <w:top w:val="none" w:sz="0" w:space="0" w:color="auto"/>
            <w:left w:val="none" w:sz="0" w:space="0" w:color="auto"/>
            <w:bottom w:val="none" w:sz="0" w:space="0" w:color="auto"/>
            <w:right w:val="none" w:sz="0" w:space="0" w:color="auto"/>
          </w:divBdr>
        </w:div>
      </w:divsChild>
    </w:div>
    <w:div w:id="1568608985">
      <w:bodyDiv w:val="1"/>
      <w:marLeft w:val="0"/>
      <w:marRight w:val="0"/>
      <w:marTop w:val="0"/>
      <w:marBottom w:val="0"/>
      <w:divBdr>
        <w:top w:val="none" w:sz="0" w:space="0" w:color="auto"/>
        <w:left w:val="none" w:sz="0" w:space="0" w:color="auto"/>
        <w:bottom w:val="none" w:sz="0" w:space="0" w:color="auto"/>
        <w:right w:val="none" w:sz="0" w:space="0" w:color="auto"/>
      </w:divBdr>
    </w:div>
    <w:div w:id="1625040373">
      <w:bodyDiv w:val="1"/>
      <w:marLeft w:val="0"/>
      <w:marRight w:val="0"/>
      <w:marTop w:val="0"/>
      <w:marBottom w:val="0"/>
      <w:divBdr>
        <w:top w:val="none" w:sz="0" w:space="0" w:color="auto"/>
        <w:left w:val="none" w:sz="0" w:space="0" w:color="auto"/>
        <w:bottom w:val="none" w:sz="0" w:space="0" w:color="auto"/>
        <w:right w:val="none" w:sz="0" w:space="0" w:color="auto"/>
      </w:divBdr>
    </w:div>
    <w:div w:id="1655336416">
      <w:bodyDiv w:val="1"/>
      <w:marLeft w:val="0"/>
      <w:marRight w:val="0"/>
      <w:marTop w:val="0"/>
      <w:marBottom w:val="0"/>
      <w:divBdr>
        <w:top w:val="none" w:sz="0" w:space="0" w:color="auto"/>
        <w:left w:val="none" w:sz="0" w:space="0" w:color="auto"/>
        <w:bottom w:val="none" w:sz="0" w:space="0" w:color="auto"/>
        <w:right w:val="none" w:sz="0" w:space="0" w:color="auto"/>
      </w:divBdr>
    </w:div>
    <w:div w:id="1695498281">
      <w:bodyDiv w:val="1"/>
      <w:marLeft w:val="0"/>
      <w:marRight w:val="0"/>
      <w:marTop w:val="0"/>
      <w:marBottom w:val="0"/>
      <w:divBdr>
        <w:top w:val="none" w:sz="0" w:space="0" w:color="auto"/>
        <w:left w:val="none" w:sz="0" w:space="0" w:color="auto"/>
        <w:bottom w:val="none" w:sz="0" w:space="0" w:color="auto"/>
        <w:right w:val="none" w:sz="0" w:space="0" w:color="auto"/>
      </w:divBdr>
    </w:div>
    <w:div w:id="1773626225">
      <w:bodyDiv w:val="1"/>
      <w:marLeft w:val="0"/>
      <w:marRight w:val="0"/>
      <w:marTop w:val="0"/>
      <w:marBottom w:val="0"/>
      <w:divBdr>
        <w:top w:val="none" w:sz="0" w:space="0" w:color="auto"/>
        <w:left w:val="none" w:sz="0" w:space="0" w:color="auto"/>
        <w:bottom w:val="none" w:sz="0" w:space="0" w:color="auto"/>
        <w:right w:val="none" w:sz="0" w:space="0" w:color="auto"/>
      </w:divBdr>
    </w:div>
    <w:div w:id="1824200606">
      <w:bodyDiv w:val="1"/>
      <w:marLeft w:val="0"/>
      <w:marRight w:val="0"/>
      <w:marTop w:val="0"/>
      <w:marBottom w:val="0"/>
      <w:divBdr>
        <w:top w:val="none" w:sz="0" w:space="0" w:color="auto"/>
        <w:left w:val="none" w:sz="0" w:space="0" w:color="auto"/>
        <w:bottom w:val="none" w:sz="0" w:space="0" w:color="auto"/>
        <w:right w:val="none" w:sz="0" w:space="0" w:color="auto"/>
      </w:divBdr>
    </w:div>
    <w:div w:id="1905289863">
      <w:bodyDiv w:val="1"/>
      <w:marLeft w:val="0"/>
      <w:marRight w:val="0"/>
      <w:marTop w:val="0"/>
      <w:marBottom w:val="0"/>
      <w:divBdr>
        <w:top w:val="none" w:sz="0" w:space="0" w:color="auto"/>
        <w:left w:val="none" w:sz="0" w:space="0" w:color="auto"/>
        <w:bottom w:val="none" w:sz="0" w:space="0" w:color="auto"/>
        <w:right w:val="none" w:sz="0" w:space="0" w:color="auto"/>
      </w:divBdr>
    </w:div>
    <w:div w:id="1942375591">
      <w:bodyDiv w:val="1"/>
      <w:marLeft w:val="0"/>
      <w:marRight w:val="0"/>
      <w:marTop w:val="0"/>
      <w:marBottom w:val="0"/>
      <w:divBdr>
        <w:top w:val="none" w:sz="0" w:space="0" w:color="auto"/>
        <w:left w:val="none" w:sz="0" w:space="0" w:color="auto"/>
        <w:bottom w:val="none" w:sz="0" w:space="0" w:color="auto"/>
        <w:right w:val="none" w:sz="0" w:space="0" w:color="auto"/>
      </w:divBdr>
    </w:div>
    <w:div w:id="1943100387">
      <w:bodyDiv w:val="1"/>
      <w:marLeft w:val="0"/>
      <w:marRight w:val="0"/>
      <w:marTop w:val="0"/>
      <w:marBottom w:val="0"/>
      <w:divBdr>
        <w:top w:val="none" w:sz="0" w:space="0" w:color="auto"/>
        <w:left w:val="none" w:sz="0" w:space="0" w:color="auto"/>
        <w:bottom w:val="none" w:sz="0" w:space="0" w:color="auto"/>
        <w:right w:val="none" w:sz="0" w:space="0" w:color="auto"/>
      </w:divBdr>
    </w:div>
    <w:div w:id="2011180628">
      <w:bodyDiv w:val="1"/>
      <w:marLeft w:val="0"/>
      <w:marRight w:val="0"/>
      <w:marTop w:val="0"/>
      <w:marBottom w:val="0"/>
      <w:divBdr>
        <w:top w:val="none" w:sz="0" w:space="0" w:color="auto"/>
        <w:left w:val="none" w:sz="0" w:space="0" w:color="auto"/>
        <w:bottom w:val="none" w:sz="0" w:space="0" w:color="auto"/>
        <w:right w:val="none" w:sz="0" w:space="0" w:color="auto"/>
      </w:divBdr>
    </w:div>
    <w:div w:id="2017227479">
      <w:bodyDiv w:val="1"/>
      <w:marLeft w:val="0"/>
      <w:marRight w:val="0"/>
      <w:marTop w:val="0"/>
      <w:marBottom w:val="0"/>
      <w:divBdr>
        <w:top w:val="none" w:sz="0" w:space="0" w:color="auto"/>
        <w:left w:val="none" w:sz="0" w:space="0" w:color="auto"/>
        <w:bottom w:val="none" w:sz="0" w:space="0" w:color="auto"/>
        <w:right w:val="none" w:sz="0" w:space="0" w:color="auto"/>
      </w:divBdr>
    </w:div>
    <w:div w:id="2019690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433D-921B-4992-A13D-31E1532B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7217</Words>
  <Characters>39698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DOMINIOS DE LAS CIENCIAS</dc:creator>
  <cp:keywords/>
  <dc:description/>
  <cp:lastModifiedBy>CEDEÑO MEDRANDA SHIRLEY SILVANIA</cp:lastModifiedBy>
  <cp:revision>5</cp:revision>
  <cp:lastPrinted>2021-08-18T16:06:00Z</cp:lastPrinted>
  <dcterms:created xsi:type="dcterms:W3CDTF">2021-08-18T16:06:00Z</dcterms:created>
  <dcterms:modified xsi:type="dcterms:W3CDTF">2021-08-28T00:26:00Z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3082-11.2.0.9453</vt:lpwstr>
  </property>
</Properties>
</file>